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1F7EC">
      <w:pPr>
        <w:spacing w:before="114" w:line="219" w:lineRule="auto"/>
        <w:ind w:left="3464"/>
        <w:rPr>
          <w:rFonts w:ascii="宋体" w:hAnsi="宋体" w:eastAsia="宋体" w:cs="宋体"/>
          <w:sz w:val="35"/>
          <w:szCs w:val="35"/>
        </w:rPr>
      </w:pPr>
      <w: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4733290</wp:posOffset>
                </wp:positionV>
                <wp:extent cx="187960" cy="1911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7960" cy="191135"/>
                        </a:xfrm>
                        <a:prstGeom prst="rect">
                          <a:avLst/>
                        </a:prstGeom>
                        <a:noFill/>
                        <a:ln>
                          <a:noFill/>
                        </a:ln>
                      </wps:spPr>
                      <wps:txbx>
                        <w:txbxContent>
                          <w:p w14:paraId="3B8658FC">
                            <w:pPr>
                              <w:spacing w:before="20" w:line="178" w:lineRule="auto"/>
                              <w:ind w:left="20"/>
                              <w:rPr>
                                <w:rFonts w:ascii="宋体" w:hAnsi="宋体" w:eastAsia="宋体" w:cs="宋体"/>
                                <w:sz w:val="27"/>
                                <w:szCs w:val="27"/>
                              </w:rPr>
                            </w:pPr>
                            <w:r>
                              <w:rPr>
                                <w:rFonts w:ascii="宋体" w:hAnsi="宋体" w:eastAsia="宋体" w:cs="宋体"/>
                                <w:sz w:val="27"/>
                                <w:szCs w:val="27"/>
                              </w:rPr>
                              <w:t>二</w:t>
                            </w:r>
                          </w:p>
                        </w:txbxContent>
                      </wps:txbx>
                      <wps:bodyPr lIns="0" tIns="0" rIns="0" bIns="0" upright="1"/>
                    </wps:wsp>
                  </a:graphicData>
                </a:graphic>
              </wp:anchor>
            </w:drawing>
          </mc:Choice>
          <mc:Fallback>
            <w:pict>
              <v:shape id="_x0000_s1026" o:spid="_x0000_s1026" o:spt="202" type="#_x0000_t202" style="position:absolute;left:0pt;margin-left:-1pt;margin-top:372.7pt;height:15.05pt;width:14.8pt;z-index:251659264;mso-width-relative:page;mso-height-relative:page;" filled="f" stroked="f" coordsize="21600,21600" o:gfxdata="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Fp3n7bZAAAACQEAAA8AAAAAAAAAAQAgAAAAIgAAAGRycy9kb3ducmV2LnhtbFBLAQIU&#10;ABQAAAAIAIdO4kDfuigPuQEAAHEDAAAOAAAAAAAAAAEAIAAAACgBAABkcnMvZTJvRG9jLnhtbFBL&#10;BQYAAAAABgAGAFkBAABTBQAAAAA=&#10;">
                <v:fill on="f" focussize="0,0"/>
                <v:stroke on="f"/>
                <v:imagedata o:title=""/>
                <o:lock v:ext="edit" aspectratio="f"/>
                <v:textbox inset="0mm,0mm,0mm,0mm">
                  <w:txbxContent>
                    <w:p w14:paraId="3B8658FC">
                      <w:pPr>
                        <w:spacing w:before="20" w:line="178" w:lineRule="auto"/>
                        <w:ind w:left="20"/>
                        <w:rPr>
                          <w:rFonts w:ascii="宋体" w:hAnsi="宋体" w:eastAsia="宋体" w:cs="宋体"/>
                          <w:sz w:val="27"/>
                          <w:szCs w:val="27"/>
                        </w:rPr>
                      </w:pPr>
                      <w:r>
                        <w:rPr>
                          <w:rFonts w:ascii="宋体" w:hAnsi="宋体" w:eastAsia="宋体" w:cs="宋体"/>
                          <w:sz w:val="27"/>
                          <w:szCs w:val="27"/>
                        </w:rPr>
                        <w:t>二</w:t>
                      </w:r>
                    </w:p>
                  </w:txbxContent>
                </v:textbox>
              </v:shape>
            </w:pict>
          </mc:Fallback>
        </mc:AlternateContent>
      </w:r>
      <w:r>
        <w:rPr>
          <w:rFonts w:ascii="宋体" w:hAnsi="宋体" w:eastAsia="宋体" w:cs="宋体"/>
          <w:b/>
          <w:bCs/>
          <w:spacing w:val="-2"/>
          <w:sz w:val="35"/>
          <w:szCs w:val="35"/>
        </w:rPr>
        <w:t>锡林郭勒盟持续优化营商环境任务清单(2024年--2025年)</w:t>
      </w:r>
    </w:p>
    <w:p w14:paraId="7561809B">
      <w:pPr>
        <w:spacing w:line="131" w:lineRule="auto"/>
        <w:rPr>
          <w:rFonts w:ascii="Arial"/>
          <w:sz w:val="2"/>
        </w:rPr>
      </w:pPr>
    </w:p>
    <w:tbl>
      <w:tblPr>
        <w:tblStyle w:val="4"/>
        <w:tblW w:w="14300" w:type="dxa"/>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979"/>
        <w:gridCol w:w="2818"/>
        <w:gridCol w:w="4047"/>
        <w:gridCol w:w="1259"/>
        <w:gridCol w:w="1429"/>
        <w:gridCol w:w="1889"/>
        <w:gridCol w:w="1084"/>
      </w:tblGrid>
      <w:tr w14:paraId="4936B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795" w:type="dxa"/>
            <w:vAlign w:val="top"/>
          </w:tcPr>
          <w:p w14:paraId="3F75B64D">
            <w:pPr>
              <w:spacing w:line="304" w:lineRule="auto"/>
              <w:rPr>
                <w:rFonts w:ascii="Arial"/>
                <w:sz w:val="21"/>
              </w:rPr>
            </w:pPr>
          </w:p>
          <w:p w14:paraId="26A4DD9E">
            <w:pPr>
              <w:pStyle w:val="5"/>
              <w:spacing w:before="45" w:line="221" w:lineRule="auto"/>
              <w:ind w:left="244"/>
            </w:pPr>
            <w:r>
              <w:rPr>
                <w:spacing w:val="-2"/>
              </w:rPr>
              <w:t>序号</w:t>
            </w:r>
          </w:p>
        </w:tc>
        <w:tc>
          <w:tcPr>
            <w:tcW w:w="979" w:type="dxa"/>
            <w:vAlign w:val="top"/>
          </w:tcPr>
          <w:p w14:paraId="4C349D7A">
            <w:pPr>
              <w:spacing w:line="303" w:lineRule="auto"/>
              <w:rPr>
                <w:rFonts w:ascii="Arial"/>
                <w:sz w:val="21"/>
              </w:rPr>
            </w:pPr>
          </w:p>
          <w:p w14:paraId="7AB469BB">
            <w:pPr>
              <w:pStyle w:val="5"/>
              <w:spacing w:before="46" w:line="219" w:lineRule="auto"/>
              <w:ind w:left="199"/>
            </w:pPr>
            <w:r>
              <w:rPr>
                <w:spacing w:val="-2"/>
              </w:rPr>
              <w:t>重点任务</w:t>
            </w:r>
          </w:p>
        </w:tc>
        <w:tc>
          <w:tcPr>
            <w:tcW w:w="2818" w:type="dxa"/>
            <w:vAlign w:val="top"/>
          </w:tcPr>
          <w:p w14:paraId="14EB7659">
            <w:pPr>
              <w:spacing w:line="303" w:lineRule="auto"/>
              <w:rPr>
                <w:rFonts w:ascii="Arial"/>
                <w:sz w:val="21"/>
              </w:rPr>
            </w:pPr>
          </w:p>
          <w:p w14:paraId="4F112789">
            <w:pPr>
              <w:pStyle w:val="5"/>
              <w:spacing w:before="46" w:line="219" w:lineRule="auto"/>
              <w:ind w:left="790"/>
            </w:pPr>
            <w:r>
              <w:rPr>
                <w:spacing w:val="-9"/>
              </w:rPr>
              <w:t>自 治 区 具 体 任 务</w:t>
            </w:r>
          </w:p>
        </w:tc>
        <w:tc>
          <w:tcPr>
            <w:tcW w:w="4047" w:type="dxa"/>
            <w:vAlign w:val="top"/>
          </w:tcPr>
          <w:p w14:paraId="37B99942">
            <w:pPr>
              <w:spacing w:line="300" w:lineRule="auto"/>
              <w:rPr>
                <w:rFonts w:ascii="Arial"/>
                <w:sz w:val="21"/>
              </w:rPr>
            </w:pPr>
          </w:p>
          <w:p w14:paraId="2E82FEA8">
            <w:pPr>
              <w:pStyle w:val="5"/>
              <w:spacing w:before="46" w:line="219" w:lineRule="auto"/>
              <w:ind w:left="1194"/>
            </w:pPr>
            <w:r>
              <w:rPr>
                <w:b/>
                <w:bCs/>
                <w:spacing w:val="-8"/>
              </w:rPr>
              <w:t>锡</w:t>
            </w:r>
            <w:r>
              <w:rPr>
                <w:spacing w:val="-8"/>
              </w:rPr>
              <w:t xml:space="preserve"> </w:t>
            </w:r>
            <w:r>
              <w:rPr>
                <w:b/>
                <w:bCs/>
                <w:spacing w:val="-8"/>
              </w:rPr>
              <w:t>林</w:t>
            </w:r>
            <w:r>
              <w:rPr>
                <w:spacing w:val="-4"/>
              </w:rPr>
              <w:t xml:space="preserve"> </w:t>
            </w:r>
            <w:r>
              <w:rPr>
                <w:b/>
                <w:bCs/>
                <w:spacing w:val="-8"/>
              </w:rPr>
              <w:t>郭</w:t>
            </w:r>
            <w:r>
              <w:rPr>
                <w:spacing w:val="-11"/>
              </w:rPr>
              <w:t xml:space="preserve"> </w:t>
            </w:r>
            <w:r>
              <w:rPr>
                <w:b/>
                <w:bCs/>
                <w:spacing w:val="-8"/>
              </w:rPr>
              <w:t>勒</w:t>
            </w:r>
            <w:r>
              <w:rPr>
                <w:spacing w:val="-11"/>
              </w:rPr>
              <w:t xml:space="preserve"> </w:t>
            </w:r>
            <w:r>
              <w:rPr>
                <w:b/>
                <w:bCs/>
                <w:spacing w:val="-8"/>
              </w:rPr>
              <w:t>盟</w:t>
            </w:r>
            <w:r>
              <w:rPr>
                <w:spacing w:val="-10"/>
              </w:rPr>
              <w:t xml:space="preserve"> </w:t>
            </w:r>
            <w:r>
              <w:rPr>
                <w:b/>
                <w:bCs/>
                <w:spacing w:val="-8"/>
              </w:rPr>
              <w:t>落</w:t>
            </w:r>
            <w:r>
              <w:rPr>
                <w:spacing w:val="-7"/>
              </w:rPr>
              <w:t xml:space="preserve"> </w:t>
            </w:r>
            <w:r>
              <w:rPr>
                <w:b/>
                <w:bCs/>
                <w:spacing w:val="-8"/>
              </w:rPr>
              <w:t>实</w:t>
            </w:r>
            <w:r>
              <w:rPr>
                <w:spacing w:val="-11"/>
              </w:rPr>
              <w:t xml:space="preserve"> </w:t>
            </w:r>
            <w:r>
              <w:rPr>
                <w:b/>
                <w:bCs/>
                <w:spacing w:val="-8"/>
              </w:rPr>
              <w:t>举</w:t>
            </w:r>
            <w:r>
              <w:rPr>
                <w:spacing w:val="-11"/>
              </w:rPr>
              <w:t xml:space="preserve"> </w:t>
            </w:r>
            <w:r>
              <w:rPr>
                <w:b/>
                <w:bCs/>
                <w:spacing w:val="-8"/>
              </w:rPr>
              <w:t>措</w:t>
            </w:r>
          </w:p>
        </w:tc>
        <w:tc>
          <w:tcPr>
            <w:tcW w:w="1259" w:type="dxa"/>
            <w:vAlign w:val="top"/>
          </w:tcPr>
          <w:p w14:paraId="320F7A8D">
            <w:pPr>
              <w:spacing w:line="303" w:lineRule="auto"/>
              <w:rPr>
                <w:rFonts w:ascii="Arial"/>
                <w:sz w:val="21"/>
              </w:rPr>
            </w:pPr>
          </w:p>
          <w:p w14:paraId="6EE0C78F">
            <w:pPr>
              <w:pStyle w:val="5"/>
              <w:spacing w:before="46" w:line="219" w:lineRule="auto"/>
              <w:ind w:left="346"/>
            </w:pPr>
            <w:r>
              <w:rPr>
                <w:spacing w:val="-2"/>
              </w:rPr>
              <w:t>责任领导</w:t>
            </w:r>
          </w:p>
        </w:tc>
        <w:tc>
          <w:tcPr>
            <w:tcW w:w="1429" w:type="dxa"/>
            <w:vAlign w:val="top"/>
          </w:tcPr>
          <w:p w14:paraId="3290E98F">
            <w:pPr>
              <w:pStyle w:val="5"/>
              <w:spacing w:before="229" w:line="219" w:lineRule="auto"/>
              <w:ind w:left="237"/>
            </w:pPr>
            <w:r>
              <w:rPr>
                <w:spacing w:val="-4"/>
              </w:rPr>
              <w:t>锡 林 郭 勒 盟</w:t>
            </w:r>
          </w:p>
          <w:p w14:paraId="579E1E43">
            <w:pPr>
              <w:pStyle w:val="5"/>
              <w:spacing w:before="51" w:line="219" w:lineRule="auto"/>
              <w:ind w:left="428"/>
            </w:pPr>
            <w:r>
              <w:rPr>
                <w:b/>
                <w:bCs/>
                <w:spacing w:val="-3"/>
              </w:rPr>
              <w:t>牵头单位</w:t>
            </w:r>
          </w:p>
        </w:tc>
        <w:tc>
          <w:tcPr>
            <w:tcW w:w="1889" w:type="dxa"/>
            <w:vAlign w:val="top"/>
          </w:tcPr>
          <w:p w14:paraId="17CAD2AB">
            <w:pPr>
              <w:pStyle w:val="5"/>
              <w:spacing w:before="239" w:line="219" w:lineRule="auto"/>
              <w:ind w:left="467"/>
            </w:pPr>
            <w:r>
              <w:rPr>
                <w:spacing w:val="-4"/>
              </w:rPr>
              <w:t>锡 林 郭 勒 盟</w:t>
            </w:r>
          </w:p>
          <w:p w14:paraId="4B365526">
            <w:pPr>
              <w:pStyle w:val="5"/>
              <w:spacing w:before="43" w:line="220" w:lineRule="auto"/>
              <w:ind w:left="659"/>
            </w:pPr>
            <w:r>
              <w:rPr>
                <w:b/>
                <w:bCs/>
                <w:spacing w:val="-3"/>
              </w:rPr>
              <w:t>配合单位</w:t>
            </w:r>
          </w:p>
        </w:tc>
        <w:tc>
          <w:tcPr>
            <w:tcW w:w="1084" w:type="dxa"/>
            <w:vAlign w:val="top"/>
          </w:tcPr>
          <w:p w14:paraId="7C01B47A">
            <w:pPr>
              <w:pStyle w:val="5"/>
              <w:spacing w:before="219" w:line="219" w:lineRule="auto"/>
              <w:ind w:left="59"/>
            </w:pPr>
            <w:r>
              <w:rPr>
                <w:spacing w:val="-4"/>
              </w:rPr>
              <w:t>锡 林</w:t>
            </w:r>
            <w:r>
              <w:rPr>
                <w:spacing w:val="8"/>
              </w:rPr>
              <w:t xml:space="preserve"> </w:t>
            </w:r>
            <w:r>
              <w:rPr>
                <w:spacing w:val="-4"/>
              </w:rPr>
              <w:t>郭</w:t>
            </w:r>
            <w:r>
              <w:rPr>
                <w:spacing w:val="3"/>
              </w:rPr>
              <w:t xml:space="preserve"> </w:t>
            </w:r>
            <w:r>
              <w:rPr>
                <w:spacing w:val="-4"/>
              </w:rPr>
              <w:t>勒</w:t>
            </w:r>
            <w:r>
              <w:rPr>
                <w:spacing w:val="3"/>
              </w:rPr>
              <w:t xml:space="preserve"> </w:t>
            </w:r>
            <w:r>
              <w:rPr>
                <w:spacing w:val="-4"/>
              </w:rPr>
              <w:t>盟</w:t>
            </w:r>
          </w:p>
          <w:p w14:paraId="15944473">
            <w:pPr>
              <w:pStyle w:val="5"/>
              <w:spacing w:before="62" w:line="219" w:lineRule="auto"/>
              <w:ind w:left="180"/>
            </w:pPr>
            <w:r>
              <w:rPr>
                <w:b/>
                <w:bCs/>
                <w:spacing w:val="-3"/>
              </w:rPr>
              <w:t>完成时限</w:t>
            </w:r>
          </w:p>
        </w:tc>
      </w:tr>
      <w:tr w14:paraId="272169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14300" w:type="dxa"/>
            <w:gridSpan w:val="8"/>
            <w:vAlign w:val="top"/>
          </w:tcPr>
          <w:p w14:paraId="7C2A34D6">
            <w:pPr>
              <w:pStyle w:val="5"/>
              <w:spacing w:before="66" w:line="219" w:lineRule="auto"/>
              <w:ind w:left="6105"/>
            </w:pPr>
            <w:r>
              <w:t>(一)强化改革攻坚，提升服务效能</w:t>
            </w:r>
          </w:p>
        </w:tc>
      </w:tr>
      <w:tr w14:paraId="13640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95" w:type="dxa"/>
            <w:vAlign w:val="top"/>
          </w:tcPr>
          <w:p w14:paraId="02BD5D24">
            <w:pPr>
              <w:pStyle w:val="5"/>
              <w:spacing w:before="270" w:line="241" w:lineRule="auto"/>
              <w:ind w:left="355"/>
            </w:pPr>
            <w:r>
              <w:t>1</w:t>
            </w:r>
          </w:p>
        </w:tc>
        <w:tc>
          <w:tcPr>
            <w:tcW w:w="979" w:type="dxa"/>
            <w:vAlign w:val="top"/>
          </w:tcPr>
          <w:p w14:paraId="0030573C">
            <w:pPr>
              <w:pStyle w:val="5"/>
              <w:spacing w:before="156" w:line="219" w:lineRule="auto"/>
              <w:ind w:left="60"/>
            </w:pPr>
            <w:r>
              <w:rPr>
                <w:spacing w:val="-1"/>
              </w:rPr>
              <w:t>持续优化经营</w:t>
            </w:r>
          </w:p>
          <w:p w14:paraId="0733E0F5">
            <w:pPr>
              <w:pStyle w:val="5"/>
              <w:spacing w:before="3" w:line="219" w:lineRule="auto"/>
              <w:ind w:left="60"/>
            </w:pPr>
            <w:r>
              <w:rPr>
                <w:spacing w:val="-1"/>
              </w:rPr>
              <w:t>主体登记服务</w:t>
            </w:r>
          </w:p>
        </w:tc>
        <w:tc>
          <w:tcPr>
            <w:tcW w:w="2818" w:type="dxa"/>
            <w:vAlign w:val="top"/>
          </w:tcPr>
          <w:p w14:paraId="02E5E9A3">
            <w:pPr>
              <w:pStyle w:val="5"/>
              <w:spacing w:before="77" w:line="214" w:lineRule="auto"/>
              <w:ind w:left="10"/>
              <w:jc w:val="both"/>
            </w:pPr>
            <w:r>
              <w:rPr>
                <w:spacing w:val="-14"/>
                <w:w w:val="93"/>
                <w:sz w:val="13"/>
                <w:szCs w:val="13"/>
              </w:rPr>
              <w:t>拓</w:t>
            </w:r>
            <w:r>
              <w:rPr>
                <w:spacing w:val="-13"/>
                <w:w w:val="93"/>
                <w:sz w:val="13"/>
                <w:szCs w:val="13"/>
              </w:rPr>
              <w:t>展经营主体设立、变更、注销全程电子化覆1.落实自治</w:t>
            </w:r>
            <w:r>
              <w:rPr>
                <w:spacing w:val="-12"/>
                <w:w w:val="93"/>
                <w:sz w:val="13"/>
                <w:szCs w:val="13"/>
              </w:rPr>
              <w:t>区</w:t>
            </w:r>
            <w:r>
              <w:rPr>
                <w:spacing w:val="3"/>
                <w:sz w:val="13"/>
                <w:szCs w:val="13"/>
              </w:rPr>
              <w:t xml:space="preserve"> </w:t>
            </w:r>
            <w:r>
              <w:rPr>
                <w:spacing w:val="-7"/>
              </w:rPr>
              <w:t>盖范围。支持开户银行通过企业开办“一网通营</w:t>
            </w:r>
            <w:r>
              <w:rPr>
                <w:spacing w:val="2"/>
              </w:rPr>
              <w:t xml:space="preserve"> </w:t>
            </w:r>
            <w:r>
              <w:rPr>
                <w:spacing w:val="-1"/>
              </w:rPr>
              <w:t>”平台推送银行开户预约账号信息。</w:t>
            </w:r>
          </w:p>
        </w:tc>
        <w:tc>
          <w:tcPr>
            <w:tcW w:w="4047" w:type="dxa"/>
            <w:vAlign w:val="top"/>
          </w:tcPr>
          <w:p w14:paraId="4B38464A">
            <w:pPr>
              <w:pStyle w:val="5"/>
              <w:spacing w:before="106" w:line="205" w:lineRule="auto"/>
              <w:ind w:left="12" w:firstLine="29"/>
            </w:pPr>
            <w:r>
              <w:rPr>
                <w:spacing w:val="-1"/>
              </w:rPr>
              <w:t>改革要求，待自治区系统功能开发完成后积极推广应用，拓展经</w:t>
            </w:r>
            <w:r>
              <w:rPr>
                <w:spacing w:val="2"/>
              </w:rPr>
              <w:t xml:space="preserve">  </w:t>
            </w:r>
            <w:r>
              <w:rPr>
                <w:spacing w:val="-14"/>
                <w:w w:val="97"/>
              </w:rPr>
              <w:t>主体设立，查更、注销全程电子化覆盖范围，推动开户银行通过令业开办“</w:t>
            </w:r>
            <w:r>
              <w:rPr>
                <w:spacing w:val="3"/>
              </w:rPr>
              <w:t xml:space="preserve"> </w:t>
            </w:r>
            <w:r>
              <w:rPr>
                <w:spacing w:val="-1"/>
              </w:rPr>
              <w:t>一网通”平台推送银行开户预约账号信息。</w:t>
            </w:r>
          </w:p>
        </w:tc>
        <w:tc>
          <w:tcPr>
            <w:tcW w:w="1259" w:type="dxa"/>
            <w:vAlign w:val="top"/>
          </w:tcPr>
          <w:p w14:paraId="4D2017B5">
            <w:pPr>
              <w:pStyle w:val="5"/>
              <w:spacing w:before="166" w:line="226" w:lineRule="auto"/>
              <w:ind w:left="415" w:right="422" w:firstLine="29"/>
            </w:pPr>
            <w:r>
              <w:rPr>
                <w:spacing w:val="-8"/>
              </w:rPr>
              <w:t>张</w:t>
            </w:r>
            <w:r>
              <w:rPr>
                <w:spacing w:val="7"/>
              </w:rPr>
              <w:t xml:space="preserve"> </w:t>
            </w:r>
            <w:r>
              <w:rPr>
                <w:spacing w:val="-8"/>
              </w:rPr>
              <w:t>怡</w:t>
            </w:r>
            <w:r>
              <w:t xml:space="preserve"> </w:t>
            </w:r>
            <w:r>
              <w:rPr>
                <w:spacing w:val="-4"/>
              </w:rPr>
              <w:t>纪桂莉</w:t>
            </w:r>
          </w:p>
        </w:tc>
        <w:tc>
          <w:tcPr>
            <w:tcW w:w="1429" w:type="dxa"/>
            <w:vAlign w:val="top"/>
          </w:tcPr>
          <w:p w14:paraId="5F956016">
            <w:pPr>
              <w:pStyle w:val="5"/>
              <w:spacing w:before="86" w:line="219" w:lineRule="auto"/>
              <w:jc w:val="right"/>
            </w:pPr>
            <w:r>
              <w:rPr>
                <w:spacing w:val="1"/>
              </w:rPr>
              <w:t>盟市场监督管理局、中</w:t>
            </w:r>
          </w:p>
          <w:p w14:paraId="7E886E7C">
            <w:pPr>
              <w:pStyle w:val="5"/>
              <w:spacing w:before="3" w:line="219" w:lineRule="auto"/>
              <w:ind w:left="7"/>
            </w:pPr>
            <w:r>
              <w:t>国人民银行锡盟分行按</w:t>
            </w:r>
          </w:p>
          <w:p w14:paraId="383339B4">
            <w:pPr>
              <w:pStyle w:val="5"/>
              <w:spacing w:before="3" w:line="219" w:lineRule="auto"/>
              <w:ind w:left="77"/>
            </w:pPr>
            <w:r>
              <w:rPr>
                <w:spacing w:val="-1"/>
              </w:rPr>
              <w:t>照职能职责分别负责</w:t>
            </w:r>
          </w:p>
        </w:tc>
        <w:tc>
          <w:tcPr>
            <w:tcW w:w="1889" w:type="dxa"/>
            <w:vAlign w:val="top"/>
          </w:tcPr>
          <w:p w14:paraId="2A2370CD">
            <w:pPr>
              <w:pStyle w:val="5"/>
              <w:spacing w:before="5" w:line="219" w:lineRule="auto"/>
              <w:ind w:left="138"/>
            </w:pPr>
            <w:r>
              <w:rPr>
                <w:spacing w:val="-1"/>
              </w:rPr>
              <w:t>各旗县市(区)人民政府(管</w:t>
            </w:r>
          </w:p>
          <w:p w14:paraId="51562DF5">
            <w:pPr>
              <w:pStyle w:val="5"/>
              <w:spacing w:before="2" w:line="213" w:lineRule="auto"/>
              <w:ind w:left="77"/>
            </w:pPr>
            <w:r>
              <w:rPr>
                <w:spacing w:val="-1"/>
              </w:rPr>
              <w:t>委会),盟公安局、人力资源</w:t>
            </w:r>
          </w:p>
          <w:p w14:paraId="579D6052">
            <w:pPr>
              <w:pStyle w:val="5"/>
              <w:spacing w:line="198" w:lineRule="auto"/>
              <w:jc w:val="right"/>
            </w:pPr>
            <w:r>
              <w:rPr>
                <w:spacing w:val="-1"/>
              </w:rPr>
              <w:t>与社会保障局、医疗保障局，</w:t>
            </w:r>
          </w:p>
          <w:p w14:paraId="298C0C56">
            <w:pPr>
              <w:pStyle w:val="5"/>
              <w:spacing w:line="200" w:lineRule="auto"/>
              <w:ind w:left="417"/>
            </w:pPr>
            <w:r>
              <w:rPr>
                <w:spacing w:val="1"/>
              </w:rPr>
              <w:t>税务局等有关部门</w:t>
            </w:r>
          </w:p>
        </w:tc>
        <w:tc>
          <w:tcPr>
            <w:tcW w:w="1084" w:type="dxa"/>
            <w:vAlign w:val="top"/>
          </w:tcPr>
          <w:p w14:paraId="2EE6514F">
            <w:pPr>
              <w:pStyle w:val="5"/>
              <w:spacing w:before="256" w:line="219" w:lineRule="auto"/>
              <w:ind w:left="328"/>
            </w:pPr>
            <w:r>
              <w:rPr>
                <w:spacing w:val="-1"/>
              </w:rPr>
              <w:t>2024年</w:t>
            </w:r>
          </w:p>
        </w:tc>
      </w:tr>
      <w:tr w14:paraId="54969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95" w:type="dxa"/>
            <w:vAlign w:val="top"/>
          </w:tcPr>
          <w:p w14:paraId="1025EC89">
            <w:pPr>
              <w:pStyle w:val="5"/>
              <w:spacing w:before="181" w:line="241" w:lineRule="auto"/>
              <w:ind w:left="355"/>
            </w:pPr>
            <w:r>
              <w:t>2</w:t>
            </w:r>
          </w:p>
        </w:tc>
        <w:tc>
          <w:tcPr>
            <w:tcW w:w="979" w:type="dxa"/>
            <w:vAlign w:val="top"/>
          </w:tcPr>
          <w:p w14:paraId="795429E3">
            <w:pPr>
              <w:pStyle w:val="5"/>
              <w:spacing w:before="77" w:line="219" w:lineRule="auto"/>
              <w:ind w:left="60"/>
            </w:pPr>
            <w:r>
              <w:rPr>
                <w:spacing w:val="-1"/>
              </w:rPr>
              <w:t>持续优化经营</w:t>
            </w:r>
          </w:p>
          <w:p w14:paraId="52295317">
            <w:pPr>
              <w:pStyle w:val="5"/>
              <w:spacing w:before="13" w:line="219" w:lineRule="auto"/>
              <w:ind w:left="60"/>
            </w:pPr>
            <w:r>
              <w:rPr>
                <w:spacing w:val="-1"/>
              </w:rPr>
              <w:t>主体登记服务</w:t>
            </w:r>
          </w:p>
        </w:tc>
        <w:tc>
          <w:tcPr>
            <w:tcW w:w="2818" w:type="dxa"/>
            <w:vAlign w:val="top"/>
          </w:tcPr>
          <w:p w14:paraId="03D08FCD">
            <w:pPr>
              <w:pStyle w:val="5"/>
              <w:spacing w:before="7" w:line="203" w:lineRule="auto"/>
              <w:ind w:left="10"/>
            </w:pPr>
            <w:r>
              <w:rPr>
                <w:spacing w:val="-4"/>
              </w:rPr>
              <w:t>依托不动产数据库，推动企业住所(经营场2.落</w:t>
            </w:r>
            <w:r>
              <w:rPr>
                <w:spacing w:val="13"/>
              </w:rPr>
              <w:t xml:space="preserve"> </w:t>
            </w:r>
            <w:r>
              <w:rPr>
                <w:spacing w:val="-1"/>
              </w:rPr>
              <w:t>所)标准化登记，实现与不动产登记相关信息</w:t>
            </w:r>
            <w:r>
              <w:rPr>
                <w:spacing w:val="6"/>
              </w:rPr>
              <w:t xml:space="preserve">  </w:t>
            </w:r>
            <w:r>
              <w:t>在线对比核验。</w:t>
            </w:r>
          </w:p>
        </w:tc>
        <w:tc>
          <w:tcPr>
            <w:tcW w:w="4047" w:type="dxa"/>
            <w:vAlign w:val="top"/>
          </w:tcPr>
          <w:p w14:paraId="12E1EBF1">
            <w:pPr>
              <w:pStyle w:val="5"/>
              <w:spacing w:before="7" w:line="203" w:lineRule="auto"/>
              <w:ind w:left="12"/>
              <w:jc w:val="both"/>
            </w:pPr>
            <w:r>
              <w:rPr>
                <w:spacing w:val="-11"/>
              </w:rPr>
              <w:t>实自</w:t>
            </w:r>
            <w:r>
              <w:rPr>
                <w:spacing w:val="-10"/>
              </w:rPr>
              <w:t>治区企业住所(经营场所)标准化登记改革要求，待自治区系统功</w:t>
            </w:r>
            <w:r>
              <w:rPr>
                <w:spacing w:val="-8"/>
              </w:rPr>
              <w:t>能</w:t>
            </w:r>
            <w:r>
              <w:rPr>
                <w:spacing w:val="3"/>
              </w:rPr>
              <w:t xml:space="preserve"> </w:t>
            </w:r>
            <w:r>
              <w:rPr>
                <w:spacing w:val="-12"/>
                <w:w w:val="95"/>
              </w:rPr>
              <w:t>开发完</w:t>
            </w:r>
            <w:r>
              <w:rPr>
                <w:spacing w:val="-11"/>
                <w:w w:val="95"/>
              </w:rPr>
              <w:t>成后积极推广应用，实现企业住所(经营场所)登记与不动产登记相</w:t>
            </w:r>
            <w:r>
              <w:rPr>
                <w:spacing w:val="-8"/>
                <w:w w:val="95"/>
              </w:rPr>
              <w:t>关</w:t>
            </w:r>
            <w:r>
              <w:rPr>
                <w:spacing w:val="7"/>
              </w:rPr>
              <w:t xml:space="preserve"> </w:t>
            </w:r>
            <w:r>
              <w:rPr>
                <w:spacing w:val="-1"/>
              </w:rPr>
              <w:t>信息在线比对核验。</w:t>
            </w:r>
          </w:p>
        </w:tc>
        <w:tc>
          <w:tcPr>
            <w:tcW w:w="1259" w:type="dxa"/>
            <w:vAlign w:val="top"/>
          </w:tcPr>
          <w:p w14:paraId="527F15F8">
            <w:pPr>
              <w:pStyle w:val="5"/>
              <w:spacing w:before="88" w:line="226" w:lineRule="auto"/>
              <w:ind w:left="444" w:right="422" w:hanging="29"/>
            </w:pPr>
            <w:r>
              <w:rPr>
                <w:spacing w:val="-4"/>
              </w:rPr>
              <w:t>纪桂莉</w:t>
            </w:r>
            <w:r>
              <w:rPr>
                <w:spacing w:val="1"/>
              </w:rPr>
              <w:t xml:space="preserve"> </w:t>
            </w:r>
            <w:r>
              <w:rPr>
                <w:spacing w:val="-4"/>
              </w:rPr>
              <w:t>杨</w:t>
            </w:r>
            <w:r>
              <w:rPr>
                <w:spacing w:val="5"/>
              </w:rPr>
              <w:t xml:space="preserve"> </w:t>
            </w:r>
            <w:r>
              <w:rPr>
                <w:spacing w:val="-4"/>
              </w:rPr>
              <w:t>立</w:t>
            </w:r>
          </w:p>
        </w:tc>
        <w:tc>
          <w:tcPr>
            <w:tcW w:w="1429" w:type="dxa"/>
            <w:vAlign w:val="top"/>
          </w:tcPr>
          <w:p w14:paraId="389BBDCF">
            <w:pPr>
              <w:pStyle w:val="5"/>
              <w:spacing w:before="17" w:line="198" w:lineRule="auto"/>
              <w:ind w:left="7"/>
            </w:pPr>
            <w:r>
              <w:rPr>
                <w:spacing w:val="-1"/>
              </w:rPr>
              <w:t>盟自然资源局、市场监</w:t>
            </w:r>
          </w:p>
          <w:p w14:paraId="207494FE">
            <w:pPr>
              <w:pStyle w:val="5"/>
              <w:spacing w:line="197" w:lineRule="auto"/>
              <w:jc w:val="right"/>
            </w:pPr>
            <w:r>
              <w:rPr>
                <w:spacing w:val="-3"/>
              </w:rPr>
              <w:t>督管理局按照职能职责</w:t>
            </w:r>
          </w:p>
          <w:p w14:paraId="38066866">
            <w:pPr>
              <w:pStyle w:val="5"/>
              <w:spacing w:line="199" w:lineRule="auto"/>
              <w:ind w:left="456"/>
            </w:pPr>
            <w:r>
              <w:rPr>
                <w:spacing w:val="-2"/>
              </w:rPr>
              <w:t>分别负责</w:t>
            </w:r>
          </w:p>
        </w:tc>
        <w:tc>
          <w:tcPr>
            <w:tcW w:w="1889" w:type="dxa"/>
            <w:vAlign w:val="top"/>
          </w:tcPr>
          <w:p w14:paraId="100C683D">
            <w:pPr>
              <w:pStyle w:val="5"/>
              <w:spacing w:before="76" w:line="219" w:lineRule="auto"/>
              <w:ind w:left="138"/>
            </w:pPr>
            <w:r>
              <w:rPr>
                <w:spacing w:val="-1"/>
              </w:rPr>
              <w:t>各旗县市(区)人民政府(管</w:t>
            </w:r>
          </w:p>
          <w:p w14:paraId="17F6CED9">
            <w:pPr>
              <w:pStyle w:val="5"/>
              <w:spacing w:before="43" w:line="219" w:lineRule="auto"/>
              <w:ind w:left="768"/>
            </w:pPr>
            <w:r>
              <w:rPr>
                <w:spacing w:val="10"/>
              </w:rPr>
              <w:t>委会)</w:t>
            </w:r>
          </w:p>
        </w:tc>
        <w:tc>
          <w:tcPr>
            <w:tcW w:w="1084" w:type="dxa"/>
            <w:vAlign w:val="top"/>
          </w:tcPr>
          <w:p w14:paraId="299A1D95">
            <w:pPr>
              <w:pStyle w:val="5"/>
              <w:spacing w:before="167" w:line="219" w:lineRule="auto"/>
              <w:ind w:left="328"/>
            </w:pPr>
            <w:r>
              <w:rPr>
                <w:spacing w:val="-1"/>
              </w:rPr>
              <w:t>2025年</w:t>
            </w:r>
          </w:p>
        </w:tc>
      </w:tr>
      <w:tr w14:paraId="18DF7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95" w:type="dxa"/>
            <w:vAlign w:val="top"/>
          </w:tcPr>
          <w:p w14:paraId="71F24F78">
            <w:pPr>
              <w:pStyle w:val="5"/>
              <w:spacing w:before="102"/>
              <w:ind w:left="355"/>
            </w:pPr>
            <w:r>
              <w:t>3</w:t>
            </w:r>
          </w:p>
        </w:tc>
        <w:tc>
          <w:tcPr>
            <w:tcW w:w="979" w:type="dxa"/>
            <w:vAlign w:val="top"/>
          </w:tcPr>
          <w:p w14:paraId="3D8402F0">
            <w:pPr>
              <w:pStyle w:val="5"/>
              <w:spacing w:before="8" w:line="199" w:lineRule="auto"/>
              <w:ind w:left="80" w:right="55" w:hanging="20"/>
            </w:pPr>
            <w:r>
              <w:rPr>
                <w:spacing w:val="-2"/>
              </w:rPr>
              <w:t>持续优化经营</w:t>
            </w:r>
            <w:r>
              <w:rPr>
                <w:spacing w:val="3"/>
              </w:rPr>
              <w:t xml:space="preserve"> </w:t>
            </w:r>
            <w:r>
              <w:rPr>
                <w:spacing w:val="-2"/>
              </w:rPr>
              <w:t>主体登记服务</w:t>
            </w:r>
          </w:p>
        </w:tc>
        <w:tc>
          <w:tcPr>
            <w:tcW w:w="2818" w:type="dxa"/>
            <w:vAlign w:val="top"/>
          </w:tcPr>
          <w:p w14:paraId="6616EC0C">
            <w:pPr>
              <w:pStyle w:val="5"/>
              <w:spacing w:before="8" w:line="199" w:lineRule="auto"/>
              <w:ind w:left="10" w:right="28"/>
            </w:pPr>
            <w:r>
              <w:rPr>
                <w:spacing w:val="-14"/>
                <w:w w:val="94"/>
              </w:rPr>
              <w:t>依托全国统一电子营业执照系统及“经营主体身份码3</w:t>
            </w:r>
            <w:r>
              <w:rPr>
                <w:spacing w:val="10"/>
              </w:rPr>
              <w:t xml:space="preserve"> </w:t>
            </w:r>
            <w:r>
              <w:t>”,全面推广“一企、一照、一码”应用。</w:t>
            </w:r>
          </w:p>
        </w:tc>
        <w:tc>
          <w:tcPr>
            <w:tcW w:w="4047" w:type="dxa"/>
            <w:vAlign w:val="top"/>
          </w:tcPr>
          <w:p w14:paraId="5756E503">
            <w:pPr>
              <w:pStyle w:val="5"/>
              <w:spacing w:before="8" w:line="199" w:lineRule="auto"/>
              <w:ind w:left="12"/>
            </w:pPr>
            <w:r>
              <w:rPr>
                <w:spacing w:val="-17"/>
              </w:rPr>
              <w:t>落实自治区</w:t>
            </w:r>
            <w:r>
              <w:rPr>
                <w:spacing w:val="-16"/>
              </w:rPr>
              <w:t>“一仑一照、一码”改革要求，待自治区系 统功能开发完成</w:t>
            </w:r>
            <w:r>
              <w:rPr>
                <w:spacing w:val="-11"/>
              </w:rPr>
              <w:t>后</w:t>
            </w:r>
            <w:r>
              <w:rPr>
                <w:spacing w:val="1"/>
              </w:rPr>
              <w:t xml:space="preserve"> </w:t>
            </w:r>
            <w:r>
              <w:rPr>
                <w:spacing w:val="-1"/>
              </w:rPr>
              <w:t>抓好推广应用“经营主体身份码”。</w:t>
            </w:r>
          </w:p>
        </w:tc>
        <w:tc>
          <w:tcPr>
            <w:tcW w:w="1259" w:type="dxa"/>
            <w:vAlign w:val="top"/>
          </w:tcPr>
          <w:p w14:paraId="68A59113">
            <w:pPr>
              <w:pStyle w:val="5"/>
              <w:spacing w:before="88" w:line="219" w:lineRule="auto"/>
              <w:ind w:left="415"/>
            </w:pPr>
            <w:r>
              <w:rPr>
                <w:spacing w:val="-3"/>
              </w:rPr>
              <w:t>纪桂莉</w:t>
            </w:r>
          </w:p>
        </w:tc>
        <w:tc>
          <w:tcPr>
            <w:tcW w:w="1429" w:type="dxa"/>
            <w:vAlign w:val="top"/>
          </w:tcPr>
          <w:p w14:paraId="43350B0F">
            <w:pPr>
              <w:pStyle w:val="5"/>
              <w:spacing w:before="88" w:line="219" w:lineRule="auto"/>
              <w:ind w:left="146"/>
            </w:pPr>
            <w:r>
              <w:rPr>
                <w:spacing w:val="-1"/>
              </w:rPr>
              <w:t>盟市场监督管理局</w:t>
            </w:r>
          </w:p>
        </w:tc>
        <w:tc>
          <w:tcPr>
            <w:tcW w:w="1889" w:type="dxa"/>
            <w:vAlign w:val="top"/>
          </w:tcPr>
          <w:p w14:paraId="4845B3F1">
            <w:pPr>
              <w:pStyle w:val="5"/>
              <w:spacing w:before="8" w:line="199" w:lineRule="auto"/>
              <w:ind w:left="227" w:right="138" w:hanging="89"/>
            </w:pPr>
            <w:r>
              <w:rPr>
                <w:spacing w:val="-1"/>
              </w:rPr>
              <w:t>各旗县市(区)人民政府(管</w:t>
            </w:r>
            <w:r>
              <w:rPr>
                <w:spacing w:val="4"/>
              </w:rPr>
              <w:t xml:space="preserve"> </w:t>
            </w:r>
            <w:r>
              <w:rPr>
                <w:spacing w:val="1"/>
              </w:rPr>
              <w:t>委会),盟直各有关部门</w:t>
            </w:r>
          </w:p>
        </w:tc>
        <w:tc>
          <w:tcPr>
            <w:tcW w:w="1084" w:type="dxa"/>
            <w:vAlign w:val="top"/>
          </w:tcPr>
          <w:p w14:paraId="706CDFC7">
            <w:pPr>
              <w:pStyle w:val="5"/>
              <w:spacing w:before="8" w:line="199" w:lineRule="auto"/>
              <w:ind w:left="478" w:right="52" w:hanging="430"/>
            </w:pPr>
            <w:r>
              <w:rPr>
                <w:spacing w:val="-1"/>
              </w:rPr>
              <w:t>2025年，持续推</w:t>
            </w:r>
            <w:r>
              <w:t xml:space="preserve"> 进</w:t>
            </w:r>
          </w:p>
        </w:tc>
      </w:tr>
      <w:tr w14:paraId="5B429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95" w:type="dxa"/>
            <w:vAlign w:val="top"/>
          </w:tcPr>
          <w:p w14:paraId="055D59A3">
            <w:pPr>
              <w:pStyle w:val="5"/>
              <w:spacing w:before="232" w:line="241" w:lineRule="auto"/>
              <w:ind w:left="355"/>
            </w:pPr>
            <w:r>
              <w:t>4</w:t>
            </w:r>
          </w:p>
        </w:tc>
        <w:tc>
          <w:tcPr>
            <w:tcW w:w="979" w:type="dxa"/>
            <w:vAlign w:val="top"/>
          </w:tcPr>
          <w:p w14:paraId="62564348">
            <w:pPr>
              <w:pStyle w:val="5"/>
              <w:spacing w:before="148" w:line="211" w:lineRule="auto"/>
              <w:ind w:left="60"/>
            </w:pPr>
            <w:r>
              <w:rPr>
                <w:spacing w:val="-1"/>
              </w:rPr>
              <w:t>积极推进市场</w:t>
            </w:r>
          </w:p>
          <w:p w14:paraId="21C1A550">
            <w:pPr>
              <w:pStyle w:val="5"/>
              <w:spacing w:line="219" w:lineRule="auto"/>
              <w:ind w:left="60"/>
            </w:pPr>
            <w:r>
              <w:rPr>
                <w:spacing w:val="-1"/>
              </w:rPr>
              <w:t>准入制度改革</w:t>
            </w:r>
          </w:p>
        </w:tc>
        <w:tc>
          <w:tcPr>
            <w:tcW w:w="2818" w:type="dxa"/>
            <w:vAlign w:val="top"/>
          </w:tcPr>
          <w:p w14:paraId="76D4B3B5">
            <w:pPr>
              <w:pStyle w:val="5"/>
              <w:spacing w:before="77" w:line="205" w:lineRule="auto"/>
              <w:ind w:left="10"/>
              <w:jc w:val="both"/>
            </w:pPr>
            <w:r>
              <w:rPr>
                <w:spacing w:val="-15"/>
                <w:w w:val="96"/>
              </w:rPr>
              <w:t>严格落实“全国一张清单”管理模式，依法保障各类</w:t>
            </w:r>
            <w:r>
              <w:rPr>
                <w:spacing w:val="16"/>
              </w:rPr>
              <w:t xml:space="preserve"> </w:t>
            </w:r>
            <w:r>
              <w:rPr>
                <w:spacing w:val="-16"/>
              </w:rPr>
              <w:t>经营主体平等进入，确保“一单尽列，单外无单”,</w:t>
            </w:r>
            <w:r>
              <w:rPr>
                <w:spacing w:val="14"/>
              </w:rPr>
              <w:t xml:space="preserve"> </w:t>
            </w:r>
            <w:r>
              <w:rPr>
                <w:spacing w:val="-2"/>
              </w:rPr>
              <w:t>完善与之相适应的审批和监管机制。</w:t>
            </w:r>
          </w:p>
        </w:tc>
        <w:tc>
          <w:tcPr>
            <w:tcW w:w="4047" w:type="dxa"/>
            <w:vAlign w:val="top"/>
          </w:tcPr>
          <w:p w14:paraId="0F02AA2E">
            <w:pPr>
              <w:pStyle w:val="5"/>
              <w:spacing w:before="7" w:line="192" w:lineRule="auto"/>
              <w:ind w:left="12"/>
              <w:jc w:val="both"/>
            </w:pPr>
            <w:r>
              <w:rPr>
                <w:spacing w:val="-14"/>
                <w:w w:val="94"/>
              </w:rPr>
              <w:t>4.扎实</w:t>
            </w:r>
            <w:r>
              <w:rPr>
                <w:spacing w:val="-13"/>
                <w:w w:val="94"/>
              </w:rPr>
              <w:t>推进“全国一张清单”管理模式，建立健全按季度归集上报违背市场</w:t>
            </w:r>
            <w:r>
              <w:rPr>
                <w:spacing w:val="-9"/>
                <w:w w:val="94"/>
              </w:rPr>
              <w:t>准</w:t>
            </w:r>
            <w:r>
              <w:rPr>
                <w:spacing w:val="1"/>
              </w:rPr>
              <w:t xml:space="preserve"> </w:t>
            </w:r>
            <w:r>
              <w:rPr>
                <w:spacing w:val="-13"/>
                <w:sz w:val="13"/>
                <w:szCs w:val="13"/>
              </w:rPr>
              <w:t>入负面</w:t>
            </w:r>
            <w:r>
              <w:rPr>
                <w:spacing w:val="-12"/>
                <w:sz w:val="13"/>
                <w:szCs w:val="13"/>
              </w:rPr>
              <w:t>清单案例制度，通过部门网站、公众号和锡林郭勒日报等平台建立市</w:t>
            </w:r>
            <w:r>
              <w:rPr>
                <w:spacing w:val="-9"/>
                <w:sz w:val="13"/>
                <w:szCs w:val="13"/>
              </w:rPr>
              <w:t>场</w:t>
            </w:r>
            <w:r>
              <w:rPr>
                <w:spacing w:val="11"/>
                <w:sz w:val="13"/>
                <w:szCs w:val="13"/>
              </w:rPr>
              <w:t xml:space="preserve"> </w:t>
            </w:r>
            <w:r>
              <w:rPr>
                <w:spacing w:val="-13"/>
                <w:sz w:val="13"/>
                <w:szCs w:val="13"/>
              </w:rPr>
              <w:t>主体对市</w:t>
            </w:r>
            <w:r>
              <w:rPr>
                <w:spacing w:val="-12"/>
                <w:sz w:val="13"/>
                <w:szCs w:val="13"/>
              </w:rPr>
              <w:t>场准入隐性壁垒的意见反馈渠道和处理回应机制。持续推进与之相</w:t>
            </w:r>
            <w:r>
              <w:rPr>
                <w:spacing w:val="-8"/>
                <w:sz w:val="13"/>
                <w:szCs w:val="13"/>
              </w:rPr>
              <w:t>适</w:t>
            </w:r>
            <w:r>
              <w:rPr>
                <w:spacing w:val="8"/>
                <w:sz w:val="13"/>
                <w:szCs w:val="13"/>
              </w:rPr>
              <w:t xml:space="preserve"> </w:t>
            </w:r>
            <w:r>
              <w:rPr>
                <w:spacing w:val="-1"/>
              </w:rPr>
              <w:t>应的审批和监管机制。</w:t>
            </w:r>
          </w:p>
        </w:tc>
        <w:tc>
          <w:tcPr>
            <w:tcW w:w="1259" w:type="dxa"/>
            <w:vAlign w:val="top"/>
          </w:tcPr>
          <w:p w14:paraId="5544DC54">
            <w:pPr>
              <w:pStyle w:val="5"/>
              <w:spacing w:before="128" w:line="239" w:lineRule="auto"/>
              <w:ind w:left="415" w:right="421" w:firstLine="29"/>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5C188282">
            <w:pPr>
              <w:pStyle w:val="5"/>
              <w:spacing w:before="47" w:line="219" w:lineRule="auto"/>
              <w:ind w:left="7"/>
            </w:pPr>
            <w:r>
              <w:rPr>
                <w:spacing w:val="-1"/>
              </w:rPr>
              <w:t>盟发展改革委员会、商</w:t>
            </w:r>
          </w:p>
          <w:p w14:paraId="3920323B">
            <w:pPr>
              <w:pStyle w:val="5"/>
              <w:spacing w:before="4" w:line="219" w:lineRule="auto"/>
              <w:ind w:left="7"/>
            </w:pPr>
            <w:r>
              <w:rPr>
                <w:spacing w:val="-1"/>
              </w:rPr>
              <w:t>务局按照职能职责分别</w:t>
            </w:r>
          </w:p>
          <w:p w14:paraId="5678688B">
            <w:pPr>
              <w:pStyle w:val="5"/>
              <w:spacing w:before="3" w:line="219" w:lineRule="auto"/>
              <w:ind w:left="566"/>
            </w:pPr>
            <w:r>
              <w:rPr>
                <w:spacing w:val="4"/>
              </w:rPr>
              <w:t>负责</w:t>
            </w:r>
          </w:p>
        </w:tc>
        <w:tc>
          <w:tcPr>
            <w:tcW w:w="1889" w:type="dxa"/>
            <w:vAlign w:val="top"/>
          </w:tcPr>
          <w:p w14:paraId="58B939B7">
            <w:pPr>
              <w:pStyle w:val="5"/>
              <w:spacing w:before="147"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59E7E3B0">
            <w:pPr>
              <w:pStyle w:val="5"/>
              <w:spacing w:before="218" w:line="219" w:lineRule="auto"/>
              <w:ind w:left="328"/>
            </w:pPr>
            <w:r>
              <w:rPr>
                <w:spacing w:val="-1"/>
              </w:rPr>
              <w:t>2024年</w:t>
            </w:r>
          </w:p>
        </w:tc>
      </w:tr>
      <w:tr w14:paraId="25517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95" w:type="dxa"/>
            <w:vAlign w:val="top"/>
          </w:tcPr>
          <w:p w14:paraId="01863F81">
            <w:pPr>
              <w:spacing w:line="415" w:lineRule="auto"/>
              <w:rPr>
                <w:rFonts w:ascii="Arial"/>
                <w:sz w:val="21"/>
              </w:rPr>
            </w:pPr>
          </w:p>
          <w:p w14:paraId="51660F64">
            <w:pPr>
              <w:pStyle w:val="5"/>
              <w:spacing w:before="45"/>
              <w:ind w:left="355"/>
            </w:pPr>
            <w:r>
              <w:t>5</w:t>
            </w:r>
          </w:p>
        </w:tc>
        <w:tc>
          <w:tcPr>
            <w:tcW w:w="979" w:type="dxa"/>
            <w:vAlign w:val="top"/>
          </w:tcPr>
          <w:p w14:paraId="2562B96B">
            <w:pPr>
              <w:spacing w:line="322" w:lineRule="auto"/>
              <w:rPr>
                <w:rFonts w:ascii="Arial"/>
                <w:sz w:val="21"/>
              </w:rPr>
            </w:pPr>
          </w:p>
          <w:p w14:paraId="4359D379">
            <w:pPr>
              <w:pStyle w:val="5"/>
              <w:spacing w:before="46" w:line="226" w:lineRule="auto"/>
              <w:ind w:left="110" w:right="25" w:hanging="50"/>
            </w:pPr>
            <w:r>
              <w:rPr>
                <w:spacing w:val="-1"/>
              </w:rPr>
              <w:t>积极推进市场</w:t>
            </w:r>
            <w:r>
              <w:t xml:space="preserve"> </w:t>
            </w:r>
            <w:r>
              <w:rPr>
                <w:spacing w:val="-2"/>
              </w:rPr>
              <w:t>准入制度改革</w:t>
            </w:r>
          </w:p>
        </w:tc>
        <w:tc>
          <w:tcPr>
            <w:tcW w:w="2818" w:type="dxa"/>
            <w:vAlign w:val="top"/>
          </w:tcPr>
          <w:p w14:paraId="587ADB73">
            <w:pPr>
              <w:pStyle w:val="5"/>
              <w:spacing w:before="280" w:line="220" w:lineRule="auto"/>
              <w:ind w:left="10"/>
            </w:pPr>
            <w:r>
              <w:rPr>
                <w:spacing w:val="-1"/>
              </w:rPr>
              <w:t>健全民间投资参与全区重点行业和领域体制</w:t>
            </w:r>
          </w:p>
          <w:p w14:paraId="497FB4D1">
            <w:pPr>
              <w:pStyle w:val="5"/>
              <w:spacing w:before="2" w:line="253" w:lineRule="auto"/>
              <w:ind w:left="10" w:right="3"/>
            </w:pPr>
            <w:r>
              <w:rPr>
                <w:spacing w:val="-1"/>
              </w:rPr>
              <w:t>制，提高民间投资参与度，加强考核各地区民</w:t>
            </w:r>
            <w:r>
              <w:rPr>
                <w:spacing w:val="12"/>
              </w:rPr>
              <w:t xml:space="preserve"> </w:t>
            </w:r>
            <w:r>
              <w:t>间投资占固定资产投资的比重。</w:t>
            </w:r>
          </w:p>
        </w:tc>
        <w:tc>
          <w:tcPr>
            <w:tcW w:w="4047" w:type="dxa"/>
            <w:vAlign w:val="top"/>
          </w:tcPr>
          <w:p w14:paraId="67B6553D">
            <w:pPr>
              <w:pStyle w:val="5"/>
              <w:spacing w:before="20" w:line="193" w:lineRule="auto"/>
              <w:ind w:left="12"/>
            </w:pPr>
            <w:r>
              <w:rPr>
                <w:spacing w:val="-15"/>
                <w:w w:val="94"/>
              </w:rPr>
              <w:t>5.定期调度、通报各地各部门招商引资工作进展，保证招商引资到位资金“应</w:t>
            </w:r>
            <w:r>
              <w:rPr>
                <w:spacing w:val="4"/>
              </w:rPr>
              <w:t xml:space="preserve">  </w:t>
            </w:r>
            <w:r>
              <w:rPr>
                <w:spacing w:val="-16"/>
                <w:w w:val="97"/>
              </w:rPr>
              <w:t>统尽统”,确保完成自治区下达的引进到位334亿元、同比增长15%的任务目标</w:t>
            </w:r>
            <w:r>
              <w:t xml:space="preserve">  </w:t>
            </w:r>
            <w:r>
              <w:rPr>
                <w:spacing w:val="-10"/>
              </w:rPr>
              <w:t>机。全面落实自治区关于民间投资参与全区重点行业和</w:t>
            </w:r>
            <w:r>
              <w:rPr>
                <w:spacing w:val="-11"/>
              </w:rPr>
              <w:t>领域相关政策。</w:t>
            </w:r>
          </w:p>
          <w:p w14:paraId="4A085692">
            <w:pPr>
              <w:pStyle w:val="5"/>
              <w:spacing w:before="2" w:line="187" w:lineRule="auto"/>
              <w:ind w:left="12"/>
            </w:pPr>
            <w:r>
              <w:rPr>
                <w:spacing w:val="-14"/>
                <w:w w:val="94"/>
              </w:rPr>
              <w:t>6.薄实《</w:t>
            </w:r>
            <w:r>
              <w:rPr>
                <w:spacing w:val="-13"/>
                <w:w w:val="94"/>
              </w:rPr>
              <w:t>关于进一步抓好抓实促进民间投资工作努力调动民间投资积授性的</w:t>
            </w:r>
            <w:r>
              <w:rPr>
                <w:spacing w:val="-8"/>
                <w:w w:val="94"/>
              </w:rPr>
              <w:t>通</w:t>
            </w:r>
            <w:r>
              <w:rPr>
                <w:spacing w:val="1"/>
              </w:rPr>
              <w:t xml:space="preserve"> </w:t>
            </w:r>
            <w:r>
              <w:rPr>
                <w:spacing w:val="-16"/>
                <w:w w:val="95"/>
              </w:rPr>
              <w:t>知》及自治区</w:t>
            </w:r>
            <w:r>
              <w:rPr>
                <w:spacing w:val="-15"/>
                <w:w w:val="95"/>
              </w:rPr>
              <w:t>关于民间投资参与全区重点行业和领域相关体制机制，根据国</w:t>
            </w:r>
            <w:r>
              <w:rPr>
                <w:spacing w:val="-9"/>
                <w:w w:val="95"/>
              </w:rPr>
              <w:t>家</w:t>
            </w:r>
            <w:r>
              <w:rPr>
                <w:spacing w:val="11"/>
              </w:rPr>
              <w:t xml:space="preserve"> </w:t>
            </w:r>
            <w:r>
              <w:rPr>
                <w:spacing w:val="-19"/>
                <w:w w:val="97"/>
              </w:rPr>
              <w:t>、自治</w:t>
            </w:r>
            <w:r>
              <w:rPr>
                <w:spacing w:val="-18"/>
                <w:w w:val="97"/>
              </w:rPr>
              <w:t>区部署，积极向民间资本推介项目，提高民间投资参与度。推进落实</w:t>
            </w:r>
            <w:r>
              <w:rPr>
                <w:spacing w:val="-15"/>
                <w:w w:val="97"/>
              </w:rPr>
              <w:t>民</w:t>
            </w:r>
            <w:r>
              <w:rPr>
                <w:spacing w:val="10"/>
              </w:rPr>
              <w:t xml:space="preserve"> </w:t>
            </w:r>
            <w:r>
              <w:rPr>
                <w:spacing w:val="-1"/>
              </w:rPr>
              <w:t>间投资稳步增长。</w:t>
            </w:r>
          </w:p>
        </w:tc>
        <w:tc>
          <w:tcPr>
            <w:tcW w:w="1259" w:type="dxa"/>
            <w:vAlign w:val="top"/>
          </w:tcPr>
          <w:p w14:paraId="723D5FAF">
            <w:pPr>
              <w:spacing w:line="322" w:lineRule="auto"/>
              <w:rPr>
                <w:rFonts w:ascii="Arial"/>
                <w:sz w:val="21"/>
              </w:rPr>
            </w:pPr>
          </w:p>
          <w:p w14:paraId="1DA4D935">
            <w:pPr>
              <w:pStyle w:val="5"/>
              <w:spacing w:before="45" w:line="239" w:lineRule="auto"/>
              <w:ind w:left="414" w:right="392" w:hanging="9"/>
            </w:pPr>
            <w:r>
              <w:rPr>
                <w:spacing w:val="-8"/>
              </w:rPr>
              <w:t>张</w:t>
            </w:r>
            <w:r>
              <w:rPr>
                <w:spacing w:val="23"/>
              </w:rPr>
              <w:t xml:space="preserve">  </w:t>
            </w:r>
            <w:r>
              <w:rPr>
                <w:spacing w:val="-8"/>
              </w:rPr>
              <w:t>怡</w:t>
            </w:r>
            <w:r>
              <w:t xml:space="preserve"> </w:t>
            </w:r>
            <w:r>
              <w:rPr>
                <w:spacing w:val="-2"/>
              </w:rPr>
              <w:t>贾文宗</w:t>
            </w:r>
          </w:p>
        </w:tc>
        <w:tc>
          <w:tcPr>
            <w:tcW w:w="1429" w:type="dxa"/>
            <w:vAlign w:val="top"/>
          </w:tcPr>
          <w:p w14:paraId="0CEBBA4E">
            <w:pPr>
              <w:spacing w:line="242" w:lineRule="auto"/>
              <w:rPr>
                <w:rFonts w:ascii="Arial"/>
                <w:sz w:val="21"/>
              </w:rPr>
            </w:pPr>
          </w:p>
          <w:p w14:paraId="39FB4AB8">
            <w:pPr>
              <w:pStyle w:val="5"/>
              <w:spacing w:before="46" w:line="211" w:lineRule="auto"/>
              <w:ind w:left="7"/>
            </w:pPr>
            <w:r>
              <w:rPr>
                <w:spacing w:val="-1"/>
              </w:rPr>
              <w:t>盟发展改革委员会、商</w:t>
            </w:r>
          </w:p>
          <w:p w14:paraId="44D9F260">
            <w:pPr>
              <w:pStyle w:val="5"/>
              <w:spacing w:line="197" w:lineRule="auto"/>
              <w:ind w:left="7"/>
            </w:pPr>
            <w:r>
              <w:rPr>
                <w:spacing w:val="-1"/>
              </w:rPr>
              <w:t>务局按照职能职责分别</w:t>
            </w:r>
          </w:p>
          <w:p w14:paraId="403664C5">
            <w:pPr>
              <w:pStyle w:val="5"/>
              <w:spacing w:line="219" w:lineRule="auto"/>
              <w:ind w:left="577"/>
            </w:pPr>
            <w:r>
              <w:rPr>
                <w:spacing w:val="4"/>
              </w:rPr>
              <w:t>负责</w:t>
            </w:r>
          </w:p>
        </w:tc>
        <w:tc>
          <w:tcPr>
            <w:tcW w:w="1889" w:type="dxa"/>
            <w:vAlign w:val="top"/>
          </w:tcPr>
          <w:p w14:paraId="75FA6E50">
            <w:pPr>
              <w:spacing w:line="301" w:lineRule="auto"/>
              <w:rPr>
                <w:rFonts w:ascii="Arial"/>
                <w:sz w:val="21"/>
              </w:rPr>
            </w:pPr>
          </w:p>
          <w:p w14:paraId="1A4733C6">
            <w:pPr>
              <w:pStyle w:val="5"/>
              <w:spacing w:before="46" w:line="219" w:lineRule="auto"/>
              <w:ind w:left="138"/>
            </w:pPr>
            <w:r>
              <w:rPr>
                <w:spacing w:val="-1"/>
              </w:rPr>
              <w:t>各旗县市(区)人民政府(管</w:t>
            </w:r>
          </w:p>
          <w:p w14:paraId="72A9965C">
            <w:pPr>
              <w:pStyle w:val="5"/>
              <w:spacing w:before="33" w:line="219" w:lineRule="auto"/>
              <w:ind w:left="768"/>
            </w:pPr>
            <w:r>
              <w:rPr>
                <w:spacing w:val="10"/>
              </w:rPr>
              <w:t>委会)</w:t>
            </w:r>
          </w:p>
        </w:tc>
        <w:tc>
          <w:tcPr>
            <w:tcW w:w="1084" w:type="dxa"/>
            <w:vAlign w:val="top"/>
          </w:tcPr>
          <w:p w14:paraId="465751DD">
            <w:pPr>
              <w:spacing w:line="342" w:lineRule="auto"/>
              <w:rPr>
                <w:rFonts w:ascii="Arial"/>
                <w:sz w:val="21"/>
              </w:rPr>
            </w:pPr>
          </w:p>
          <w:p w14:paraId="07DEFA6F">
            <w:pPr>
              <w:pStyle w:val="5"/>
              <w:spacing w:before="45" w:line="217" w:lineRule="auto"/>
              <w:ind w:left="48"/>
            </w:pPr>
            <w:r>
              <w:rPr>
                <w:spacing w:val="-1"/>
              </w:rPr>
              <w:t>2024年，持续推</w:t>
            </w:r>
          </w:p>
          <w:p w14:paraId="07FC2AAC">
            <w:pPr>
              <w:pStyle w:val="5"/>
              <w:spacing w:line="225" w:lineRule="auto"/>
              <w:ind w:left="468"/>
            </w:pPr>
            <w:r>
              <w:t>进</w:t>
            </w:r>
          </w:p>
        </w:tc>
      </w:tr>
      <w:tr w14:paraId="392AE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95" w:type="dxa"/>
            <w:vAlign w:val="top"/>
          </w:tcPr>
          <w:p w14:paraId="49190186">
            <w:pPr>
              <w:pStyle w:val="5"/>
              <w:spacing w:before="244"/>
              <w:ind w:left="355"/>
            </w:pPr>
            <w:r>
              <w:t>6</w:t>
            </w:r>
          </w:p>
        </w:tc>
        <w:tc>
          <w:tcPr>
            <w:tcW w:w="979" w:type="dxa"/>
            <w:vAlign w:val="top"/>
          </w:tcPr>
          <w:p w14:paraId="16750535">
            <w:pPr>
              <w:pStyle w:val="5"/>
              <w:spacing w:before="150" w:line="219" w:lineRule="auto"/>
              <w:ind w:left="60"/>
            </w:pPr>
            <w:r>
              <w:rPr>
                <w:spacing w:val="-1"/>
              </w:rPr>
              <w:t>积极推进市场</w:t>
            </w:r>
          </w:p>
          <w:p w14:paraId="21E708B6">
            <w:pPr>
              <w:pStyle w:val="5"/>
              <w:spacing w:before="3" w:line="219" w:lineRule="auto"/>
              <w:ind w:left="60"/>
            </w:pPr>
            <w:r>
              <w:rPr>
                <w:spacing w:val="-1"/>
              </w:rPr>
              <w:t>准入制度改革</w:t>
            </w:r>
          </w:p>
        </w:tc>
        <w:tc>
          <w:tcPr>
            <w:tcW w:w="2818" w:type="dxa"/>
            <w:vAlign w:val="top"/>
          </w:tcPr>
          <w:p w14:paraId="54FFA694">
            <w:pPr>
              <w:pStyle w:val="5"/>
              <w:spacing w:before="50" w:line="238" w:lineRule="auto"/>
              <w:ind w:left="10"/>
              <w:jc w:val="both"/>
            </w:pPr>
            <w:r>
              <w:rPr>
                <w:spacing w:val="-1"/>
              </w:rPr>
              <w:t>按照国家工作部署，启动开展市场准入效能评</w:t>
            </w:r>
            <w:r>
              <w:rPr>
                <w:spacing w:val="7"/>
              </w:rPr>
              <w:t xml:space="preserve"> </w:t>
            </w:r>
            <w:r>
              <w:rPr>
                <w:spacing w:val="-11"/>
                <w:w w:val="91"/>
                <w:sz w:val="13"/>
                <w:szCs w:val="13"/>
              </w:rPr>
              <w:t>估工作，深化效能评估结果运用，着力提升润若举雏票金明</w:t>
            </w:r>
            <w:r>
              <w:rPr>
                <w:spacing w:val="6"/>
                <w:sz w:val="13"/>
                <w:szCs w:val="13"/>
              </w:rPr>
              <w:t xml:space="preserve"> </w:t>
            </w:r>
            <w:r>
              <w:rPr>
                <w:spacing w:val="-1"/>
              </w:rPr>
              <w:t>入效能。</w:t>
            </w:r>
          </w:p>
        </w:tc>
        <w:tc>
          <w:tcPr>
            <w:tcW w:w="4047" w:type="dxa"/>
            <w:vAlign w:val="top"/>
          </w:tcPr>
          <w:p w14:paraId="4418D707">
            <w:pPr>
              <w:pStyle w:val="5"/>
              <w:spacing w:before="9" w:line="217" w:lineRule="auto"/>
              <w:ind w:left="12" w:firstLine="19"/>
              <w:jc w:val="both"/>
              <w:rPr>
                <w:sz w:val="12"/>
                <w:szCs w:val="12"/>
              </w:rPr>
            </w:pPr>
            <w:r>
              <w:rPr>
                <w:spacing w:val="-1"/>
                <w:sz w:val="12"/>
                <w:szCs w:val="12"/>
              </w:rPr>
              <w:t>7提前研究学习云南、福建、上海、重庆等国家市场准入效能评估试点地区的</w:t>
            </w:r>
            <w:r>
              <w:rPr>
                <w:spacing w:val="17"/>
                <w:sz w:val="12"/>
                <w:szCs w:val="12"/>
              </w:rPr>
              <w:t xml:space="preserve"> </w:t>
            </w:r>
            <w:r>
              <w:rPr>
                <w:spacing w:val="-2"/>
                <w:sz w:val="12"/>
                <w:szCs w:val="12"/>
              </w:rPr>
              <w:t>经验做法，及时跟进自治区市场准入效能评估工作安排部署，待国家和自治区</w:t>
            </w:r>
            <w:r>
              <w:rPr>
                <w:spacing w:val="8"/>
                <w:sz w:val="12"/>
                <w:szCs w:val="12"/>
              </w:rPr>
              <w:t xml:space="preserve"> </w:t>
            </w:r>
            <w:r>
              <w:rPr>
                <w:spacing w:val="-6"/>
                <w:sz w:val="12"/>
                <w:szCs w:val="12"/>
              </w:rPr>
              <w:t>确</w:t>
            </w:r>
            <w:r>
              <w:rPr>
                <w:spacing w:val="-21"/>
                <w:sz w:val="12"/>
                <w:szCs w:val="12"/>
              </w:rPr>
              <w:t xml:space="preserve"> </w:t>
            </w:r>
            <w:r>
              <w:rPr>
                <w:spacing w:val="-6"/>
                <w:sz w:val="12"/>
                <w:szCs w:val="12"/>
              </w:rPr>
              <w:t>后</w:t>
            </w:r>
            <w:r>
              <w:rPr>
                <w:spacing w:val="-18"/>
                <w:sz w:val="12"/>
                <w:szCs w:val="12"/>
              </w:rPr>
              <w:t xml:space="preserve"> </w:t>
            </w:r>
            <w:r>
              <w:rPr>
                <w:spacing w:val="-6"/>
                <w:sz w:val="12"/>
                <w:szCs w:val="12"/>
              </w:rPr>
              <w:t>、</w:t>
            </w:r>
            <w:r>
              <w:rPr>
                <w:spacing w:val="-24"/>
                <w:sz w:val="12"/>
                <w:szCs w:val="12"/>
              </w:rPr>
              <w:t xml:space="preserve"> </w:t>
            </w:r>
            <w:r>
              <w:rPr>
                <w:spacing w:val="-6"/>
                <w:sz w:val="12"/>
                <w:szCs w:val="12"/>
              </w:rPr>
              <w:t>按</w:t>
            </w:r>
            <w:r>
              <w:rPr>
                <w:spacing w:val="-25"/>
                <w:sz w:val="12"/>
                <w:szCs w:val="12"/>
              </w:rPr>
              <w:t xml:space="preserve"> </w:t>
            </w:r>
            <w:r>
              <w:rPr>
                <w:spacing w:val="-6"/>
                <w:sz w:val="12"/>
                <w:szCs w:val="12"/>
              </w:rPr>
              <w:t>票</w:t>
            </w:r>
            <w:r>
              <w:rPr>
                <w:spacing w:val="-24"/>
                <w:sz w:val="12"/>
                <w:szCs w:val="12"/>
              </w:rPr>
              <w:t xml:space="preserve"> </w:t>
            </w:r>
            <w:r>
              <w:rPr>
                <w:spacing w:val="-6"/>
                <w:sz w:val="12"/>
                <w:szCs w:val="12"/>
              </w:rPr>
              <w:t>或</w:t>
            </w:r>
            <w:r>
              <w:rPr>
                <w:spacing w:val="-26"/>
                <w:sz w:val="12"/>
                <w:szCs w:val="12"/>
              </w:rPr>
              <w:t xml:space="preserve"> </w:t>
            </w:r>
            <w:r>
              <w:rPr>
                <w:spacing w:val="-6"/>
                <w:sz w:val="12"/>
                <w:szCs w:val="12"/>
              </w:rPr>
              <w:t>开</w:t>
            </w:r>
            <w:r>
              <w:rPr>
                <w:spacing w:val="-26"/>
                <w:sz w:val="12"/>
                <w:szCs w:val="12"/>
              </w:rPr>
              <w:t xml:space="preserve"> </w:t>
            </w:r>
            <w:r>
              <w:rPr>
                <w:spacing w:val="-6"/>
                <w:sz w:val="12"/>
                <w:szCs w:val="12"/>
              </w:rPr>
              <w:t>垦</w:t>
            </w:r>
            <w:r>
              <w:rPr>
                <w:spacing w:val="-25"/>
                <w:sz w:val="12"/>
                <w:szCs w:val="12"/>
              </w:rPr>
              <w:t xml:space="preserve"> </w:t>
            </w:r>
            <w:r>
              <w:rPr>
                <w:spacing w:val="-6"/>
                <w:sz w:val="12"/>
                <w:szCs w:val="12"/>
              </w:rPr>
              <w:t>我</w:t>
            </w:r>
            <w:r>
              <w:rPr>
                <w:spacing w:val="-23"/>
                <w:sz w:val="12"/>
                <w:szCs w:val="12"/>
              </w:rPr>
              <w:t xml:space="preserve"> </w:t>
            </w:r>
            <w:r>
              <w:rPr>
                <w:spacing w:val="-6"/>
                <w:sz w:val="12"/>
                <w:szCs w:val="12"/>
              </w:rPr>
              <w:t>塑</w:t>
            </w:r>
            <w:r>
              <w:rPr>
                <w:spacing w:val="-22"/>
                <w:sz w:val="12"/>
                <w:szCs w:val="12"/>
              </w:rPr>
              <w:t xml:space="preserve"> </w:t>
            </w:r>
            <w:r>
              <w:rPr>
                <w:spacing w:val="-6"/>
                <w:sz w:val="12"/>
                <w:szCs w:val="12"/>
              </w:rPr>
              <w:t>市</w:t>
            </w:r>
            <w:r>
              <w:rPr>
                <w:spacing w:val="-27"/>
                <w:sz w:val="12"/>
                <w:szCs w:val="12"/>
              </w:rPr>
              <w:t xml:space="preserve"> </w:t>
            </w:r>
            <w:r>
              <w:rPr>
                <w:spacing w:val="-6"/>
                <w:sz w:val="12"/>
                <w:szCs w:val="12"/>
              </w:rPr>
              <w:t>场</w:t>
            </w:r>
            <w:r>
              <w:rPr>
                <w:spacing w:val="-24"/>
                <w:sz w:val="12"/>
                <w:szCs w:val="12"/>
              </w:rPr>
              <w:t xml:space="preserve"> </w:t>
            </w:r>
            <w:r>
              <w:rPr>
                <w:spacing w:val="-6"/>
                <w:sz w:val="12"/>
                <w:szCs w:val="12"/>
              </w:rPr>
              <w:t>准</w:t>
            </w:r>
            <w:r>
              <w:rPr>
                <w:spacing w:val="-27"/>
                <w:sz w:val="12"/>
                <w:szCs w:val="12"/>
              </w:rPr>
              <w:t xml:space="preserve"> </w:t>
            </w:r>
            <w:r>
              <w:rPr>
                <w:spacing w:val="-6"/>
                <w:sz w:val="12"/>
                <w:szCs w:val="12"/>
              </w:rPr>
              <w:t>入</w:t>
            </w:r>
            <w:r>
              <w:rPr>
                <w:spacing w:val="-22"/>
                <w:sz w:val="12"/>
                <w:szCs w:val="12"/>
              </w:rPr>
              <w:t xml:space="preserve"> </w:t>
            </w:r>
            <w:r>
              <w:rPr>
                <w:spacing w:val="-6"/>
                <w:sz w:val="12"/>
                <w:szCs w:val="12"/>
              </w:rPr>
              <w:t>效</w:t>
            </w:r>
            <w:r>
              <w:rPr>
                <w:spacing w:val="-21"/>
                <w:sz w:val="12"/>
                <w:szCs w:val="12"/>
              </w:rPr>
              <w:t xml:space="preserve"> </w:t>
            </w:r>
            <w:r>
              <w:rPr>
                <w:spacing w:val="-6"/>
                <w:sz w:val="12"/>
                <w:szCs w:val="12"/>
              </w:rPr>
              <w:t>能</w:t>
            </w:r>
            <w:r>
              <w:rPr>
                <w:spacing w:val="-27"/>
                <w:sz w:val="12"/>
                <w:szCs w:val="12"/>
              </w:rPr>
              <w:t xml:space="preserve"> </w:t>
            </w:r>
            <w:r>
              <w:rPr>
                <w:spacing w:val="-6"/>
                <w:sz w:val="12"/>
                <w:szCs w:val="12"/>
              </w:rPr>
              <w:t>评</w:t>
            </w:r>
            <w:r>
              <w:rPr>
                <w:spacing w:val="-25"/>
                <w:sz w:val="12"/>
                <w:szCs w:val="12"/>
              </w:rPr>
              <w:t xml:space="preserve"> </w:t>
            </w:r>
            <w:r>
              <w:rPr>
                <w:spacing w:val="-6"/>
                <w:sz w:val="12"/>
                <w:szCs w:val="12"/>
              </w:rPr>
              <w:t>估</w:t>
            </w:r>
            <w:r>
              <w:rPr>
                <w:spacing w:val="-25"/>
                <w:sz w:val="12"/>
                <w:szCs w:val="12"/>
              </w:rPr>
              <w:t xml:space="preserve"> </w:t>
            </w:r>
            <w:r>
              <w:rPr>
                <w:spacing w:val="-6"/>
                <w:sz w:val="12"/>
                <w:szCs w:val="12"/>
              </w:rPr>
              <w:t>工</w:t>
            </w:r>
            <w:r>
              <w:rPr>
                <w:spacing w:val="-25"/>
                <w:sz w:val="12"/>
                <w:szCs w:val="12"/>
              </w:rPr>
              <w:t xml:space="preserve"> </w:t>
            </w:r>
            <w:r>
              <w:rPr>
                <w:spacing w:val="-6"/>
                <w:sz w:val="12"/>
                <w:szCs w:val="12"/>
              </w:rPr>
              <w:t>作</w:t>
            </w:r>
            <w:r>
              <w:rPr>
                <w:spacing w:val="-17"/>
                <w:sz w:val="12"/>
                <w:szCs w:val="12"/>
              </w:rPr>
              <w:t xml:space="preserve"> </w:t>
            </w:r>
            <w:r>
              <w:rPr>
                <w:spacing w:val="-6"/>
                <w:sz w:val="12"/>
                <w:szCs w:val="12"/>
              </w:rPr>
              <w:t>、</w:t>
            </w:r>
            <w:r>
              <w:rPr>
                <w:spacing w:val="-26"/>
                <w:sz w:val="12"/>
                <w:szCs w:val="12"/>
              </w:rPr>
              <w:t xml:space="preserve"> </w:t>
            </w:r>
            <w:r>
              <w:rPr>
                <w:spacing w:val="-6"/>
                <w:sz w:val="12"/>
                <w:szCs w:val="12"/>
              </w:rPr>
              <w:t>加</w:t>
            </w:r>
            <w:r>
              <w:rPr>
                <w:spacing w:val="-23"/>
                <w:sz w:val="12"/>
                <w:szCs w:val="12"/>
              </w:rPr>
              <w:t xml:space="preserve"> </w:t>
            </w:r>
            <w:r>
              <w:rPr>
                <w:spacing w:val="-6"/>
                <w:sz w:val="12"/>
                <w:szCs w:val="12"/>
              </w:rPr>
              <w:t>强</w:t>
            </w:r>
            <w:r>
              <w:rPr>
                <w:spacing w:val="-26"/>
                <w:sz w:val="12"/>
                <w:szCs w:val="12"/>
              </w:rPr>
              <w:t xml:space="preserve"> </w:t>
            </w:r>
            <w:r>
              <w:rPr>
                <w:spacing w:val="-6"/>
                <w:sz w:val="12"/>
                <w:szCs w:val="12"/>
              </w:rPr>
              <w:t>评</w:t>
            </w:r>
            <w:r>
              <w:rPr>
                <w:spacing w:val="-26"/>
                <w:sz w:val="12"/>
                <w:szCs w:val="12"/>
              </w:rPr>
              <w:t xml:space="preserve"> </w:t>
            </w:r>
            <w:r>
              <w:rPr>
                <w:spacing w:val="-6"/>
                <w:sz w:val="12"/>
                <w:szCs w:val="12"/>
              </w:rPr>
              <w:t>估</w:t>
            </w:r>
            <w:r>
              <w:rPr>
                <w:spacing w:val="-23"/>
                <w:sz w:val="12"/>
                <w:szCs w:val="12"/>
              </w:rPr>
              <w:t xml:space="preserve"> </w:t>
            </w:r>
            <w:r>
              <w:rPr>
                <w:spacing w:val="-6"/>
                <w:sz w:val="12"/>
                <w:szCs w:val="12"/>
              </w:rPr>
              <w:t>结</w:t>
            </w:r>
            <w:r>
              <w:rPr>
                <w:spacing w:val="-23"/>
                <w:sz w:val="12"/>
                <w:szCs w:val="12"/>
              </w:rPr>
              <w:t xml:space="preserve"> </w:t>
            </w:r>
            <w:r>
              <w:rPr>
                <w:spacing w:val="-6"/>
                <w:sz w:val="12"/>
                <w:szCs w:val="12"/>
              </w:rPr>
              <w:t>果</w:t>
            </w:r>
            <w:r>
              <w:rPr>
                <w:sz w:val="12"/>
                <w:szCs w:val="12"/>
              </w:rPr>
              <w:t xml:space="preserve"> </w:t>
            </w:r>
            <w:r>
              <w:rPr>
                <w:spacing w:val="-1"/>
                <w:sz w:val="12"/>
                <w:szCs w:val="12"/>
              </w:rPr>
              <w:t>应用，提升准入效能。</w:t>
            </w:r>
          </w:p>
        </w:tc>
        <w:tc>
          <w:tcPr>
            <w:tcW w:w="1259" w:type="dxa"/>
            <w:vAlign w:val="top"/>
          </w:tcPr>
          <w:p w14:paraId="5539A13D">
            <w:pPr>
              <w:pStyle w:val="5"/>
              <w:spacing w:before="151" w:line="208" w:lineRule="auto"/>
              <w:ind w:left="445" w:right="391"/>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3519FB6D">
            <w:pPr>
              <w:pStyle w:val="5"/>
              <w:spacing w:before="59" w:line="219" w:lineRule="auto"/>
              <w:ind w:left="7"/>
            </w:pPr>
            <w:r>
              <w:rPr>
                <w:spacing w:val="-1"/>
              </w:rPr>
              <w:t>盟发展改革委员会、商</w:t>
            </w:r>
          </w:p>
          <w:p w14:paraId="62493D1B">
            <w:pPr>
              <w:pStyle w:val="5"/>
              <w:spacing w:before="4" w:line="198" w:lineRule="auto"/>
              <w:ind w:left="7"/>
            </w:pPr>
            <w:r>
              <w:rPr>
                <w:spacing w:val="-1"/>
              </w:rPr>
              <w:t>务局按照职能职责分别</w:t>
            </w:r>
          </w:p>
          <w:p w14:paraId="77A97AE0">
            <w:pPr>
              <w:pStyle w:val="5"/>
              <w:spacing w:line="219" w:lineRule="auto"/>
              <w:ind w:left="566"/>
            </w:pPr>
            <w:r>
              <w:rPr>
                <w:spacing w:val="4"/>
              </w:rPr>
              <w:t>负责</w:t>
            </w:r>
          </w:p>
        </w:tc>
        <w:tc>
          <w:tcPr>
            <w:tcW w:w="1889" w:type="dxa"/>
            <w:vAlign w:val="top"/>
          </w:tcPr>
          <w:p w14:paraId="0D50C420">
            <w:pPr>
              <w:pStyle w:val="5"/>
              <w:spacing w:before="159"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1D4D8C0B">
            <w:pPr>
              <w:pStyle w:val="5"/>
              <w:spacing w:before="230" w:line="219" w:lineRule="auto"/>
              <w:ind w:left="328"/>
            </w:pPr>
            <w:r>
              <w:rPr>
                <w:spacing w:val="-1"/>
              </w:rPr>
              <w:t>2025年</w:t>
            </w:r>
          </w:p>
        </w:tc>
      </w:tr>
      <w:tr w14:paraId="5D579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95" w:type="dxa"/>
            <w:vAlign w:val="top"/>
          </w:tcPr>
          <w:p w14:paraId="75753EE0">
            <w:pPr>
              <w:pStyle w:val="5"/>
              <w:spacing w:before="245"/>
              <w:ind w:left="355"/>
            </w:pPr>
            <w:r>
              <w:t>7</w:t>
            </w:r>
          </w:p>
        </w:tc>
        <w:tc>
          <w:tcPr>
            <w:tcW w:w="979" w:type="dxa"/>
            <w:vAlign w:val="top"/>
          </w:tcPr>
          <w:p w14:paraId="06DBB391">
            <w:pPr>
              <w:pStyle w:val="5"/>
              <w:spacing w:before="151" w:line="219" w:lineRule="auto"/>
              <w:ind w:left="60"/>
            </w:pPr>
            <w:r>
              <w:rPr>
                <w:spacing w:val="-1"/>
              </w:rPr>
              <w:t>积极推进市场</w:t>
            </w:r>
          </w:p>
          <w:p w14:paraId="7AF52617">
            <w:pPr>
              <w:pStyle w:val="5"/>
              <w:spacing w:before="3" w:line="219" w:lineRule="auto"/>
              <w:ind w:left="60"/>
            </w:pPr>
            <w:r>
              <w:rPr>
                <w:spacing w:val="-1"/>
              </w:rPr>
              <w:t>准入制度改革</w:t>
            </w:r>
          </w:p>
        </w:tc>
        <w:tc>
          <w:tcPr>
            <w:tcW w:w="2818" w:type="dxa"/>
            <w:vAlign w:val="top"/>
          </w:tcPr>
          <w:p w14:paraId="111C10CE">
            <w:pPr>
              <w:pStyle w:val="5"/>
              <w:spacing w:before="60" w:line="238" w:lineRule="auto"/>
              <w:ind w:left="10" w:right="1"/>
              <w:jc w:val="both"/>
            </w:pPr>
            <w:r>
              <w:rPr>
                <w:spacing w:val="-1"/>
              </w:rPr>
              <w:t>依托市场准入推查长效机制，深入开展违背市</w:t>
            </w:r>
            <w:r>
              <w:rPr>
                <w:spacing w:val="12"/>
              </w:rPr>
              <w:t xml:space="preserve"> </w:t>
            </w:r>
            <w:r>
              <w:rPr>
                <w:spacing w:val="-12"/>
                <w:w w:val="94"/>
                <w:sz w:val="13"/>
                <w:szCs w:val="13"/>
              </w:rPr>
              <w:t>场准入</w:t>
            </w:r>
            <w:r>
              <w:rPr>
                <w:spacing w:val="-11"/>
                <w:w w:val="94"/>
                <w:sz w:val="13"/>
                <w:szCs w:val="13"/>
              </w:rPr>
              <w:t>负面清单案例排查归集，全面清理各类位对市场</w:t>
            </w:r>
            <w:r>
              <w:rPr>
                <w:spacing w:val="-8"/>
                <w:w w:val="94"/>
                <w:sz w:val="13"/>
                <w:szCs w:val="13"/>
              </w:rPr>
              <w:t>准</w:t>
            </w:r>
            <w:r>
              <w:rPr>
                <w:spacing w:val="14"/>
                <w:sz w:val="13"/>
                <w:szCs w:val="13"/>
              </w:rPr>
              <w:t xml:space="preserve"> </w:t>
            </w:r>
            <w:r>
              <w:t>显性和隐性壁垒。</w:t>
            </w:r>
          </w:p>
        </w:tc>
        <w:tc>
          <w:tcPr>
            <w:tcW w:w="4047" w:type="dxa"/>
            <w:vAlign w:val="top"/>
          </w:tcPr>
          <w:p w14:paraId="244E54CE">
            <w:pPr>
              <w:pStyle w:val="5"/>
              <w:spacing w:before="12" w:line="190" w:lineRule="auto"/>
              <w:ind w:left="12"/>
            </w:pPr>
            <w:r>
              <w:rPr>
                <w:spacing w:val="-12"/>
                <w:w w:val="93"/>
              </w:rPr>
              <w:t>8.按季度归集上报违背市场准入负面清单案例制度，深入开展违背市场准入负</w:t>
            </w:r>
            <w:r>
              <w:rPr>
                <w:spacing w:val="16"/>
              </w:rPr>
              <w:t xml:space="preserve"> </w:t>
            </w:r>
            <w:r>
              <w:rPr>
                <w:spacing w:val="-16"/>
                <w:w w:val="95"/>
              </w:rPr>
              <w:t>面</w:t>
            </w:r>
            <w:r>
              <w:rPr>
                <w:spacing w:val="-15"/>
                <w:w w:val="95"/>
              </w:rPr>
              <w:t>遣单案例植查归集：通过部门网站、公众号和锡林郭勒日报等平台建立市</w:t>
            </w:r>
            <w:r>
              <w:rPr>
                <w:spacing w:val="-14"/>
                <w:w w:val="95"/>
              </w:rPr>
              <w:t>场</w:t>
            </w:r>
            <w:r>
              <w:rPr>
                <w:spacing w:val="6"/>
              </w:rPr>
              <w:t xml:space="preserve"> </w:t>
            </w:r>
            <w:r>
              <w:rPr>
                <w:spacing w:val="-1"/>
              </w:rPr>
              <w:t>入隐性壁垒的童见反情渠道、完善问题处理回应机制。全面清理</w:t>
            </w:r>
            <w:r>
              <w:rPr>
                <w:spacing w:val="7"/>
              </w:rPr>
              <w:t xml:space="preserve">  </w:t>
            </w:r>
            <w:r>
              <w:rPr>
                <w:spacing w:val="-1"/>
              </w:rPr>
              <w:t>各类显性和隐性壁垒</w:t>
            </w:r>
          </w:p>
        </w:tc>
        <w:tc>
          <w:tcPr>
            <w:tcW w:w="1259" w:type="dxa"/>
            <w:vAlign w:val="top"/>
          </w:tcPr>
          <w:p w14:paraId="497A21F9">
            <w:pPr>
              <w:pStyle w:val="5"/>
              <w:spacing w:before="152" w:line="225" w:lineRule="auto"/>
              <w:ind w:left="414" w:right="392" w:hanging="9"/>
            </w:pPr>
            <w:r>
              <w:rPr>
                <w:spacing w:val="-8"/>
              </w:rPr>
              <w:t>张</w:t>
            </w:r>
            <w:r>
              <w:rPr>
                <w:spacing w:val="23"/>
              </w:rPr>
              <w:t xml:space="preserve">  </w:t>
            </w:r>
            <w:r>
              <w:rPr>
                <w:spacing w:val="-8"/>
              </w:rPr>
              <w:t>怡</w:t>
            </w:r>
            <w:r>
              <w:t xml:space="preserve"> </w:t>
            </w:r>
            <w:r>
              <w:rPr>
                <w:spacing w:val="-2"/>
              </w:rPr>
              <w:t>贾文宗</w:t>
            </w:r>
          </w:p>
        </w:tc>
        <w:tc>
          <w:tcPr>
            <w:tcW w:w="1429" w:type="dxa"/>
            <w:vAlign w:val="top"/>
          </w:tcPr>
          <w:p w14:paraId="09C5610E">
            <w:pPr>
              <w:pStyle w:val="5"/>
              <w:spacing w:before="81" w:line="211" w:lineRule="auto"/>
              <w:ind w:left="7"/>
            </w:pPr>
            <w:r>
              <w:rPr>
                <w:spacing w:val="-1"/>
              </w:rPr>
              <w:t>盟发展改革委员会、商</w:t>
            </w:r>
          </w:p>
          <w:p w14:paraId="7A8D55EB">
            <w:pPr>
              <w:pStyle w:val="5"/>
              <w:spacing w:line="197" w:lineRule="auto"/>
              <w:ind w:left="7"/>
            </w:pPr>
            <w:r>
              <w:rPr>
                <w:spacing w:val="-1"/>
              </w:rPr>
              <w:t>务局按照职能职责分别</w:t>
            </w:r>
          </w:p>
          <w:p w14:paraId="08461FF7">
            <w:pPr>
              <w:pStyle w:val="5"/>
              <w:spacing w:line="219" w:lineRule="auto"/>
              <w:ind w:left="566"/>
            </w:pPr>
            <w:r>
              <w:rPr>
                <w:spacing w:val="4"/>
              </w:rPr>
              <w:t>负责</w:t>
            </w:r>
          </w:p>
        </w:tc>
        <w:tc>
          <w:tcPr>
            <w:tcW w:w="1889" w:type="dxa"/>
            <w:vAlign w:val="top"/>
          </w:tcPr>
          <w:p w14:paraId="7E9B4DE0">
            <w:pPr>
              <w:pStyle w:val="5"/>
              <w:spacing w:before="160"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71A9FBB4">
            <w:pPr>
              <w:pStyle w:val="5"/>
              <w:spacing w:before="231" w:line="219" w:lineRule="auto"/>
              <w:ind w:left="328"/>
            </w:pPr>
            <w:r>
              <w:rPr>
                <w:spacing w:val="-1"/>
              </w:rPr>
              <w:t>2024年</w:t>
            </w:r>
          </w:p>
        </w:tc>
      </w:tr>
      <w:tr w14:paraId="083ED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795" w:type="dxa"/>
            <w:vAlign w:val="top"/>
          </w:tcPr>
          <w:p w14:paraId="78B1686B">
            <w:pPr>
              <w:pStyle w:val="5"/>
              <w:spacing w:before="266"/>
              <w:ind w:left="355"/>
            </w:pPr>
            <w:r>
              <w:t>8</w:t>
            </w:r>
          </w:p>
        </w:tc>
        <w:tc>
          <w:tcPr>
            <w:tcW w:w="979" w:type="dxa"/>
            <w:vAlign w:val="top"/>
          </w:tcPr>
          <w:p w14:paraId="5F3396D9">
            <w:pPr>
              <w:pStyle w:val="5"/>
              <w:spacing w:before="93" w:line="211" w:lineRule="auto"/>
              <w:ind w:left="60"/>
            </w:pPr>
            <w:r>
              <w:rPr>
                <w:spacing w:val="-1"/>
              </w:rPr>
              <w:t>深化工程建设</w:t>
            </w:r>
          </w:p>
          <w:p w14:paraId="670F0217">
            <w:pPr>
              <w:pStyle w:val="5"/>
              <w:spacing w:line="208" w:lineRule="auto"/>
              <w:ind w:left="359" w:right="76" w:hanging="299"/>
            </w:pPr>
            <w:r>
              <w:rPr>
                <w:spacing w:val="-2"/>
              </w:rPr>
              <w:t>项目审批制度</w:t>
            </w:r>
            <w:r>
              <w:rPr>
                <w:spacing w:val="3"/>
              </w:rPr>
              <w:t xml:space="preserve"> </w:t>
            </w:r>
            <w:r>
              <w:rPr>
                <w:spacing w:val="-3"/>
              </w:rPr>
              <w:t>改革</w:t>
            </w:r>
          </w:p>
        </w:tc>
        <w:tc>
          <w:tcPr>
            <w:tcW w:w="2818" w:type="dxa"/>
            <w:vAlign w:val="top"/>
          </w:tcPr>
          <w:p w14:paraId="380B8800">
            <w:pPr>
              <w:pStyle w:val="5"/>
              <w:spacing w:before="141" w:line="253" w:lineRule="auto"/>
              <w:ind w:left="10"/>
            </w:pPr>
            <w:r>
              <w:rPr>
                <w:spacing w:val="-1"/>
              </w:rPr>
              <w:t>推进房屋建筑和城市基础设施等工程建设项目</w:t>
            </w:r>
            <w:r>
              <w:rPr>
                <w:spacing w:val="16"/>
              </w:rPr>
              <w:t xml:space="preserve"> </w:t>
            </w:r>
            <w:r>
              <w:rPr>
                <w:spacing w:val="-2"/>
              </w:rPr>
              <w:t>审批标准化、规范化、便利化。</w:t>
            </w:r>
          </w:p>
        </w:tc>
        <w:tc>
          <w:tcPr>
            <w:tcW w:w="4047" w:type="dxa"/>
            <w:vAlign w:val="top"/>
          </w:tcPr>
          <w:p w14:paraId="4952A9B9">
            <w:pPr>
              <w:pStyle w:val="5"/>
              <w:spacing w:before="92" w:line="205" w:lineRule="auto"/>
              <w:ind w:left="22" w:hanging="10"/>
              <w:jc w:val="both"/>
            </w:pPr>
            <w:r>
              <w:rPr>
                <w:spacing w:val="-17"/>
                <w:w w:val="96"/>
              </w:rPr>
              <w:t>9.深入推进</w:t>
            </w:r>
            <w:r>
              <w:rPr>
                <w:spacing w:val="-16"/>
                <w:w w:val="96"/>
              </w:rPr>
              <w:t>联合验收、联合审图、并联审批、告知承诺、“多规合一”等改</w:t>
            </w:r>
            <w:r>
              <w:rPr>
                <w:spacing w:val="-10"/>
                <w:w w:val="96"/>
              </w:rPr>
              <w:t>革</w:t>
            </w:r>
            <w:r>
              <w:rPr>
                <w:spacing w:val="9"/>
              </w:rPr>
              <w:t xml:space="preserve"> </w:t>
            </w:r>
            <w:r>
              <w:rPr>
                <w:spacing w:val="-17"/>
                <w:w w:val="98"/>
              </w:rPr>
              <w:t>举措，动态</w:t>
            </w:r>
            <w:r>
              <w:rPr>
                <w:spacing w:val="-16"/>
                <w:w w:val="98"/>
              </w:rPr>
              <w:t>更新审批流程图，推动工程建设项目审批标准化、规范化，便</w:t>
            </w:r>
            <w:r>
              <w:rPr>
                <w:spacing w:val="-11"/>
                <w:w w:val="98"/>
              </w:rPr>
              <w:t>利</w:t>
            </w:r>
            <w:r>
              <w:rPr>
                <w:spacing w:val="13"/>
              </w:rPr>
              <w:t xml:space="preserve"> </w:t>
            </w:r>
            <w:r>
              <w:rPr>
                <w:spacing w:val="-1"/>
              </w:rPr>
              <w:t>化，提升审批服务效能。</w:t>
            </w:r>
          </w:p>
        </w:tc>
        <w:tc>
          <w:tcPr>
            <w:tcW w:w="1259" w:type="dxa"/>
            <w:vAlign w:val="top"/>
          </w:tcPr>
          <w:p w14:paraId="235F3069">
            <w:pPr>
              <w:pStyle w:val="5"/>
              <w:spacing w:before="253" w:line="220" w:lineRule="auto"/>
              <w:ind w:left="415"/>
            </w:pPr>
            <w:r>
              <w:rPr>
                <w:spacing w:val="-2"/>
              </w:rPr>
              <w:t>孙振江</w:t>
            </w:r>
          </w:p>
        </w:tc>
        <w:tc>
          <w:tcPr>
            <w:tcW w:w="1429" w:type="dxa"/>
            <w:vAlign w:val="top"/>
          </w:tcPr>
          <w:p w14:paraId="6BC3B23B">
            <w:pPr>
              <w:pStyle w:val="5"/>
              <w:spacing w:before="252" w:line="219" w:lineRule="auto"/>
              <w:ind w:left="77"/>
            </w:pPr>
            <w:r>
              <w:rPr>
                <w:spacing w:val="-1"/>
              </w:rPr>
              <w:t>盟住房和城乡建设局</w:t>
            </w:r>
          </w:p>
        </w:tc>
        <w:tc>
          <w:tcPr>
            <w:tcW w:w="1889" w:type="dxa"/>
            <w:vAlign w:val="top"/>
          </w:tcPr>
          <w:p w14:paraId="43CA1312">
            <w:pPr>
              <w:pStyle w:val="5"/>
              <w:spacing w:before="12" w:line="209" w:lineRule="auto"/>
              <w:ind w:left="138"/>
            </w:pPr>
            <w:r>
              <w:rPr>
                <w:spacing w:val="-1"/>
              </w:rPr>
              <w:t>各旗县市(区)人民政府(管</w:t>
            </w:r>
          </w:p>
          <w:p w14:paraId="4C7A612B">
            <w:pPr>
              <w:pStyle w:val="5"/>
              <w:spacing w:line="200" w:lineRule="auto"/>
              <w:ind w:left="97"/>
            </w:pPr>
            <w:r>
              <w:rPr>
                <w:spacing w:val="5"/>
              </w:rPr>
              <w:t>委会),盟发展改革委员会、</w:t>
            </w:r>
          </w:p>
          <w:p w14:paraId="1C6EF76E">
            <w:pPr>
              <w:pStyle w:val="5"/>
              <w:spacing w:line="197" w:lineRule="auto"/>
              <w:jc w:val="right"/>
            </w:pPr>
            <w:r>
              <w:rPr>
                <w:spacing w:val="-3"/>
              </w:rPr>
              <w:t>自然资源局、政务服务与数据</w:t>
            </w:r>
          </w:p>
          <w:p w14:paraId="4F153626">
            <w:pPr>
              <w:pStyle w:val="5"/>
              <w:spacing w:line="192" w:lineRule="auto"/>
              <w:ind w:left="428"/>
            </w:pPr>
            <w:r>
              <w:rPr>
                <w:spacing w:val="1"/>
              </w:rPr>
              <w:t>管理局等有关部门</w:t>
            </w:r>
          </w:p>
        </w:tc>
        <w:tc>
          <w:tcPr>
            <w:tcW w:w="1084" w:type="dxa"/>
            <w:vAlign w:val="top"/>
          </w:tcPr>
          <w:p w14:paraId="59A371F0">
            <w:pPr>
              <w:pStyle w:val="5"/>
              <w:spacing w:before="182" w:line="217" w:lineRule="auto"/>
              <w:ind w:left="48"/>
            </w:pPr>
            <w:r>
              <w:rPr>
                <w:spacing w:val="-1"/>
              </w:rPr>
              <w:t>2024年，持续推</w:t>
            </w:r>
          </w:p>
          <w:p w14:paraId="5ED5FA7A">
            <w:pPr>
              <w:pStyle w:val="5"/>
              <w:spacing w:line="225" w:lineRule="auto"/>
              <w:ind w:left="468"/>
            </w:pPr>
            <w:r>
              <w:t>进</w:t>
            </w:r>
          </w:p>
        </w:tc>
      </w:tr>
      <w:tr w14:paraId="4D5F9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95" w:type="dxa"/>
            <w:vAlign w:val="top"/>
          </w:tcPr>
          <w:p w14:paraId="12C496AC">
            <w:pPr>
              <w:pStyle w:val="5"/>
              <w:spacing w:before="267"/>
              <w:ind w:left="355"/>
            </w:pPr>
            <w:r>
              <w:t>9</w:t>
            </w:r>
          </w:p>
        </w:tc>
        <w:tc>
          <w:tcPr>
            <w:tcW w:w="979" w:type="dxa"/>
            <w:vAlign w:val="top"/>
          </w:tcPr>
          <w:p w14:paraId="33BBA722">
            <w:pPr>
              <w:pStyle w:val="5"/>
              <w:spacing w:before="94" w:line="211" w:lineRule="auto"/>
              <w:ind w:left="60"/>
            </w:pPr>
            <w:r>
              <w:rPr>
                <w:spacing w:val="-1"/>
              </w:rPr>
              <w:t>深化工程建设</w:t>
            </w:r>
          </w:p>
          <w:p w14:paraId="25660CAA">
            <w:pPr>
              <w:pStyle w:val="5"/>
              <w:spacing w:line="208" w:lineRule="auto"/>
              <w:ind w:left="359" w:right="76" w:hanging="299"/>
            </w:pPr>
            <w:r>
              <w:rPr>
                <w:spacing w:val="-2"/>
              </w:rPr>
              <w:t>项目审批制度</w:t>
            </w:r>
            <w:r>
              <w:rPr>
                <w:spacing w:val="3"/>
              </w:rPr>
              <w:t xml:space="preserve"> </w:t>
            </w:r>
            <w:r>
              <w:rPr>
                <w:spacing w:val="-3"/>
              </w:rPr>
              <w:t>改革</w:t>
            </w:r>
          </w:p>
        </w:tc>
        <w:tc>
          <w:tcPr>
            <w:tcW w:w="2818" w:type="dxa"/>
            <w:vAlign w:val="top"/>
          </w:tcPr>
          <w:p w14:paraId="493932E6">
            <w:pPr>
              <w:pStyle w:val="5"/>
              <w:spacing w:before="13" w:line="203" w:lineRule="auto"/>
              <w:ind w:left="10"/>
              <w:jc w:val="both"/>
            </w:pPr>
            <w:r>
              <w:rPr>
                <w:spacing w:val="-16"/>
                <w:w w:val="97"/>
              </w:rPr>
              <w:t>持续完</w:t>
            </w:r>
            <w:r>
              <w:rPr>
                <w:spacing w:val="-15"/>
                <w:w w:val="97"/>
              </w:rPr>
              <w:t>善工程建设项目审批管理系统功能，推进工</w:t>
            </w:r>
            <w:r>
              <w:rPr>
                <w:spacing w:val="-12"/>
                <w:w w:val="97"/>
              </w:rPr>
              <w:t>程</w:t>
            </w:r>
            <w:r>
              <w:rPr>
                <w:spacing w:val="10"/>
              </w:rPr>
              <w:t xml:space="preserve"> </w:t>
            </w:r>
            <w:r>
              <w:rPr>
                <w:spacing w:val="-13"/>
                <w:w w:val="96"/>
              </w:rPr>
              <w:t>建设项目全流程数字化报建，实现所有县城和县级以</w:t>
            </w:r>
            <w:r>
              <w:rPr>
                <w:spacing w:val="3"/>
              </w:rPr>
              <w:t xml:space="preserve"> </w:t>
            </w:r>
            <w:r>
              <w:rPr>
                <w:spacing w:val="-14"/>
                <w:w w:val="96"/>
              </w:rPr>
              <w:t>上城</w:t>
            </w:r>
            <w:r>
              <w:rPr>
                <w:spacing w:val="-13"/>
                <w:w w:val="96"/>
              </w:rPr>
              <w:t>市工程建设项目审批管理系统全覆盖，推</w:t>
            </w:r>
            <w:r>
              <w:rPr>
                <w:spacing w:val="-14"/>
                <w:w w:val="96"/>
              </w:rPr>
              <w:t>进工</w:t>
            </w:r>
            <w:r>
              <w:rPr>
                <w:spacing w:val="-12"/>
                <w:w w:val="96"/>
              </w:rPr>
              <w:t>程</w:t>
            </w:r>
            <w:r>
              <w:t xml:space="preserve"> </w:t>
            </w:r>
            <w:r>
              <w:rPr>
                <w:spacing w:val="-1"/>
              </w:rPr>
              <w:t>建设项目申报“一个系统”办理。</w:t>
            </w:r>
          </w:p>
        </w:tc>
        <w:tc>
          <w:tcPr>
            <w:tcW w:w="4047" w:type="dxa"/>
            <w:vAlign w:val="top"/>
          </w:tcPr>
          <w:p w14:paraId="51BB40A3">
            <w:pPr>
              <w:pStyle w:val="5"/>
              <w:spacing w:before="103" w:line="205" w:lineRule="auto"/>
              <w:ind w:left="12" w:firstLine="49"/>
              <w:jc w:val="both"/>
            </w:pPr>
            <w:r>
              <w:rPr>
                <w:spacing w:val="-21"/>
              </w:rPr>
              <w:t>10伏业实盖锡明工程建设项日宙折管理系练  推讲由子证照   由子社  归楚</w:t>
            </w:r>
            <w:r>
              <w:rPr>
                <w:spacing w:val="9"/>
              </w:rPr>
              <w:t xml:space="preserve">  </w:t>
            </w:r>
            <w:r>
              <w:rPr>
                <w:spacing w:val="-14"/>
                <w:w w:val="99"/>
              </w:rPr>
              <w:t>共享等数字化报建工作，实现工程建设项目审批系统我盟旗具市</w:t>
            </w:r>
            <w:r>
              <w:rPr>
                <w:spacing w:val="-15"/>
                <w:w w:val="99"/>
              </w:rPr>
              <w:t>(区)全用</w:t>
            </w:r>
            <w:r>
              <w:t xml:space="preserve">  </w:t>
            </w:r>
            <w:r>
              <w:rPr>
                <w:spacing w:val="-10"/>
              </w:rPr>
              <w:t>盖，将工程建设项目审批事项纳入“一个系统”办理，</w:t>
            </w:r>
            <w:r>
              <w:rPr>
                <w:spacing w:val="-11"/>
              </w:rPr>
              <w:t>提高审批质效。</w:t>
            </w:r>
          </w:p>
        </w:tc>
        <w:tc>
          <w:tcPr>
            <w:tcW w:w="1259" w:type="dxa"/>
            <w:vAlign w:val="top"/>
          </w:tcPr>
          <w:p w14:paraId="789F04E4">
            <w:pPr>
              <w:pStyle w:val="5"/>
              <w:spacing w:before="254" w:line="220" w:lineRule="auto"/>
              <w:ind w:left="415"/>
            </w:pPr>
            <w:r>
              <w:rPr>
                <w:spacing w:val="-2"/>
              </w:rPr>
              <w:t>孙振江</w:t>
            </w:r>
          </w:p>
        </w:tc>
        <w:tc>
          <w:tcPr>
            <w:tcW w:w="1429" w:type="dxa"/>
            <w:vAlign w:val="top"/>
          </w:tcPr>
          <w:p w14:paraId="2B840F6F">
            <w:pPr>
              <w:pStyle w:val="5"/>
              <w:spacing w:before="253" w:line="219" w:lineRule="auto"/>
              <w:ind w:left="77"/>
            </w:pPr>
            <w:r>
              <w:rPr>
                <w:spacing w:val="-1"/>
              </w:rPr>
              <w:t>盟住房和城乡建设局</w:t>
            </w:r>
          </w:p>
        </w:tc>
        <w:tc>
          <w:tcPr>
            <w:tcW w:w="1889" w:type="dxa"/>
            <w:vAlign w:val="top"/>
          </w:tcPr>
          <w:p w14:paraId="77CA2C48">
            <w:pPr>
              <w:pStyle w:val="5"/>
              <w:spacing w:before="22" w:line="219" w:lineRule="auto"/>
              <w:ind w:left="138"/>
            </w:pPr>
            <w:r>
              <w:rPr>
                <w:spacing w:val="-1"/>
              </w:rPr>
              <w:t>各旗县市(区)人民政府(管</w:t>
            </w:r>
          </w:p>
          <w:p w14:paraId="464BC355">
            <w:pPr>
              <w:pStyle w:val="5"/>
              <w:spacing w:before="2" w:line="201" w:lineRule="auto"/>
              <w:ind w:left="97"/>
            </w:pPr>
            <w:r>
              <w:rPr>
                <w:spacing w:val="5"/>
              </w:rPr>
              <w:t>委会),盟发展改革委员会、</w:t>
            </w:r>
          </w:p>
          <w:p w14:paraId="606385C6">
            <w:pPr>
              <w:pStyle w:val="5"/>
              <w:spacing w:line="197" w:lineRule="auto"/>
              <w:jc w:val="right"/>
            </w:pPr>
            <w:r>
              <w:rPr>
                <w:spacing w:val="-4"/>
              </w:rPr>
              <w:t>自然资源局、政务服务与数据</w:t>
            </w:r>
          </w:p>
          <w:p w14:paraId="0D3CA018">
            <w:pPr>
              <w:pStyle w:val="5"/>
              <w:spacing w:line="178" w:lineRule="auto"/>
              <w:ind w:left="428"/>
            </w:pPr>
            <w:r>
              <w:rPr>
                <w:spacing w:val="1"/>
              </w:rPr>
              <w:t>管理局等有关部门</w:t>
            </w:r>
          </w:p>
        </w:tc>
        <w:tc>
          <w:tcPr>
            <w:tcW w:w="1084" w:type="dxa"/>
            <w:vAlign w:val="top"/>
          </w:tcPr>
          <w:p w14:paraId="2914EB89">
            <w:pPr>
              <w:pStyle w:val="5"/>
              <w:spacing w:before="253" w:line="219" w:lineRule="auto"/>
              <w:ind w:left="328"/>
            </w:pPr>
            <w:r>
              <w:rPr>
                <w:spacing w:val="-1"/>
              </w:rPr>
              <w:t>2024年</w:t>
            </w:r>
          </w:p>
        </w:tc>
      </w:tr>
      <w:tr w14:paraId="7A2A1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795" w:type="dxa"/>
            <w:vAlign w:val="top"/>
          </w:tcPr>
          <w:p w14:paraId="39699664">
            <w:pPr>
              <w:pStyle w:val="5"/>
              <w:spacing w:before="168"/>
              <w:ind w:left="314"/>
            </w:pPr>
            <w:r>
              <w:rPr>
                <w:spacing w:val="-4"/>
              </w:rPr>
              <w:t>10</w:t>
            </w:r>
          </w:p>
        </w:tc>
        <w:tc>
          <w:tcPr>
            <w:tcW w:w="979" w:type="dxa"/>
            <w:vAlign w:val="top"/>
          </w:tcPr>
          <w:p w14:paraId="5470EF12">
            <w:pPr>
              <w:pStyle w:val="5"/>
              <w:spacing w:before="15" w:line="198" w:lineRule="auto"/>
              <w:ind w:left="60"/>
            </w:pPr>
            <w:r>
              <w:rPr>
                <w:spacing w:val="-1"/>
              </w:rPr>
              <w:t>深化工程建设</w:t>
            </w:r>
          </w:p>
          <w:p w14:paraId="66134738">
            <w:pPr>
              <w:pStyle w:val="5"/>
              <w:spacing w:line="197" w:lineRule="auto"/>
              <w:ind w:left="99"/>
            </w:pPr>
            <w:r>
              <w:rPr>
                <w:spacing w:val="-2"/>
              </w:rPr>
              <w:t>项目审批制度</w:t>
            </w:r>
          </w:p>
          <w:p w14:paraId="70B91B3C">
            <w:pPr>
              <w:pStyle w:val="5"/>
              <w:spacing w:line="115" w:lineRule="exact"/>
              <w:ind w:left="359"/>
            </w:pPr>
            <w:r>
              <w:rPr>
                <w:spacing w:val="-3"/>
                <w:position w:val="-1"/>
              </w:rPr>
              <w:t>改革</w:t>
            </w:r>
          </w:p>
        </w:tc>
        <w:tc>
          <w:tcPr>
            <w:tcW w:w="2818" w:type="dxa"/>
            <w:vAlign w:val="top"/>
          </w:tcPr>
          <w:p w14:paraId="35D12E29">
            <w:pPr>
              <w:pStyle w:val="5"/>
              <w:spacing w:before="55" w:line="247" w:lineRule="auto"/>
              <w:ind w:left="10" w:right="2"/>
            </w:pPr>
            <w:r>
              <w:rPr>
                <w:spacing w:val="-1"/>
              </w:rPr>
              <w:t>加强工程建设项目审批事项清单化管理，细化</w:t>
            </w:r>
            <w:r>
              <w:rPr>
                <w:spacing w:val="13"/>
              </w:rPr>
              <w:t xml:space="preserve"> </w:t>
            </w:r>
            <w:r>
              <w:t>量化受理审查标准，并向社会公开。</w:t>
            </w:r>
          </w:p>
        </w:tc>
        <w:tc>
          <w:tcPr>
            <w:tcW w:w="4047" w:type="dxa"/>
            <w:vAlign w:val="top"/>
          </w:tcPr>
          <w:p w14:paraId="66B2DB5B">
            <w:pPr>
              <w:pStyle w:val="5"/>
              <w:spacing w:before="15" w:line="182" w:lineRule="auto"/>
              <w:ind w:left="12"/>
              <w:jc w:val="both"/>
            </w:pPr>
            <w:r>
              <w:rPr>
                <w:spacing w:val="-15"/>
              </w:rPr>
              <w:t>11.动</w:t>
            </w:r>
            <w:r>
              <w:rPr>
                <w:spacing w:val="-14"/>
              </w:rPr>
              <w:t>杰调整锡盟工程建设项日审批事项清单.督保指导名地练一规苗工</w:t>
            </w:r>
            <w:r>
              <w:rPr>
                <w:spacing w:val="-10"/>
              </w:rPr>
              <w:t>程</w:t>
            </w:r>
            <w:r>
              <w:rPr>
                <w:spacing w:val="14"/>
              </w:rPr>
              <w:t xml:space="preserve"> </w:t>
            </w:r>
            <w:r>
              <w:rPr>
                <w:spacing w:val="-20"/>
              </w:rPr>
              <w:t>设项目审批事项办事</w:t>
            </w:r>
            <w:r>
              <w:rPr>
                <w:spacing w:val="-19"/>
              </w:rPr>
              <w:t>指南及审杏标准、通过回站   激信公合号等方式白</w:t>
            </w:r>
            <w:r>
              <w:rPr>
                <w:spacing w:val="-20"/>
              </w:rPr>
              <w:t>料</w:t>
            </w:r>
            <w:r>
              <w:rPr>
                <w:spacing w:val="-11"/>
              </w:rPr>
              <w:t>△</w:t>
            </w:r>
            <w:r>
              <w:t xml:space="preserve"> </w:t>
            </w:r>
            <w:r>
              <w:rPr>
                <w:spacing w:val="-1"/>
              </w:rPr>
              <w:t>开。</w:t>
            </w:r>
          </w:p>
        </w:tc>
        <w:tc>
          <w:tcPr>
            <w:tcW w:w="1259" w:type="dxa"/>
            <w:vAlign w:val="top"/>
          </w:tcPr>
          <w:p w14:paraId="4767D32C">
            <w:pPr>
              <w:pStyle w:val="5"/>
              <w:spacing w:before="155" w:line="220" w:lineRule="auto"/>
              <w:ind w:left="415"/>
            </w:pPr>
            <w:r>
              <w:rPr>
                <w:spacing w:val="-2"/>
              </w:rPr>
              <w:t>孙振江</w:t>
            </w:r>
          </w:p>
        </w:tc>
        <w:tc>
          <w:tcPr>
            <w:tcW w:w="1429" w:type="dxa"/>
            <w:vAlign w:val="top"/>
          </w:tcPr>
          <w:p w14:paraId="2147DC9D">
            <w:pPr>
              <w:pStyle w:val="5"/>
              <w:spacing w:before="154" w:line="219" w:lineRule="auto"/>
              <w:ind w:left="77"/>
            </w:pPr>
            <w:r>
              <w:rPr>
                <w:spacing w:val="-1"/>
              </w:rPr>
              <w:t>盟住房和城乡建设局</w:t>
            </w:r>
          </w:p>
        </w:tc>
        <w:tc>
          <w:tcPr>
            <w:tcW w:w="1889" w:type="dxa"/>
            <w:vAlign w:val="top"/>
          </w:tcPr>
          <w:p w14:paraId="11C1AB34">
            <w:pPr>
              <w:pStyle w:val="5"/>
              <w:spacing w:before="64" w:line="241"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07E08D7E">
            <w:pPr>
              <w:pStyle w:val="5"/>
              <w:spacing w:before="154" w:line="219" w:lineRule="auto"/>
              <w:ind w:left="328"/>
            </w:pPr>
            <w:r>
              <w:rPr>
                <w:spacing w:val="-1"/>
              </w:rPr>
              <w:t>2024年</w:t>
            </w:r>
          </w:p>
        </w:tc>
      </w:tr>
      <w:tr w14:paraId="0FC14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trPr>
        <w:tc>
          <w:tcPr>
            <w:tcW w:w="795" w:type="dxa"/>
            <w:vAlign w:val="top"/>
          </w:tcPr>
          <w:p w14:paraId="546D81E7">
            <w:pPr>
              <w:pStyle w:val="5"/>
              <w:spacing w:before="188" w:line="241" w:lineRule="auto"/>
              <w:ind w:left="314"/>
            </w:pPr>
            <w:r>
              <w:rPr>
                <w:spacing w:val="-4"/>
              </w:rPr>
              <w:t>11</w:t>
            </w:r>
          </w:p>
        </w:tc>
        <w:tc>
          <w:tcPr>
            <w:tcW w:w="979" w:type="dxa"/>
            <w:vAlign w:val="top"/>
          </w:tcPr>
          <w:p w14:paraId="141A4BCC">
            <w:pPr>
              <w:pStyle w:val="5"/>
              <w:spacing w:before="35" w:line="198" w:lineRule="auto"/>
              <w:ind w:left="60"/>
            </w:pPr>
            <w:r>
              <w:rPr>
                <w:spacing w:val="-1"/>
              </w:rPr>
              <w:t>深化工程建设</w:t>
            </w:r>
          </w:p>
          <w:p w14:paraId="141EBC00">
            <w:pPr>
              <w:pStyle w:val="5"/>
              <w:spacing w:line="196" w:lineRule="auto"/>
              <w:ind w:left="80"/>
            </w:pPr>
            <w:r>
              <w:rPr>
                <w:spacing w:val="-2"/>
              </w:rPr>
              <w:t>项目审批制度</w:t>
            </w:r>
          </w:p>
          <w:p w14:paraId="5D16A37B">
            <w:pPr>
              <w:pStyle w:val="5"/>
              <w:spacing w:line="183" w:lineRule="auto"/>
              <w:ind w:left="350"/>
            </w:pPr>
            <w:r>
              <w:rPr>
                <w:spacing w:val="-3"/>
              </w:rPr>
              <w:t>改革</w:t>
            </w:r>
          </w:p>
        </w:tc>
        <w:tc>
          <w:tcPr>
            <w:tcW w:w="2818" w:type="dxa"/>
            <w:vAlign w:val="top"/>
          </w:tcPr>
          <w:p w14:paraId="5F0A48AA">
            <w:pPr>
              <w:pStyle w:val="5"/>
              <w:spacing w:before="104" w:line="209" w:lineRule="auto"/>
              <w:ind w:left="10" w:right="2"/>
            </w:pPr>
            <w:r>
              <w:rPr>
                <w:spacing w:val="-1"/>
              </w:rPr>
              <w:t>加强审批用时管理，推进工程可行性研究报告</w:t>
            </w:r>
            <w:r>
              <w:rPr>
                <w:spacing w:val="13"/>
              </w:rPr>
              <w:t xml:space="preserve"> </w:t>
            </w:r>
            <w:r>
              <w:rPr>
                <w:spacing w:val="-1"/>
              </w:rPr>
              <w:t>评审和规划设计方案审查限时完成。</w:t>
            </w:r>
          </w:p>
        </w:tc>
        <w:tc>
          <w:tcPr>
            <w:tcW w:w="4047" w:type="dxa"/>
            <w:vAlign w:val="top"/>
          </w:tcPr>
          <w:p w14:paraId="2E81EC5A">
            <w:pPr>
              <w:pStyle w:val="5"/>
              <w:spacing w:before="113" w:line="209" w:lineRule="auto"/>
              <w:ind w:left="12" w:firstLine="79"/>
            </w:pPr>
            <w:r>
              <w:rPr>
                <w:spacing w:val="-13"/>
                <w:w w:val="94"/>
              </w:rPr>
              <w:t>2.加强</w:t>
            </w:r>
            <w:r>
              <w:rPr>
                <w:spacing w:val="-12"/>
                <w:w w:val="94"/>
              </w:rPr>
              <w:t>审批用时管理，推进工程可行性研究报告评审和规划设计方案审查</w:t>
            </w:r>
            <w:r>
              <w:rPr>
                <w:spacing w:val="-8"/>
                <w:w w:val="94"/>
              </w:rPr>
              <w:t>限</w:t>
            </w:r>
            <w:r>
              <w:rPr>
                <w:spacing w:val="8"/>
              </w:rPr>
              <w:t xml:space="preserve"> </w:t>
            </w:r>
            <w:r>
              <w:rPr>
                <w:spacing w:val="-1"/>
              </w:rPr>
              <w:t>时完成。</w:t>
            </w:r>
          </w:p>
        </w:tc>
        <w:tc>
          <w:tcPr>
            <w:tcW w:w="1259" w:type="dxa"/>
            <w:vAlign w:val="top"/>
          </w:tcPr>
          <w:p w14:paraId="5FFC3390">
            <w:pPr>
              <w:pStyle w:val="5"/>
              <w:spacing w:before="94" w:line="250" w:lineRule="auto"/>
              <w:ind w:left="415" w:right="419" w:firstLine="29"/>
            </w:pPr>
            <w:r>
              <w:rPr>
                <w:spacing w:val="-8"/>
              </w:rPr>
              <w:t>张</w:t>
            </w:r>
            <w:r>
              <w:rPr>
                <w:spacing w:val="7"/>
              </w:rPr>
              <w:t xml:space="preserve"> </w:t>
            </w:r>
            <w:r>
              <w:rPr>
                <w:spacing w:val="-8"/>
              </w:rPr>
              <w:t>怡</w:t>
            </w:r>
            <w:r>
              <w:t xml:space="preserve"> </w:t>
            </w:r>
            <w:r>
              <w:rPr>
                <w:spacing w:val="-3"/>
              </w:rPr>
              <w:t>孙振江</w:t>
            </w:r>
          </w:p>
        </w:tc>
        <w:tc>
          <w:tcPr>
            <w:tcW w:w="1429" w:type="dxa"/>
            <w:vAlign w:val="top"/>
          </w:tcPr>
          <w:p w14:paraId="5E5BAA5C">
            <w:pPr>
              <w:pStyle w:val="5"/>
              <w:spacing w:before="24" w:line="198" w:lineRule="auto"/>
              <w:ind w:left="7"/>
            </w:pPr>
            <w:r>
              <w:rPr>
                <w:spacing w:val="-1"/>
              </w:rPr>
              <w:t>盟发展改革委员会、住</w:t>
            </w:r>
          </w:p>
          <w:p w14:paraId="4DD95C16">
            <w:pPr>
              <w:pStyle w:val="5"/>
              <w:spacing w:line="197" w:lineRule="auto"/>
              <w:jc w:val="right"/>
            </w:pPr>
            <w:r>
              <w:rPr>
                <w:spacing w:val="-2"/>
              </w:rPr>
              <w:t>房和城乡建设局按照职</w:t>
            </w:r>
          </w:p>
          <w:p w14:paraId="1F556282">
            <w:pPr>
              <w:pStyle w:val="5"/>
              <w:spacing w:line="196" w:lineRule="auto"/>
              <w:ind w:left="246"/>
            </w:pPr>
            <w:r>
              <w:rPr>
                <w:spacing w:val="1"/>
              </w:rPr>
              <w:t>能职责分别负责</w:t>
            </w:r>
          </w:p>
        </w:tc>
        <w:tc>
          <w:tcPr>
            <w:tcW w:w="1889" w:type="dxa"/>
            <w:vAlign w:val="top"/>
          </w:tcPr>
          <w:p w14:paraId="2FF00CE2">
            <w:pPr>
              <w:pStyle w:val="5"/>
              <w:spacing w:before="33" w:line="196" w:lineRule="auto"/>
              <w:ind w:left="138"/>
            </w:pPr>
            <w:r>
              <w:rPr>
                <w:spacing w:val="-1"/>
              </w:rPr>
              <w:t>各旗县市(区)人民政府(管</w:t>
            </w:r>
          </w:p>
          <w:p w14:paraId="58AD05F5">
            <w:pPr>
              <w:pStyle w:val="5"/>
              <w:spacing w:line="200" w:lineRule="auto"/>
              <w:ind w:left="97"/>
            </w:pPr>
            <w:r>
              <w:rPr>
                <w:spacing w:val="-1"/>
              </w:rPr>
              <w:t>委会),盟自然资源局等有关</w:t>
            </w:r>
          </w:p>
          <w:p w14:paraId="32962E63">
            <w:pPr>
              <w:pStyle w:val="5"/>
              <w:spacing w:line="183" w:lineRule="auto"/>
              <w:ind w:left="818"/>
            </w:pPr>
            <w:r>
              <w:rPr>
                <w:spacing w:val="7"/>
              </w:rPr>
              <w:t>部门</w:t>
            </w:r>
          </w:p>
        </w:tc>
        <w:tc>
          <w:tcPr>
            <w:tcW w:w="1084" w:type="dxa"/>
            <w:vAlign w:val="top"/>
          </w:tcPr>
          <w:p w14:paraId="15C83596">
            <w:pPr>
              <w:pStyle w:val="5"/>
              <w:spacing w:before="174" w:line="219" w:lineRule="auto"/>
              <w:ind w:left="328"/>
            </w:pPr>
            <w:r>
              <w:rPr>
                <w:spacing w:val="-1"/>
              </w:rPr>
              <w:t>2024年</w:t>
            </w:r>
          </w:p>
        </w:tc>
      </w:tr>
    </w:tbl>
    <w:p w14:paraId="051C8C99">
      <w:pPr>
        <w:rPr>
          <w:rFonts w:ascii="Arial"/>
          <w:sz w:val="21"/>
        </w:rPr>
      </w:pPr>
    </w:p>
    <w:p w14:paraId="47531E9E">
      <w:pPr>
        <w:rPr>
          <w:rFonts w:ascii="Arial" w:hAnsi="Arial" w:eastAsia="Arial" w:cs="Arial"/>
          <w:sz w:val="21"/>
          <w:szCs w:val="21"/>
        </w:rPr>
        <w:sectPr>
          <w:footerReference r:id="rId5" w:type="default"/>
          <w:pgSz w:w="16840" w:h="11900"/>
          <w:pgMar w:top="1011" w:right="864" w:bottom="400" w:left="1389" w:header="0" w:footer="0" w:gutter="0"/>
          <w:cols w:space="720" w:num="1"/>
        </w:sectPr>
      </w:pPr>
    </w:p>
    <w:p w14:paraId="50B405CA">
      <w:pPr>
        <w:spacing w:before="40"/>
      </w:pPr>
      <w:r>
        <mc:AlternateContent>
          <mc:Choice Requires="wps">
            <w:drawing>
              <wp:anchor distT="0" distB="0" distL="0" distR="0" simplePos="0" relativeHeight="251660288" behindDoc="0" locked="0" layoutInCell="0" allowOverlap="1">
                <wp:simplePos x="0" y="0"/>
                <wp:positionH relativeFrom="page">
                  <wp:posOffset>853440</wp:posOffset>
                </wp:positionH>
                <wp:positionV relativeFrom="page">
                  <wp:posOffset>1215390</wp:posOffset>
                </wp:positionV>
                <wp:extent cx="163195" cy="259080"/>
                <wp:effectExtent l="0" t="48260" r="0" b="0"/>
                <wp:wrapNone/>
                <wp:docPr id="8" name="TextBox 8"/>
                <wp:cNvGraphicFramePr/>
                <a:graphic xmlns:a="http://schemas.openxmlformats.org/drawingml/2006/main">
                  <a:graphicData uri="http://schemas.microsoft.com/office/word/2010/wordprocessingShape">
                    <wps:wsp>
                      <wps:cNvSpPr txBox="1"/>
                      <wps:spPr>
                        <a:xfrm rot="5400000">
                          <a:off x="853722" y="1215846"/>
                          <a:ext cx="163195" cy="259079"/>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2A421524">
                            <w:pPr>
                              <w:spacing w:before="88"/>
                              <w:ind w:left="20"/>
                              <w:rPr>
                                <w:rFonts w:ascii="宋体" w:hAnsi="宋体" w:eastAsia="宋体" w:cs="宋体"/>
                                <w:sz w:val="23"/>
                                <w:szCs w:val="23"/>
                              </w:rPr>
                            </w:pPr>
                            <w:r>
                              <w:rPr>
                                <w:rFonts w:ascii="宋体" w:hAnsi="宋体" w:eastAsia="宋体" w:cs="宋体"/>
                                <w:spacing w:val="-4"/>
                                <w:sz w:val="23"/>
                                <w:szCs w:val="23"/>
                              </w:rPr>
                              <w:t>32</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8" o:spid="_x0000_s1026" o:spt="202" type="#_x0000_t202" style="position:absolute;left:0pt;margin-left:67.2pt;margin-top:95.7pt;height:20.4pt;width:12.85pt;mso-position-horizontal-relative:page;mso-position-vertical-relative:page;rotation:5898240f;z-index:251660288;mso-width-relative:page;mso-height-relative:page;" filled="f" stroked="f" coordsize="21600,21600" o:allowincell="f" o:gfxdata="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Da+xO7XAAAACwEAAA8AAAAA&#10;AAAAAQAgAAAAIgAAAGRycy9kb3ducmV2LnhtbFBLAQIUABQAAAAIAIdO4kBg3rk6TgIAAJ8EAAAO&#10;AAAAAAAAAAEAIAAAACYBAABkcnMvZTJvRG9jLnhtbFBLBQYAAAAABgAGAFkBAADmBQAAAAA=&#10;">
                <v:fill on="f" focussize="0,0"/>
                <v:stroke on="f" weight="0pt" miterlimit="0" joinstyle="miter"/>
                <v:imagedata o:title=""/>
                <o:lock v:ext="edit" aspectratio="f"/>
                <v:textbox inset="0mm,0mm,0mm,0mm">
                  <w:txbxContent>
                    <w:p w14:paraId="2A421524">
                      <w:pPr>
                        <w:spacing w:before="88"/>
                        <w:ind w:left="20"/>
                        <w:rPr>
                          <w:rFonts w:ascii="宋体" w:hAnsi="宋体" w:eastAsia="宋体" w:cs="宋体"/>
                          <w:sz w:val="23"/>
                          <w:szCs w:val="23"/>
                        </w:rPr>
                      </w:pPr>
                      <w:r>
                        <w:rPr>
                          <w:rFonts w:ascii="宋体" w:hAnsi="宋体" w:eastAsia="宋体" w:cs="宋体"/>
                          <w:spacing w:val="-4"/>
                          <w:sz w:val="23"/>
                          <w:szCs w:val="23"/>
                        </w:rPr>
                        <w:t>32</w:t>
                      </w:r>
                    </w:p>
                  </w:txbxContent>
                </v:textbox>
              </v:shape>
            </w:pict>
          </mc:Fallback>
        </mc:AlternateContent>
      </w:r>
      <w:r>
        <mc:AlternateContent>
          <mc:Choice Requires="wps">
            <w:drawing>
              <wp:anchor distT="0" distB="0" distL="114300" distR="114300" simplePos="0" relativeHeight="251661312" behindDoc="0" locked="0" layoutInCell="0" allowOverlap="1">
                <wp:simplePos x="0" y="0"/>
                <wp:positionH relativeFrom="page">
                  <wp:posOffset>833120</wp:posOffset>
                </wp:positionH>
                <wp:positionV relativeFrom="page">
                  <wp:posOffset>1727835</wp:posOffset>
                </wp:positionV>
                <wp:extent cx="186690" cy="1270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6690" cy="127000"/>
                        </a:xfrm>
                        <a:prstGeom prst="rect">
                          <a:avLst/>
                        </a:prstGeom>
                        <a:noFill/>
                        <a:ln>
                          <a:noFill/>
                        </a:ln>
                      </wps:spPr>
                      <wps:txbx>
                        <w:txbxContent>
                          <w:p w14:paraId="0A06F550">
                            <w:pPr>
                              <w:spacing w:before="20" w:line="253" w:lineRule="exact"/>
                              <w:ind w:left="20"/>
                              <w:rPr>
                                <w:rFonts w:ascii="宋体" w:hAnsi="宋体" w:eastAsia="宋体" w:cs="宋体"/>
                                <w:sz w:val="16"/>
                                <w:szCs w:val="16"/>
                              </w:rPr>
                            </w:pPr>
                            <w:r>
                              <w:rPr>
                                <w:rFonts w:ascii="宋体" w:hAnsi="宋体" w:eastAsia="宋体" w:cs="宋体"/>
                                <w:position w:val="2"/>
                                <w:sz w:val="16"/>
                                <w:szCs w:val="16"/>
                              </w:rPr>
                              <w:t>—</w:t>
                            </w:r>
                          </w:p>
                        </w:txbxContent>
                      </wps:txbx>
                      <wps:bodyPr vert="eaVert" lIns="0" tIns="0" rIns="0" bIns="0" upright="1"/>
                    </wps:wsp>
                  </a:graphicData>
                </a:graphic>
              </wp:anchor>
            </w:drawing>
          </mc:Choice>
          <mc:Fallback>
            <w:pict>
              <v:shape id="_x0000_s1026" o:spid="_x0000_s1026" o:spt="202" type="#_x0000_t202" style="position:absolute;left:0pt;margin-left:65.6pt;margin-top:136.05pt;height:10pt;width:14.7pt;mso-position-horizontal-relative:page;mso-position-vertical-relative:page;z-index:251661312;mso-width-relative:page;mso-height-relative:page;" filled="f" stroked="f" coordsize="21600,21600" o:allowincell="f" o:gfxdata="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7uJuNYAAAALAQAADwAAAAAAAAABACAAAAAiAAAAZHJzL2Rvd25yZXYueG1s&#10;UEsBAhQAFAAAAAgAh07iQANvZBjBAQAAfwMAAA4AAAAAAAAAAQAgAAAAJQEAAGRycy9lMm9Eb2Mu&#10;eG1sUEsFBgAAAAAGAAYAWQEAAFgFAAAAAA==&#10;">
                <v:fill on="f" focussize="0,0"/>
                <v:stroke on="f"/>
                <v:imagedata o:title=""/>
                <o:lock v:ext="edit" aspectratio="f"/>
                <v:textbox inset="0mm,0mm,0mm,0mm" style="layout-flow:vertical-ideographic;">
                  <w:txbxContent>
                    <w:p w14:paraId="0A06F550">
                      <w:pPr>
                        <w:spacing w:before="20" w:line="253" w:lineRule="exact"/>
                        <w:ind w:left="20"/>
                        <w:rPr>
                          <w:rFonts w:ascii="宋体" w:hAnsi="宋体" w:eastAsia="宋体" w:cs="宋体"/>
                          <w:sz w:val="16"/>
                          <w:szCs w:val="16"/>
                        </w:rPr>
                      </w:pPr>
                      <w:r>
                        <w:rPr>
                          <w:rFonts w:ascii="宋体" w:hAnsi="宋体" w:eastAsia="宋体" w:cs="宋体"/>
                          <w:position w:val="2"/>
                          <w:sz w:val="16"/>
                          <w:szCs w:val="16"/>
                        </w:rPr>
                        <w:t>—</w:t>
                      </w:r>
                    </w:p>
                  </w:txbxContent>
                </v:textbox>
              </v:shape>
            </w:pict>
          </mc:Fallback>
        </mc:AlternateContent>
      </w:r>
    </w:p>
    <w:p w14:paraId="7D7F2801">
      <w:pPr>
        <w:spacing w:before="40"/>
      </w:pPr>
    </w:p>
    <w:tbl>
      <w:tblPr>
        <w:tblStyle w:val="4"/>
        <w:tblW w:w="14270" w:type="dxa"/>
        <w:tblInd w:w="3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49"/>
        <w:gridCol w:w="2818"/>
        <w:gridCol w:w="4057"/>
        <w:gridCol w:w="1259"/>
        <w:gridCol w:w="1419"/>
        <w:gridCol w:w="1899"/>
        <w:gridCol w:w="1084"/>
      </w:tblGrid>
      <w:tr w14:paraId="6CEAF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85" w:type="dxa"/>
            <w:vAlign w:val="top"/>
          </w:tcPr>
          <w:p w14:paraId="1446710C">
            <w:pPr>
              <w:spacing w:line="316" w:lineRule="auto"/>
              <w:rPr>
                <w:rFonts w:ascii="Arial"/>
                <w:sz w:val="21"/>
              </w:rPr>
            </w:pPr>
          </w:p>
          <w:p w14:paraId="3BBDDA10">
            <w:pPr>
              <w:pStyle w:val="5"/>
              <w:spacing w:before="43" w:line="221" w:lineRule="auto"/>
              <w:ind w:left="255"/>
              <w:rPr>
                <w:sz w:val="13"/>
                <w:szCs w:val="13"/>
              </w:rPr>
            </w:pPr>
            <w:r>
              <w:rPr>
                <w:spacing w:val="-2"/>
                <w:sz w:val="13"/>
                <w:szCs w:val="13"/>
              </w:rPr>
              <w:t>序号</w:t>
            </w:r>
          </w:p>
        </w:tc>
        <w:tc>
          <w:tcPr>
            <w:tcW w:w="949" w:type="dxa"/>
            <w:vAlign w:val="top"/>
          </w:tcPr>
          <w:p w14:paraId="16FADB84">
            <w:pPr>
              <w:spacing w:line="285" w:lineRule="auto"/>
              <w:rPr>
                <w:rFonts w:ascii="Arial"/>
                <w:sz w:val="21"/>
              </w:rPr>
            </w:pPr>
          </w:p>
          <w:p w14:paraId="1800907F">
            <w:pPr>
              <w:pStyle w:val="5"/>
              <w:spacing w:before="55" w:line="219" w:lineRule="auto"/>
              <w:ind w:left="120"/>
              <w:rPr>
                <w:sz w:val="17"/>
                <w:szCs w:val="17"/>
              </w:rPr>
            </w:pPr>
            <w:r>
              <w:rPr>
                <w:spacing w:val="-2"/>
                <w:sz w:val="17"/>
                <w:szCs w:val="17"/>
              </w:rPr>
              <w:t>重点任务</w:t>
            </w:r>
          </w:p>
        </w:tc>
        <w:tc>
          <w:tcPr>
            <w:tcW w:w="2818" w:type="dxa"/>
            <w:vAlign w:val="top"/>
          </w:tcPr>
          <w:p w14:paraId="7EC5E2BB">
            <w:pPr>
              <w:spacing w:line="282" w:lineRule="auto"/>
              <w:rPr>
                <w:rFonts w:ascii="Arial"/>
                <w:sz w:val="21"/>
              </w:rPr>
            </w:pPr>
          </w:p>
          <w:p w14:paraId="37139117">
            <w:pPr>
              <w:pStyle w:val="5"/>
              <w:spacing w:before="55" w:line="219" w:lineRule="auto"/>
              <w:ind w:left="773"/>
              <w:rPr>
                <w:sz w:val="17"/>
                <w:szCs w:val="17"/>
              </w:rPr>
            </w:pPr>
            <w:r>
              <w:rPr>
                <w:b/>
                <w:bCs/>
                <w:spacing w:val="-2"/>
                <w:sz w:val="17"/>
                <w:szCs w:val="17"/>
              </w:rPr>
              <w:t>自治区具体任务</w:t>
            </w:r>
          </w:p>
        </w:tc>
        <w:tc>
          <w:tcPr>
            <w:tcW w:w="4057" w:type="dxa"/>
            <w:vAlign w:val="top"/>
          </w:tcPr>
          <w:p w14:paraId="755122EA">
            <w:pPr>
              <w:spacing w:line="262" w:lineRule="auto"/>
              <w:rPr>
                <w:rFonts w:ascii="Arial"/>
                <w:sz w:val="21"/>
              </w:rPr>
            </w:pPr>
          </w:p>
          <w:p w14:paraId="4032196C">
            <w:pPr>
              <w:pStyle w:val="5"/>
              <w:spacing w:before="65" w:line="219" w:lineRule="auto"/>
              <w:ind w:left="1125"/>
              <w:rPr>
                <w:sz w:val="20"/>
                <w:szCs w:val="20"/>
              </w:rPr>
            </w:pPr>
            <w:r>
              <w:rPr>
                <w:b/>
                <w:bCs/>
                <w:spacing w:val="-3"/>
                <w:sz w:val="20"/>
                <w:szCs w:val="20"/>
              </w:rPr>
              <w:t>锡林郭勒盟落实举措</w:t>
            </w:r>
          </w:p>
        </w:tc>
        <w:tc>
          <w:tcPr>
            <w:tcW w:w="1259" w:type="dxa"/>
            <w:vAlign w:val="top"/>
          </w:tcPr>
          <w:p w14:paraId="70AA9471">
            <w:pPr>
              <w:spacing w:line="253" w:lineRule="auto"/>
              <w:rPr>
                <w:rFonts w:ascii="Arial"/>
                <w:sz w:val="21"/>
              </w:rPr>
            </w:pPr>
          </w:p>
          <w:p w14:paraId="35F39EA6">
            <w:pPr>
              <w:pStyle w:val="5"/>
              <w:spacing w:before="69" w:line="219" w:lineRule="auto"/>
              <w:ind w:left="205"/>
              <w:rPr>
                <w:sz w:val="21"/>
                <w:szCs w:val="21"/>
              </w:rPr>
            </w:pPr>
            <w:r>
              <w:rPr>
                <w:spacing w:val="3"/>
                <w:sz w:val="21"/>
                <w:szCs w:val="21"/>
              </w:rPr>
              <w:t>责任领导</w:t>
            </w:r>
          </w:p>
        </w:tc>
        <w:tc>
          <w:tcPr>
            <w:tcW w:w="1419" w:type="dxa"/>
            <w:vAlign w:val="top"/>
          </w:tcPr>
          <w:p w14:paraId="022CEBAF">
            <w:pPr>
              <w:pStyle w:val="5"/>
              <w:spacing w:before="222" w:line="211" w:lineRule="auto"/>
              <w:ind w:left="306" w:right="209" w:hanging="100"/>
              <w:rPr>
                <w:sz w:val="20"/>
                <w:szCs w:val="20"/>
              </w:rPr>
            </w:pPr>
            <w:r>
              <w:rPr>
                <w:spacing w:val="-2"/>
                <w:sz w:val="20"/>
                <w:szCs w:val="20"/>
              </w:rPr>
              <w:t>锡林郭勒盟</w:t>
            </w:r>
            <w:r>
              <w:rPr>
                <w:spacing w:val="2"/>
                <w:sz w:val="20"/>
                <w:szCs w:val="20"/>
              </w:rPr>
              <w:t xml:space="preserve"> </w:t>
            </w:r>
            <w:r>
              <w:rPr>
                <w:spacing w:val="-2"/>
                <w:sz w:val="20"/>
                <w:szCs w:val="20"/>
              </w:rPr>
              <w:t>牵头单位</w:t>
            </w:r>
          </w:p>
        </w:tc>
        <w:tc>
          <w:tcPr>
            <w:tcW w:w="1899" w:type="dxa"/>
            <w:vAlign w:val="top"/>
          </w:tcPr>
          <w:p w14:paraId="7A3CB837">
            <w:pPr>
              <w:pStyle w:val="5"/>
              <w:spacing w:before="212" w:line="219" w:lineRule="auto"/>
              <w:ind w:left="448"/>
              <w:rPr>
                <w:sz w:val="20"/>
                <w:szCs w:val="20"/>
              </w:rPr>
            </w:pPr>
            <w:r>
              <w:rPr>
                <w:spacing w:val="-2"/>
                <w:sz w:val="20"/>
                <w:szCs w:val="20"/>
              </w:rPr>
              <w:t>锡林郭勒盟</w:t>
            </w:r>
          </w:p>
          <w:p w14:paraId="0251E0B9">
            <w:pPr>
              <w:pStyle w:val="5"/>
              <w:spacing w:before="1" w:line="220" w:lineRule="auto"/>
              <w:ind w:left="550"/>
              <w:rPr>
                <w:sz w:val="20"/>
                <w:szCs w:val="20"/>
              </w:rPr>
            </w:pPr>
            <w:r>
              <w:rPr>
                <w:b/>
                <w:bCs/>
                <w:spacing w:val="-4"/>
                <w:sz w:val="20"/>
                <w:szCs w:val="20"/>
              </w:rPr>
              <w:t>配合单位</w:t>
            </w:r>
          </w:p>
        </w:tc>
        <w:tc>
          <w:tcPr>
            <w:tcW w:w="1084" w:type="dxa"/>
            <w:vAlign w:val="top"/>
          </w:tcPr>
          <w:p w14:paraId="5C7A59B7">
            <w:pPr>
              <w:pStyle w:val="5"/>
              <w:spacing w:before="219" w:line="216" w:lineRule="auto"/>
              <w:ind w:left="180" w:right="39" w:hanging="139"/>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6E24F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85" w:type="dxa"/>
            <w:vAlign w:val="top"/>
          </w:tcPr>
          <w:p w14:paraId="22BDF80A">
            <w:pPr>
              <w:pStyle w:val="5"/>
              <w:spacing w:before="269" w:line="241" w:lineRule="auto"/>
              <w:ind w:left="314"/>
              <w:rPr>
                <w:sz w:val="13"/>
                <w:szCs w:val="13"/>
              </w:rPr>
            </w:pPr>
            <w:r>
              <w:rPr>
                <w:spacing w:val="-4"/>
                <w:sz w:val="13"/>
                <w:szCs w:val="13"/>
              </w:rPr>
              <w:t>12</w:t>
            </w:r>
          </w:p>
        </w:tc>
        <w:tc>
          <w:tcPr>
            <w:tcW w:w="949" w:type="dxa"/>
            <w:vAlign w:val="top"/>
          </w:tcPr>
          <w:p w14:paraId="39558BAC">
            <w:pPr>
              <w:pStyle w:val="5"/>
              <w:spacing w:before="86" w:line="220" w:lineRule="auto"/>
              <w:ind w:left="70"/>
              <w:rPr>
                <w:sz w:val="13"/>
                <w:szCs w:val="13"/>
              </w:rPr>
            </w:pPr>
            <w:r>
              <w:rPr>
                <w:spacing w:val="-1"/>
                <w:sz w:val="13"/>
                <w:szCs w:val="13"/>
              </w:rPr>
              <w:t>深化工程建设</w:t>
            </w:r>
          </w:p>
          <w:p w14:paraId="1A7AA7BC">
            <w:pPr>
              <w:pStyle w:val="5"/>
              <w:spacing w:before="15" w:line="220" w:lineRule="auto"/>
              <w:ind w:left="70"/>
              <w:rPr>
                <w:sz w:val="13"/>
                <w:szCs w:val="13"/>
              </w:rPr>
            </w:pPr>
            <w:r>
              <w:rPr>
                <w:spacing w:val="-1"/>
                <w:sz w:val="13"/>
                <w:szCs w:val="13"/>
              </w:rPr>
              <w:t>项目审批制度</w:t>
            </w:r>
          </w:p>
          <w:p w14:paraId="29789630">
            <w:pPr>
              <w:pStyle w:val="5"/>
              <w:spacing w:before="14" w:line="219" w:lineRule="auto"/>
              <w:ind w:left="330"/>
              <w:rPr>
                <w:sz w:val="13"/>
                <w:szCs w:val="13"/>
              </w:rPr>
            </w:pPr>
            <w:r>
              <w:rPr>
                <w:spacing w:val="-3"/>
                <w:sz w:val="13"/>
                <w:szCs w:val="13"/>
              </w:rPr>
              <w:t>改革</w:t>
            </w:r>
          </w:p>
        </w:tc>
        <w:tc>
          <w:tcPr>
            <w:tcW w:w="2818" w:type="dxa"/>
            <w:vAlign w:val="top"/>
          </w:tcPr>
          <w:p w14:paraId="29E7F24C">
            <w:pPr>
              <w:pStyle w:val="5"/>
              <w:spacing w:before="155" w:line="244" w:lineRule="auto"/>
              <w:ind w:left="11" w:right="71"/>
              <w:rPr>
                <w:sz w:val="13"/>
                <w:szCs w:val="13"/>
              </w:rPr>
            </w:pPr>
            <w:r>
              <w:rPr>
                <w:spacing w:val="-1"/>
                <w:sz w:val="13"/>
                <w:szCs w:val="13"/>
              </w:rPr>
              <w:t>积极探素工程建设项目图纸全过程数字化管理，</w:t>
            </w:r>
            <w:r>
              <w:rPr>
                <w:spacing w:val="15"/>
                <w:sz w:val="13"/>
                <w:szCs w:val="13"/>
              </w:rPr>
              <w:t xml:space="preserve"> </w:t>
            </w:r>
            <w:r>
              <w:rPr>
                <w:spacing w:val="-2"/>
                <w:sz w:val="13"/>
                <w:szCs w:val="13"/>
              </w:rPr>
              <w:t>完善数字化施工图审查系统应用与监管。</w:t>
            </w:r>
          </w:p>
        </w:tc>
        <w:tc>
          <w:tcPr>
            <w:tcW w:w="4057" w:type="dxa"/>
            <w:vAlign w:val="top"/>
          </w:tcPr>
          <w:p w14:paraId="2EA83214">
            <w:pPr>
              <w:pStyle w:val="5"/>
              <w:spacing w:before="186" w:line="229" w:lineRule="auto"/>
              <w:ind w:left="13"/>
              <w:rPr>
                <w:sz w:val="13"/>
                <w:szCs w:val="13"/>
              </w:rPr>
            </w:pPr>
            <w:r>
              <w:rPr>
                <w:spacing w:val="-9"/>
                <w:sz w:val="13"/>
                <w:szCs w:val="13"/>
              </w:rPr>
              <w:t>13.优化完善锡盟施工图数字化审图系统功能，并积极与自</w:t>
            </w:r>
            <w:r>
              <w:rPr>
                <w:spacing w:val="-10"/>
                <w:sz w:val="13"/>
                <w:szCs w:val="13"/>
              </w:rPr>
              <w:t>治区住建厅沟通，</w:t>
            </w:r>
            <w:r>
              <w:rPr>
                <w:sz w:val="13"/>
                <w:szCs w:val="13"/>
              </w:rPr>
              <w:t xml:space="preserve"> </w:t>
            </w:r>
            <w:r>
              <w:rPr>
                <w:spacing w:val="-3"/>
                <w:sz w:val="13"/>
                <w:szCs w:val="13"/>
              </w:rPr>
              <w:t>推进工程建设项目图纸全过程数字化管理工作。</w:t>
            </w:r>
          </w:p>
        </w:tc>
        <w:tc>
          <w:tcPr>
            <w:tcW w:w="1259" w:type="dxa"/>
            <w:vAlign w:val="top"/>
          </w:tcPr>
          <w:p w14:paraId="66723AD8">
            <w:pPr>
              <w:pStyle w:val="5"/>
              <w:spacing w:before="256" w:line="220" w:lineRule="auto"/>
              <w:ind w:left="426"/>
              <w:rPr>
                <w:sz w:val="13"/>
                <w:szCs w:val="13"/>
              </w:rPr>
            </w:pPr>
            <w:r>
              <w:rPr>
                <w:spacing w:val="-2"/>
                <w:sz w:val="13"/>
                <w:szCs w:val="13"/>
              </w:rPr>
              <w:t>孙振江</w:t>
            </w:r>
          </w:p>
        </w:tc>
        <w:tc>
          <w:tcPr>
            <w:tcW w:w="1419" w:type="dxa"/>
            <w:vAlign w:val="top"/>
          </w:tcPr>
          <w:p w14:paraId="45E67332">
            <w:pPr>
              <w:pStyle w:val="5"/>
              <w:spacing w:before="256" w:line="219" w:lineRule="auto"/>
              <w:ind w:left="116"/>
              <w:rPr>
                <w:sz w:val="13"/>
                <w:szCs w:val="13"/>
              </w:rPr>
            </w:pPr>
            <w:r>
              <w:rPr>
                <w:spacing w:val="-1"/>
                <w:sz w:val="13"/>
                <w:szCs w:val="13"/>
              </w:rPr>
              <w:t>盟住房和城乡建设局</w:t>
            </w:r>
          </w:p>
        </w:tc>
        <w:tc>
          <w:tcPr>
            <w:tcW w:w="1899" w:type="dxa"/>
            <w:vAlign w:val="top"/>
          </w:tcPr>
          <w:p w14:paraId="495B7BE4">
            <w:pPr>
              <w:pStyle w:val="5"/>
              <w:spacing w:before="5" w:line="219" w:lineRule="auto"/>
              <w:ind w:left="197"/>
              <w:rPr>
                <w:sz w:val="13"/>
                <w:szCs w:val="13"/>
              </w:rPr>
            </w:pPr>
            <w:r>
              <w:rPr>
                <w:spacing w:val="-1"/>
                <w:sz w:val="13"/>
                <w:szCs w:val="13"/>
              </w:rPr>
              <w:t>各旗县市(区)人民政府(管</w:t>
            </w:r>
          </w:p>
          <w:p w14:paraId="239CDF82">
            <w:pPr>
              <w:pStyle w:val="5"/>
              <w:spacing w:before="24" w:line="216" w:lineRule="auto"/>
              <w:ind w:left="167"/>
              <w:rPr>
                <w:sz w:val="13"/>
                <w:szCs w:val="13"/>
              </w:rPr>
            </w:pPr>
            <w:r>
              <w:rPr>
                <w:spacing w:val="5"/>
                <w:sz w:val="13"/>
                <w:szCs w:val="13"/>
              </w:rPr>
              <w:t>委会),盟发展改革委员会、</w:t>
            </w:r>
          </w:p>
          <w:p w14:paraId="60322442">
            <w:pPr>
              <w:pStyle w:val="5"/>
              <w:spacing w:before="9" w:line="199" w:lineRule="auto"/>
              <w:ind w:left="97"/>
              <w:rPr>
                <w:sz w:val="13"/>
                <w:szCs w:val="13"/>
              </w:rPr>
            </w:pPr>
            <w:r>
              <w:rPr>
                <w:sz w:val="13"/>
                <w:szCs w:val="13"/>
              </w:rPr>
              <w:t>自然资源局、政务服务与数据</w:t>
            </w:r>
          </w:p>
          <w:p w14:paraId="2AA2205B">
            <w:pPr>
              <w:pStyle w:val="5"/>
              <w:spacing w:line="216" w:lineRule="auto"/>
              <w:ind w:left="427"/>
              <w:rPr>
                <w:sz w:val="13"/>
                <w:szCs w:val="13"/>
              </w:rPr>
            </w:pPr>
            <w:r>
              <w:rPr>
                <w:spacing w:val="1"/>
                <w:sz w:val="13"/>
                <w:szCs w:val="13"/>
              </w:rPr>
              <w:t>管理局等有关部门</w:t>
            </w:r>
          </w:p>
        </w:tc>
        <w:tc>
          <w:tcPr>
            <w:tcW w:w="1084" w:type="dxa"/>
            <w:vAlign w:val="top"/>
          </w:tcPr>
          <w:p w14:paraId="7CA41A98">
            <w:pPr>
              <w:pStyle w:val="5"/>
              <w:spacing w:before="256" w:line="219" w:lineRule="auto"/>
              <w:ind w:left="338"/>
              <w:rPr>
                <w:sz w:val="13"/>
                <w:szCs w:val="13"/>
              </w:rPr>
            </w:pPr>
            <w:r>
              <w:rPr>
                <w:spacing w:val="-1"/>
                <w:sz w:val="13"/>
                <w:szCs w:val="13"/>
              </w:rPr>
              <w:t>2025年</w:t>
            </w:r>
          </w:p>
        </w:tc>
      </w:tr>
      <w:tr w14:paraId="6EFF8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85" w:type="dxa"/>
            <w:vAlign w:val="top"/>
          </w:tcPr>
          <w:p w14:paraId="35FB3C39">
            <w:pPr>
              <w:spacing w:line="252" w:lineRule="auto"/>
              <w:rPr>
                <w:rFonts w:ascii="Arial"/>
                <w:sz w:val="21"/>
              </w:rPr>
            </w:pPr>
          </w:p>
          <w:p w14:paraId="35F28BBC">
            <w:pPr>
              <w:spacing w:line="252" w:lineRule="auto"/>
              <w:rPr>
                <w:rFonts w:ascii="Arial"/>
                <w:sz w:val="21"/>
              </w:rPr>
            </w:pPr>
          </w:p>
          <w:p w14:paraId="0E99CDB4">
            <w:pPr>
              <w:pStyle w:val="5"/>
              <w:spacing w:before="42"/>
              <w:ind w:left="314"/>
              <w:rPr>
                <w:sz w:val="13"/>
                <w:szCs w:val="13"/>
              </w:rPr>
            </w:pPr>
            <w:r>
              <w:rPr>
                <w:spacing w:val="-4"/>
                <w:sz w:val="13"/>
                <w:szCs w:val="13"/>
              </w:rPr>
              <w:t>13</w:t>
            </w:r>
          </w:p>
        </w:tc>
        <w:tc>
          <w:tcPr>
            <w:tcW w:w="949" w:type="dxa"/>
            <w:vAlign w:val="top"/>
          </w:tcPr>
          <w:p w14:paraId="202BBED7">
            <w:pPr>
              <w:spacing w:line="323" w:lineRule="auto"/>
              <w:rPr>
                <w:rFonts w:ascii="Arial"/>
                <w:sz w:val="21"/>
              </w:rPr>
            </w:pPr>
          </w:p>
          <w:p w14:paraId="037D8772">
            <w:pPr>
              <w:pStyle w:val="5"/>
              <w:spacing w:before="42" w:line="220" w:lineRule="auto"/>
              <w:ind w:left="70"/>
              <w:rPr>
                <w:sz w:val="13"/>
                <w:szCs w:val="13"/>
              </w:rPr>
            </w:pPr>
            <w:r>
              <w:rPr>
                <w:spacing w:val="-1"/>
                <w:sz w:val="13"/>
                <w:szCs w:val="13"/>
              </w:rPr>
              <w:t>深化工程建设</w:t>
            </w:r>
          </w:p>
          <w:p w14:paraId="454C84EB">
            <w:pPr>
              <w:pStyle w:val="5"/>
              <w:spacing w:before="15" w:line="220" w:lineRule="auto"/>
              <w:ind w:left="70"/>
              <w:rPr>
                <w:sz w:val="13"/>
                <w:szCs w:val="13"/>
              </w:rPr>
            </w:pPr>
            <w:r>
              <w:rPr>
                <w:spacing w:val="-1"/>
                <w:sz w:val="13"/>
                <w:szCs w:val="13"/>
              </w:rPr>
              <w:t>项目审批制度</w:t>
            </w:r>
          </w:p>
          <w:p w14:paraId="3791E75B">
            <w:pPr>
              <w:pStyle w:val="5"/>
              <w:spacing w:before="14" w:line="219" w:lineRule="auto"/>
              <w:ind w:left="330"/>
              <w:rPr>
                <w:sz w:val="13"/>
                <w:szCs w:val="13"/>
              </w:rPr>
            </w:pPr>
            <w:r>
              <w:rPr>
                <w:spacing w:val="-3"/>
                <w:sz w:val="13"/>
                <w:szCs w:val="13"/>
              </w:rPr>
              <w:t>改革</w:t>
            </w:r>
          </w:p>
        </w:tc>
        <w:tc>
          <w:tcPr>
            <w:tcW w:w="2818" w:type="dxa"/>
            <w:vAlign w:val="top"/>
          </w:tcPr>
          <w:p w14:paraId="7CDDFD76">
            <w:pPr>
              <w:spacing w:line="293" w:lineRule="auto"/>
              <w:rPr>
                <w:rFonts w:ascii="Arial"/>
                <w:sz w:val="21"/>
              </w:rPr>
            </w:pPr>
          </w:p>
          <w:p w14:paraId="41FE992F">
            <w:pPr>
              <w:pStyle w:val="5"/>
              <w:spacing w:before="42" w:line="271" w:lineRule="auto"/>
              <w:ind w:left="11" w:right="201"/>
              <w:jc w:val="both"/>
              <w:rPr>
                <w:sz w:val="13"/>
                <w:szCs w:val="13"/>
              </w:rPr>
            </w:pPr>
            <w:r>
              <w:rPr>
                <w:spacing w:val="-1"/>
                <w:sz w:val="13"/>
                <w:szCs w:val="13"/>
              </w:rPr>
              <w:t>建立健全重点投资项目手续领办、代办、帮办</w:t>
            </w:r>
            <w:r>
              <w:rPr>
                <w:spacing w:val="12"/>
                <w:sz w:val="13"/>
                <w:szCs w:val="13"/>
              </w:rPr>
              <w:t xml:space="preserve"> </w:t>
            </w:r>
            <w:r>
              <w:rPr>
                <w:spacing w:val="-1"/>
                <w:sz w:val="13"/>
                <w:szCs w:val="13"/>
              </w:rPr>
              <w:t>机制，从落地、建设到投入使用全方位全流程</w:t>
            </w:r>
            <w:r>
              <w:rPr>
                <w:spacing w:val="14"/>
                <w:sz w:val="13"/>
                <w:szCs w:val="13"/>
              </w:rPr>
              <w:t xml:space="preserve"> </w:t>
            </w:r>
            <w:r>
              <w:rPr>
                <w:spacing w:val="-4"/>
                <w:sz w:val="13"/>
                <w:szCs w:val="13"/>
              </w:rPr>
              <w:t>跟踪服务。</w:t>
            </w:r>
          </w:p>
        </w:tc>
        <w:tc>
          <w:tcPr>
            <w:tcW w:w="4057" w:type="dxa"/>
            <w:vAlign w:val="top"/>
          </w:tcPr>
          <w:p w14:paraId="672700DF">
            <w:pPr>
              <w:pStyle w:val="5"/>
              <w:spacing w:before="18" w:line="209" w:lineRule="auto"/>
              <w:ind w:left="13" w:firstLine="29"/>
              <w:jc w:val="both"/>
              <w:rPr>
                <w:sz w:val="13"/>
                <w:szCs w:val="13"/>
              </w:rPr>
            </w:pPr>
            <w:r>
              <w:rPr>
                <w:spacing w:val="-9"/>
                <w:sz w:val="13"/>
                <w:szCs w:val="13"/>
              </w:rPr>
              <w:t>14对重点投资项目前期手续按月进行调度，了解掌提前期手续办理的堵点卡</w:t>
            </w:r>
            <w:r>
              <w:rPr>
                <w:spacing w:val="10"/>
                <w:sz w:val="13"/>
                <w:szCs w:val="13"/>
              </w:rPr>
              <w:t xml:space="preserve"> </w:t>
            </w:r>
            <w:r>
              <w:rPr>
                <w:spacing w:val="-8"/>
                <w:sz w:val="13"/>
                <w:szCs w:val="13"/>
              </w:rPr>
              <w:t>点问题，建立盟级重点项目部门联席会议制度，推动解决前期手续等重大问</w:t>
            </w:r>
            <w:r>
              <w:rPr>
                <w:spacing w:val="6"/>
                <w:sz w:val="13"/>
                <w:szCs w:val="13"/>
              </w:rPr>
              <w:t xml:space="preserve"> </w:t>
            </w:r>
            <w:r>
              <w:rPr>
                <w:spacing w:val="-8"/>
                <w:sz w:val="13"/>
                <w:szCs w:val="13"/>
              </w:rPr>
              <w:t>题：对于雲中央加大建设用地保瞳的项目.及时纳入用地保障需求清单.协讴</w:t>
            </w:r>
            <w:r>
              <w:rPr>
                <w:spacing w:val="6"/>
                <w:sz w:val="13"/>
                <w:szCs w:val="13"/>
              </w:rPr>
              <w:t xml:space="preserve"> </w:t>
            </w:r>
            <w:r>
              <w:rPr>
                <w:sz w:val="13"/>
                <w:szCs w:val="13"/>
              </w:rPr>
              <w:t>自治区发展改革委员会推动解决用地问题。</w:t>
            </w:r>
          </w:p>
          <w:p w14:paraId="36F0ACB3">
            <w:pPr>
              <w:pStyle w:val="5"/>
              <w:spacing w:before="1" w:line="200" w:lineRule="auto"/>
              <w:ind w:left="13"/>
              <w:jc w:val="both"/>
              <w:rPr>
                <w:sz w:val="13"/>
                <w:szCs w:val="13"/>
              </w:rPr>
            </w:pPr>
            <w:r>
              <w:rPr>
                <w:spacing w:val="-14"/>
                <w:sz w:val="13"/>
                <w:szCs w:val="13"/>
              </w:rPr>
              <w:t>15.按照《锡林郭勒盟全面推行“蒙速办</w:t>
            </w:r>
            <w:r>
              <w:rPr>
                <w:spacing w:val="-8"/>
                <w:sz w:val="13"/>
                <w:szCs w:val="13"/>
              </w:rPr>
              <w:t xml:space="preserve"> </w:t>
            </w:r>
            <w:r>
              <w:rPr>
                <w:spacing w:val="-14"/>
                <w:sz w:val="13"/>
                <w:szCs w:val="13"/>
              </w:rPr>
              <w:t>·一次办”工作实施方案》</w:t>
            </w:r>
            <w:r>
              <w:rPr>
                <w:spacing w:val="38"/>
                <w:w w:val="101"/>
                <w:sz w:val="13"/>
                <w:szCs w:val="13"/>
              </w:rPr>
              <w:t xml:space="preserve"> </w:t>
            </w:r>
            <w:r>
              <w:rPr>
                <w:spacing w:val="-14"/>
                <w:sz w:val="13"/>
                <w:szCs w:val="13"/>
              </w:rPr>
              <w:t>《锡林郭</w:t>
            </w:r>
            <w:r>
              <w:rPr>
                <w:sz w:val="13"/>
                <w:szCs w:val="13"/>
              </w:rPr>
              <w:t xml:space="preserve"> </w:t>
            </w:r>
            <w:r>
              <w:rPr>
                <w:spacing w:val="-14"/>
                <w:sz w:val="13"/>
                <w:szCs w:val="13"/>
              </w:rPr>
              <w:t>勤明全面推</w:t>
            </w:r>
            <w:r>
              <w:rPr>
                <w:spacing w:val="-13"/>
                <w:sz w:val="13"/>
                <w:szCs w:val="13"/>
              </w:rPr>
              <w:t>行“萝谏办</w:t>
            </w:r>
            <w:r>
              <w:rPr>
                <w:spacing w:val="-12"/>
                <w:sz w:val="13"/>
                <w:szCs w:val="13"/>
              </w:rPr>
              <w:t xml:space="preserve"> </w:t>
            </w:r>
            <w:r>
              <w:rPr>
                <w:spacing w:val="-13"/>
                <w:sz w:val="13"/>
                <w:szCs w:val="13"/>
              </w:rPr>
              <w:t>·帮您办”工作实施方案》要求，盟旗两级组建帮办</w:t>
            </w:r>
            <w:r>
              <w:rPr>
                <w:spacing w:val="-8"/>
                <w:sz w:val="13"/>
                <w:szCs w:val="13"/>
              </w:rPr>
              <w:t>传</w:t>
            </w:r>
            <w:r>
              <w:rPr>
                <w:sz w:val="13"/>
                <w:szCs w:val="13"/>
              </w:rPr>
              <w:t xml:space="preserve"> </w:t>
            </w:r>
            <w:r>
              <w:rPr>
                <w:spacing w:val="-12"/>
                <w:sz w:val="13"/>
                <w:szCs w:val="13"/>
              </w:rPr>
              <w:t>办团队，</w:t>
            </w:r>
            <w:r>
              <w:rPr>
                <w:spacing w:val="-11"/>
                <w:sz w:val="13"/>
                <w:szCs w:val="13"/>
              </w:rPr>
              <w:t>对重点投资项目实行专人全流程跟踪</w:t>
            </w:r>
            <w:r>
              <w:rPr>
                <w:spacing w:val="-12"/>
                <w:sz w:val="13"/>
                <w:szCs w:val="13"/>
              </w:rPr>
              <w:t>服务，提供提前介入，咨询导</w:t>
            </w:r>
            <w:r>
              <w:rPr>
                <w:spacing w:val="-8"/>
                <w:sz w:val="13"/>
                <w:szCs w:val="13"/>
              </w:rPr>
              <w:t>办</w:t>
            </w:r>
            <w:r>
              <w:rPr>
                <w:sz w:val="13"/>
                <w:szCs w:val="13"/>
              </w:rPr>
              <w:t xml:space="preserve"> 、收件与受理、代办帮办、资料流转、协调对接</w:t>
            </w:r>
            <w:r>
              <w:rPr>
                <w:spacing w:val="-1"/>
                <w:sz w:val="13"/>
                <w:szCs w:val="13"/>
              </w:rPr>
              <w:t>、发证领证等工作。</w:t>
            </w:r>
          </w:p>
        </w:tc>
        <w:tc>
          <w:tcPr>
            <w:tcW w:w="1259" w:type="dxa"/>
            <w:vAlign w:val="top"/>
          </w:tcPr>
          <w:p w14:paraId="5646FEF4">
            <w:pPr>
              <w:spacing w:line="246" w:lineRule="auto"/>
              <w:rPr>
                <w:rFonts w:ascii="Arial"/>
                <w:sz w:val="21"/>
              </w:rPr>
            </w:pPr>
          </w:p>
          <w:p w14:paraId="6BD09C28">
            <w:pPr>
              <w:spacing w:line="246" w:lineRule="auto"/>
              <w:rPr>
                <w:rFonts w:ascii="Arial"/>
                <w:sz w:val="21"/>
              </w:rPr>
            </w:pPr>
          </w:p>
          <w:p w14:paraId="710417F4">
            <w:pPr>
              <w:pStyle w:val="5"/>
              <w:spacing w:before="42"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284916A0">
            <w:pPr>
              <w:spacing w:line="332" w:lineRule="auto"/>
              <w:rPr>
                <w:rFonts w:ascii="Arial"/>
                <w:sz w:val="21"/>
              </w:rPr>
            </w:pPr>
          </w:p>
          <w:p w14:paraId="7C8F665E">
            <w:pPr>
              <w:pStyle w:val="5"/>
              <w:spacing w:before="42" w:line="236" w:lineRule="auto"/>
              <w:ind w:left="57" w:right="57"/>
              <w:jc w:val="both"/>
              <w:rPr>
                <w:sz w:val="13"/>
                <w:szCs w:val="13"/>
              </w:rPr>
            </w:pPr>
            <w:r>
              <w:rPr>
                <w:spacing w:val="-1"/>
                <w:sz w:val="13"/>
                <w:szCs w:val="13"/>
              </w:rPr>
              <w:t>盟发展改革委员会、政</w:t>
            </w:r>
            <w:r>
              <w:rPr>
                <w:spacing w:val="3"/>
                <w:sz w:val="13"/>
                <w:szCs w:val="13"/>
              </w:rPr>
              <w:t xml:space="preserve"> </w:t>
            </w:r>
            <w:r>
              <w:rPr>
                <w:spacing w:val="-1"/>
                <w:sz w:val="13"/>
                <w:szCs w:val="13"/>
              </w:rPr>
              <w:t>务服务与数据管理局按</w:t>
            </w:r>
            <w:r>
              <w:rPr>
                <w:spacing w:val="2"/>
                <w:sz w:val="13"/>
                <w:szCs w:val="13"/>
              </w:rPr>
              <w:t xml:space="preserve"> </w:t>
            </w:r>
            <w:r>
              <w:rPr>
                <w:spacing w:val="5"/>
                <w:sz w:val="13"/>
                <w:szCs w:val="13"/>
              </w:rPr>
              <w:t>照职能职责分别负责</w:t>
            </w:r>
          </w:p>
        </w:tc>
        <w:tc>
          <w:tcPr>
            <w:tcW w:w="1899" w:type="dxa"/>
            <w:vAlign w:val="top"/>
          </w:tcPr>
          <w:p w14:paraId="24E01A18">
            <w:pPr>
              <w:spacing w:line="312" w:lineRule="auto"/>
              <w:rPr>
                <w:rFonts w:ascii="Arial"/>
                <w:sz w:val="21"/>
              </w:rPr>
            </w:pPr>
          </w:p>
          <w:p w14:paraId="0B6EEAF8">
            <w:pPr>
              <w:pStyle w:val="5"/>
              <w:spacing w:before="42" w:line="219" w:lineRule="auto"/>
              <w:ind w:left="197"/>
              <w:rPr>
                <w:sz w:val="13"/>
                <w:szCs w:val="13"/>
              </w:rPr>
            </w:pPr>
            <w:r>
              <w:rPr>
                <w:spacing w:val="-1"/>
                <w:sz w:val="13"/>
                <w:szCs w:val="13"/>
              </w:rPr>
              <w:t>各旗县市(区)人民政府(管</w:t>
            </w:r>
          </w:p>
          <w:p w14:paraId="1DDD204F">
            <w:pPr>
              <w:pStyle w:val="5"/>
              <w:spacing w:before="24" w:line="216" w:lineRule="auto"/>
              <w:ind w:left="167"/>
              <w:rPr>
                <w:sz w:val="13"/>
                <w:szCs w:val="13"/>
              </w:rPr>
            </w:pPr>
            <w:r>
              <w:rPr>
                <w:spacing w:val="-1"/>
                <w:sz w:val="13"/>
                <w:szCs w:val="13"/>
              </w:rPr>
              <w:t>委会),盟自然资源局等有关</w:t>
            </w:r>
          </w:p>
          <w:p w14:paraId="146C1E81">
            <w:pPr>
              <w:pStyle w:val="5"/>
              <w:spacing w:before="29" w:line="219" w:lineRule="auto"/>
              <w:ind w:left="817"/>
              <w:rPr>
                <w:sz w:val="13"/>
                <w:szCs w:val="13"/>
              </w:rPr>
            </w:pPr>
            <w:r>
              <w:rPr>
                <w:spacing w:val="7"/>
                <w:sz w:val="13"/>
                <w:szCs w:val="13"/>
              </w:rPr>
              <w:t>部门</w:t>
            </w:r>
          </w:p>
        </w:tc>
        <w:tc>
          <w:tcPr>
            <w:tcW w:w="1084" w:type="dxa"/>
            <w:vAlign w:val="top"/>
          </w:tcPr>
          <w:p w14:paraId="54F34D74">
            <w:pPr>
              <w:spacing w:line="246" w:lineRule="auto"/>
              <w:rPr>
                <w:rFonts w:ascii="Arial"/>
                <w:sz w:val="21"/>
              </w:rPr>
            </w:pPr>
          </w:p>
          <w:p w14:paraId="0939C1B8">
            <w:pPr>
              <w:spacing w:line="246" w:lineRule="auto"/>
              <w:rPr>
                <w:rFonts w:ascii="Arial"/>
                <w:sz w:val="21"/>
              </w:rPr>
            </w:pPr>
          </w:p>
          <w:p w14:paraId="54A35205">
            <w:pPr>
              <w:pStyle w:val="5"/>
              <w:spacing w:before="42" w:line="219" w:lineRule="auto"/>
              <w:ind w:left="338"/>
              <w:rPr>
                <w:sz w:val="13"/>
                <w:szCs w:val="13"/>
              </w:rPr>
            </w:pPr>
            <w:r>
              <w:rPr>
                <w:spacing w:val="-1"/>
                <w:sz w:val="13"/>
                <w:szCs w:val="13"/>
              </w:rPr>
              <w:t>2025年</w:t>
            </w:r>
          </w:p>
        </w:tc>
      </w:tr>
      <w:tr w14:paraId="595C9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85" w:type="dxa"/>
            <w:vAlign w:val="top"/>
          </w:tcPr>
          <w:p w14:paraId="4C271680">
            <w:pPr>
              <w:spacing w:line="386" w:lineRule="auto"/>
              <w:rPr>
                <w:rFonts w:ascii="Arial"/>
                <w:sz w:val="21"/>
              </w:rPr>
            </w:pPr>
          </w:p>
          <w:p w14:paraId="1501AD9D">
            <w:pPr>
              <w:pStyle w:val="5"/>
              <w:spacing w:before="42" w:line="241" w:lineRule="auto"/>
              <w:ind w:left="314"/>
              <w:rPr>
                <w:sz w:val="13"/>
                <w:szCs w:val="13"/>
              </w:rPr>
            </w:pPr>
            <w:r>
              <w:rPr>
                <w:spacing w:val="-4"/>
                <w:sz w:val="13"/>
                <w:szCs w:val="13"/>
              </w:rPr>
              <w:t>14</w:t>
            </w:r>
          </w:p>
        </w:tc>
        <w:tc>
          <w:tcPr>
            <w:tcW w:w="949" w:type="dxa"/>
            <w:vAlign w:val="top"/>
          </w:tcPr>
          <w:p w14:paraId="0381E801">
            <w:pPr>
              <w:pStyle w:val="5"/>
              <w:spacing w:before="88" w:line="219" w:lineRule="auto"/>
              <w:ind w:left="70"/>
              <w:rPr>
                <w:sz w:val="13"/>
                <w:szCs w:val="13"/>
              </w:rPr>
            </w:pPr>
            <w:r>
              <w:rPr>
                <w:spacing w:val="-1"/>
                <w:sz w:val="13"/>
                <w:szCs w:val="13"/>
              </w:rPr>
              <w:t>推进能源、水</w:t>
            </w:r>
          </w:p>
          <w:p w14:paraId="1E00F826">
            <w:pPr>
              <w:pStyle w:val="5"/>
              <w:spacing w:before="15" w:line="219" w:lineRule="auto"/>
              <w:ind w:left="70"/>
              <w:rPr>
                <w:sz w:val="13"/>
                <w:szCs w:val="13"/>
              </w:rPr>
            </w:pPr>
            <w:r>
              <w:rPr>
                <w:spacing w:val="-1"/>
                <w:sz w:val="13"/>
                <w:szCs w:val="13"/>
              </w:rPr>
              <w:t>利、交通等工</w:t>
            </w:r>
          </w:p>
          <w:p w14:paraId="3D719388">
            <w:pPr>
              <w:pStyle w:val="5"/>
              <w:spacing w:before="6" w:line="220" w:lineRule="auto"/>
              <w:ind w:left="70"/>
              <w:rPr>
                <w:sz w:val="13"/>
                <w:szCs w:val="13"/>
              </w:rPr>
            </w:pPr>
            <w:r>
              <w:rPr>
                <w:spacing w:val="2"/>
                <w:sz w:val="13"/>
                <w:szCs w:val="13"/>
              </w:rPr>
              <w:t>程建设领域“</w:t>
            </w:r>
          </w:p>
          <w:p w14:paraId="7D2070F8">
            <w:pPr>
              <w:pStyle w:val="5"/>
              <w:spacing w:before="14" w:line="219" w:lineRule="auto"/>
              <w:ind w:left="70"/>
              <w:rPr>
                <w:sz w:val="13"/>
                <w:szCs w:val="13"/>
              </w:rPr>
            </w:pPr>
            <w:r>
              <w:rPr>
                <w:spacing w:val="-2"/>
                <w:sz w:val="13"/>
                <w:szCs w:val="13"/>
              </w:rPr>
              <w:t>一件事”集成</w:t>
            </w:r>
          </w:p>
          <w:p w14:paraId="7807F1B4">
            <w:pPr>
              <w:pStyle w:val="5"/>
              <w:spacing w:before="25" w:line="219" w:lineRule="auto"/>
              <w:ind w:left="399"/>
              <w:rPr>
                <w:sz w:val="13"/>
                <w:szCs w:val="13"/>
              </w:rPr>
            </w:pPr>
            <w:r>
              <w:rPr>
                <w:sz w:val="13"/>
                <w:szCs w:val="13"/>
              </w:rPr>
              <w:t>办</w:t>
            </w:r>
          </w:p>
        </w:tc>
        <w:tc>
          <w:tcPr>
            <w:tcW w:w="2818" w:type="dxa"/>
            <w:vAlign w:val="top"/>
          </w:tcPr>
          <w:p w14:paraId="3F830AC6">
            <w:pPr>
              <w:pStyle w:val="5"/>
              <w:spacing w:before="8" w:line="219" w:lineRule="auto"/>
              <w:ind w:left="11"/>
              <w:rPr>
                <w:sz w:val="13"/>
                <w:szCs w:val="13"/>
              </w:rPr>
            </w:pPr>
            <w:r>
              <w:rPr>
                <w:spacing w:val="-1"/>
                <w:sz w:val="13"/>
                <w:szCs w:val="13"/>
              </w:rPr>
              <w:t>探索开展能源、水利、交通“一件事”集成</w:t>
            </w:r>
          </w:p>
          <w:p w14:paraId="7F64FCB8">
            <w:pPr>
              <w:pStyle w:val="5"/>
              <w:spacing w:before="6" w:line="214" w:lineRule="auto"/>
              <w:ind w:left="11" w:right="180"/>
              <w:rPr>
                <w:sz w:val="13"/>
                <w:szCs w:val="13"/>
              </w:rPr>
            </w:pPr>
            <w:r>
              <w:rPr>
                <w:spacing w:val="-1"/>
                <w:sz w:val="13"/>
                <w:szCs w:val="13"/>
              </w:rPr>
              <w:t>办，明确每个“一件事”的牵头部门和配合部</w:t>
            </w:r>
            <w:r>
              <w:rPr>
                <w:spacing w:val="11"/>
                <w:sz w:val="13"/>
                <w:szCs w:val="13"/>
              </w:rPr>
              <w:t xml:space="preserve"> </w:t>
            </w:r>
            <w:r>
              <w:rPr>
                <w:sz w:val="13"/>
                <w:szCs w:val="13"/>
              </w:rPr>
              <w:t>门及各自职责，强化跨部门政策、业务、系统</w:t>
            </w:r>
            <w:r>
              <w:rPr>
                <w:spacing w:val="15"/>
                <w:sz w:val="13"/>
                <w:szCs w:val="13"/>
              </w:rPr>
              <w:t xml:space="preserve"> </w:t>
            </w:r>
            <w:r>
              <w:rPr>
                <w:spacing w:val="-1"/>
                <w:sz w:val="13"/>
                <w:szCs w:val="13"/>
              </w:rPr>
              <w:t>协同和数据共享。牵头部门负责制定具体工作</w:t>
            </w:r>
            <w:r>
              <w:rPr>
                <w:spacing w:val="13"/>
                <w:sz w:val="13"/>
                <w:szCs w:val="13"/>
              </w:rPr>
              <w:t xml:space="preserve"> </w:t>
            </w:r>
            <w:r>
              <w:rPr>
                <w:spacing w:val="1"/>
                <w:sz w:val="13"/>
                <w:szCs w:val="13"/>
              </w:rPr>
              <w:t>方案，明确目标任务、改革措施和职责分工.</w:t>
            </w:r>
            <w:r>
              <w:rPr>
                <w:spacing w:val="15"/>
                <w:sz w:val="13"/>
                <w:szCs w:val="13"/>
              </w:rPr>
              <w:t xml:space="preserve"> </w:t>
            </w:r>
            <w:r>
              <w:rPr>
                <w:spacing w:val="-1"/>
                <w:sz w:val="13"/>
                <w:szCs w:val="13"/>
              </w:rPr>
              <w:t>形成工作合力，推动改革任务落地见效。</w:t>
            </w:r>
          </w:p>
        </w:tc>
        <w:tc>
          <w:tcPr>
            <w:tcW w:w="4057" w:type="dxa"/>
            <w:vAlign w:val="top"/>
          </w:tcPr>
          <w:p w14:paraId="3CF32116">
            <w:pPr>
              <w:pStyle w:val="5"/>
              <w:spacing w:before="57" w:line="199" w:lineRule="auto"/>
              <w:ind w:left="32" w:right="26" w:hanging="19"/>
              <w:rPr>
                <w:sz w:val="13"/>
                <w:szCs w:val="13"/>
              </w:rPr>
            </w:pPr>
            <w:r>
              <w:rPr>
                <w:spacing w:val="-6"/>
                <w:sz w:val="13"/>
                <w:szCs w:val="13"/>
              </w:rPr>
              <w:t>16.对全盟国省干线公路建设项目从立项</w:t>
            </w:r>
            <w:r>
              <w:rPr>
                <w:spacing w:val="-7"/>
                <w:sz w:val="13"/>
                <w:szCs w:val="13"/>
              </w:rPr>
              <w:t>后到开工建设前审批流程进行梳理</w:t>
            </w:r>
            <w:r>
              <w:rPr>
                <w:sz w:val="13"/>
                <w:szCs w:val="13"/>
              </w:rPr>
              <w:t xml:space="preserve"> 为自治区新审批平台搭建好后顺利使用做好</w:t>
            </w:r>
            <w:r>
              <w:rPr>
                <w:spacing w:val="-1"/>
                <w:sz w:val="13"/>
                <w:szCs w:val="13"/>
              </w:rPr>
              <w:t>基础性工作。</w:t>
            </w:r>
          </w:p>
          <w:p w14:paraId="1D784C6E">
            <w:pPr>
              <w:pStyle w:val="5"/>
              <w:spacing w:before="1" w:line="205" w:lineRule="auto"/>
              <w:ind w:left="13"/>
              <w:rPr>
                <w:sz w:val="13"/>
                <w:szCs w:val="13"/>
              </w:rPr>
            </w:pPr>
            <w:r>
              <w:rPr>
                <w:spacing w:val="-10"/>
                <w:sz w:val="13"/>
                <w:szCs w:val="13"/>
              </w:rPr>
              <w:t>17</w:t>
            </w:r>
            <w:r>
              <w:rPr>
                <w:spacing w:val="-9"/>
                <w:sz w:val="13"/>
                <w:szCs w:val="13"/>
              </w:rPr>
              <w:t>.按照自治区水利厅方案要求，做好配合建立水利工程建</w:t>
            </w:r>
            <w:r>
              <w:rPr>
                <w:spacing w:val="-10"/>
                <w:sz w:val="13"/>
                <w:szCs w:val="13"/>
              </w:rPr>
              <w:t>设验收项目审批</w:t>
            </w:r>
            <w:r>
              <w:rPr>
                <w:spacing w:val="-8"/>
                <w:sz w:val="13"/>
                <w:szCs w:val="13"/>
              </w:rPr>
              <w:t>办</w:t>
            </w:r>
            <w:r>
              <w:rPr>
                <w:sz w:val="13"/>
                <w:szCs w:val="13"/>
              </w:rPr>
              <w:t xml:space="preserve"> </w:t>
            </w:r>
            <w:r>
              <w:rPr>
                <w:spacing w:val="-1"/>
                <w:sz w:val="13"/>
                <w:szCs w:val="13"/>
              </w:rPr>
              <w:t>理机制平台工作。</w:t>
            </w:r>
          </w:p>
          <w:p w14:paraId="5D370F89">
            <w:pPr>
              <w:pStyle w:val="5"/>
              <w:spacing w:line="208" w:lineRule="auto"/>
              <w:ind w:left="13" w:firstLine="9"/>
              <w:rPr>
                <w:sz w:val="13"/>
                <w:szCs w:val="13"/>
              </w:rPr>
            </w:pPr>
            <w:r>
              <w:rPr>
                <w:spacing w:val="-11"/>
                <w:sz w:val="13"/>
                <w:szCs w:val="13"/>
              </w:rPr>
              <w:t>18.</w:t>
            </w:r>
            <w:r>
              <w:rPr>
                <w:spacing w:val="-10"/>
                <w:sz w:val="13"/>
                <w:szCs w:val="13"/>
              </w:rPr>
              <w:t>积极露进自治区能源局实施方案编制进度和情况、结合自治区实施方案</w:t>
            </w:r>
            <w:r>
              <w:rPr>
                <w:spacing w:val="-7"/>
                <w:sz w:val="13"/>
                <w:szCs w:val="13"/>
              </w:rPr>
              <w:t>码</w:t>
            </w:r>
            <w:r>
              <w:rPr>
                <w:spacing w:val="18"/>
                <w:sz w:val="13"/>
                <w:szCs w:val="13"/>
              </w:rPr>
              <w:t xml:space="preserve"> </w:t>
            </w:r>
            <w:r>
              <w:rPr>
                <w:sz w:val="13"/>
                <w:szCs w:val="13"/>
              </w:rPr>
              <w:t>究制定我盟落实举措和任务清单，推动任务先行</w:t>
            </w:r>
            <w:r>
              <w:rPr>
                <w:spacing w:val="-1"/>
                <w:sz w:val="13"/>
                <w:szCs w:val="13"/>
              </w:rPr>
              <w:t>在我盟落地见效。</w:t>
            </w:r>
          </w:p>
        </w:tc>
        <w:tc>
          <w:tcPr>
            <w:tcW w:w="1259" w:type="dxa"/>
            <w:vAlign w:val="top"/>
          </w:tcPr>
          <w:p w14:paraId="6CB6BE3B">
            <w:pPr>
              <w:pStyle w:val="5"/>
              <w:spacing w:before="239" w:line="243" w:lineRule="auto"/>
              <w:ind w:left="426" w:right="438"/>
              <w:jc w:val="both"/>
              <w:rPr>
                <w:sz w:val="13"/>
                <w:szCs w:val="13"/>
              </w:rPr>
            </w:pPr>
            <w:r>
              <w:rPr>
                <w:spacing w:val="-3"/>
                <w:sz w:val="13"/>
                <w:szCs w:val="13"/>
              </w:rPr>
              <w:t>贾文宗</w:t>
            </w:r>
            <w:r>
              <w:rPr>
                <w:sz w:val="13"/>
                <w:szCs w:val="13"/>
              </w:rPr>
              <w:t xml:space="preserve"> </w:t>
            </w:r>
            <w:r>
              <w:rPr>
                <w:spacing w:val="7"/>
                <w:sz w:val="13"/>
                <w:szCs w:val="13"/>
              </w:rPr>
              <w:t>杨 立</w:t>
            </w:r>
            <w:r>
              <w:rPr>
                <w:spacing w:val="1"/>
                <w:sz w:val="13"/>
                <w:szCs w:val="13"/>
              </w:rPr>
              <w:t xml:space="preserve"> </w:t>
            </w:r>
            <w:r>
              <w:rPr>
                <w:spacing w:val="-2"/>
                <w:sz w:val="13"/>
                <w:szCs w:val="13"/>
              </w:rPr>
              <w:t>孙振江</w:t>
            </w:r>
          </w:p>
        </w:tc>
        <w:tc>
          <w:tcPr>
            <w:tcW w:w="1419" w:type="dxa"/>
            <w:vAlign w:val="top"/>
          </w:tcPr>
          <w:p w14:paraId="5E13201D">
            <w:pPr>
              <w:pStyle w:val="5"/>
              <w:spacing w:before="248" w:line="219" w:lineRule="auto"/>
              <w:ind w:left="57"/>
              <w:rPr>
                <w:sz w:val="13"/>
                <w:szCs w:val="13"/>
              </w:rPr>
            </w:pPr>
            <w:r>
              <w:rPr>
                <w:spacing w:val="-1"/>
                <w:sz w:val="13"/>
                <w:szCs w:val="13"/>
              </w:rPr>
              <w:t>盟交通运输局、水利局</w:t>
            </w:r>
          </w:p>
          <w:p w14:paraId="30611839">
            <w:pPr>
              <w:pStyle w:val="5"/>
              <w:spacing w:before="15" w:line="219" w:lineRule="auto"/>
              <w:ind w:left="57"/>
              <w:rPr>
                <w:sz w:val="13"/>
                <w:szCs w:val="13"/>
              </w:rPr>
            </w:pPr>
            <w:r>
              <w:rPr>
                <w:spacing w:val="-1"/>
                <w:sz w:val="13"/>
                <w:szCs w:val="13"/>
              </w:rPr>
              <w:t>、能源局按照职能职责</w:t>
            </w:r>
          </w:p>
          <w:p w14:paraId="4D58BF2F">
            <w:pPr>
              <w:pStyle w:val="5"/>
              <w:spacing w:before="15" w:line="219" w:lineRule="auto"/>
              <w:ind w:left="447"/>
              <w:rPr>
                <w:sz w:val="13"/>
                <w:szCs w:val="13"/>
              </w:rPr>
            </w:pPr>
            <w:r>
              <w:rPr>
                <w:spacing w:val="-2"/>
                <w:sz w:val="13"/>
                <w:szCs w:val="13"/>
              </w:rPr>
              <w:t>分别负责</w:t>
            </w:r>
          </w:p>
        </w:tc>
        <w:tc>
          <w:tcPr>
            <w:tcW w:w="1899" w:type="dxa"/>
            <w:vAlign w:val="top"/>
          </w:tcPr>
          <w:p w14:paraId="4679506A">
            <w:pPr>
              <w:spacing w:line="263" w:lineRule="auto"/>
              <w:rPr>
                <w:rFonts w:ascii="Arial"/>
                <w:sz w:val="21"/>
              </w:rPr>
            </w:pPr>
          </w:p>
          <w:p w14:paraId="413198B1">
            <w:pPr>
              <w:pStyle w:val="5"/>
              <w:spacing w:before="42"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A7EA6CE">
            <w:pPr>
              <w:spacing w:line="373" w:lineRule="auto"/>
              <w:rPr>
                <w:rFonts w:ascii="Arial"/>
                <w:sz w:val="21"/>
              </w:rPr>
            </w:pPr>
          </w:p>
          <w:p w14:paraId="4104E4D2">
            <w:pPr>
              <w:pStyle w:val="5"/>
              <w:spacing w:before="43" w:line="219" w:lineRule="auto"/>
              <w:ind w:left="338"/>
              <w:rPr>
                <w:sz w:val="13"/>
                <w:szCs w:val="13"/>
              </w:rPr>
            </w:pPr>
            <w:r>
              <w:rPr>
                <w:spacing w:val="-1"/>
                <w:sz w:val="13"/>
                <w:szCs w:val="13"/>
              </w:rPr>
              <w:t>2024年</w:t>
            </w:r>
          </w:p>
        </w:tc>
      </w:tr>
      <w:tr w14:paraId="0751F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85" w:type="dxa"/>
            <w:vAlign w:val="top"/>
          </w:tcPr>
          <w:p w14:paraId="4FEB825E">
            <w:pPr>
              <w:spacing w:line="288" w:lineRule="auto"/>
              <w:rPr>
                <w:rFonts w:ascii="Arial"/>
                <w:sz w:val="21"/>
              </w:rPr>
            </w:pPr>
          </w:p>
          <w:p w14:paraId="18060ED3">
            <w:pPr>
              <w:spacing w:line="288" w:lineRule="auto"/>
              <w:rPr>
                <w:rFonts w:ascii="Arial"/>
                <w:sz w:val="21"/>
              </w:rPr>
            </w:pPr>
          </w:p>
          <w:p w14:paraId="2CED2055">
            <w:pPr>
              <w:pStyle w:val="5"/>
              <w:spacing w:before="42"/>
              <w:ind w:left="314"/>
              <w:rPr>
                <w:sz w:val="13"/>
                <w:szCs w:val="13"/>
              </w:rPr>
            </w:pPr>
            <w:r>
              <w:rPr>
                <w:spacing w:val="-4"/>
                <w:sz w:val="13"/>
                <w:szCs w:val="13"/>
              </w:rPr>
              <w:t>15</w:t>
            </w:r>
          </w:p>
        </w:tc>
        <w:tc>
          <w:tcPr>
            <w:tcW w:w="949" w:type="dxa"/>
            <w:vAlign w:val="top"/>
          </w:tcPr>
          <w:p w14:paraId="3A59CA35">
            <w:pPr>
              <w:spacing w:line="245" w:lineRule="auto"/>
              <w:rPr>
                <w:rFonts w:ascii="Arial"/>
                <w:sz w:val="21"/>
              </w:rPr>
            </w:pPr>
          </w:p>
          <w:p w14:paraId="4958E314">
            <w:pPr>
              <w:pStyle w:val="5"/>
              <w:spacing w:before="42" w:line="219" w:lineRule="auto"/>
              <w:ind w:left="70"/>
              <w:rPr>
                <w:sz w:val="13"/>
                <w:szCs w:val="13"/>
              </w:rPr>
            </w:pPr>
            <w:r>
              <w:rPr>
                <w:spacing w:val="-1"/>
                <w:sz w:val="13"/>
                <w:szCs w:val="13"/>
              </w:rPr>
              <w:t>推进能源、水</w:t>
            </w:r>
          </w:p>
          <w:p w14:paraId="0E634696">
            <w:pPr>
              <w:pStyle w:val="5"/>
              <w:spacing w:before="5" w:line="219" w:lineRule="auto"/>
              <w:ind w:left="70"/>
              <w:rPr>
                <w:sz w:val="13"/>
                <w:szCs w:val="13"/>
              </w:rPr>
            </w:pPr>
            <w:r>
              <w:rPr>
                <w:spacing w:val="-1"/>
                <w:sz w:val="13"/>
                <w:szCs w:val="13"/>
              </w:rPr>
              <w:t>利、交通等工</w:t>
            </w:r>
          </w:p>
          <w:p w14:paraId="4F4C636C">
            <w:pPr>
              <w:pStyle w:val="5"/>
              <w:spacing w:before="6" w:line="220" w:lineRule="auto"/>
              <w:ind w:left="70"/>
              <w:rPr>
                <w:sz w:val="13"/>
                <w:szCs w:val="13"/>
              </w:rPr>
            </w:pPr>
            <w:r>
              <w:rPr>
                <w:spacing w:val="2"/>
                <w:sz w:val="13"/>
                <w:szCs w:val="13"/>
              </w:rPr>
              <w:t>程建设领域“</w:t>
            </w:r>
          </w:p>
          <w:p w14:paraId="56328600">
            <w:pPr>
              <w:pStyle w:val="5"/>
              <w:spacing w:before="4" w:line="219" w:lineRule="auto"/>
              <w:ind w:left="70"/>
              <w:rPr>
                <w:sz w:val="13"/>
                <w:szCs w:val="13"/>
              </w:rPr>
            </w:pPr>
            <w:r>
              <w:rPr>
                <w:spacing w:val="-2"/>
                <w:sz w:val="13"/>
                <w:szCs w:val="13"/>
              </w:rPr>
              <w:t>一件事”集成</w:t>
            </w:r>
          </w:p>
          <w:p w14:paraId="26DC081B">
            <w:pPr>
              <w:pStyle w:val="5"/>
              <w:spacing w:before="6" w:line="219" w:lineRule="auto"/>
              <w:ind w:left="399"/>
              <w:rPr>
                <w:sz w:val="13"/>
                <w:szCs w:val="13"/>
              </w:rPr>
            </w:pPr>
            <w:r>
              <w:rPr>
                <w:sz w:val="13"/>
                <w:szCs w:val="13"/>
              </w:rPr>
              <w:t>办</w:t>
            </w:r>
          </w:p>
        </w:tc>
        <w:tc>
          <w:tcPr>
            <w:tcW w:w="2818" w:type="dxa"/>
            <w:vAlign w:val="top"/>
          </w:tcPr>
          <w:p w14:paraId="4ABB638F">
            <w:pPr>
              <w:spacing w:line="374" w:lineRule="auto"/>
              <w:rPr>
                <w:rFonts w:ascii="Arial"/>
                <w:sz w:val="21"/>
              </w:rPr>
            </w:pPr>
          </w:p>
          <w:p w14:paraId="3F5124AF">
            <w:pPr>
              <w:pStyle w:val="5"/>
              <w:spacing w:before="42" w:line="242" w:lineRule="auto"/>
              <w:ind w:left="11" w:right="201"/>
              <w:jc w:val="both"/>
              <w:rPr>
                <w:sz w:val="13"/>
                <w:szCs w:val="13"/>
              </w:rPr>
            </w:pPr>
            <w:r>
              <w:rPr>
                <w:spacing w:val="-1"/>
                <w:sz w:val="13"/>
                <w:szCs w:val="13"/>
              </w:rPr>
              <w:t>通过重构部门业务办理流程，强化线上线下联</w:t>
            </w:r>
            <w:r>
              <w:rPr>
                <w:spacing w:val="13"/>
                <w:sz w:val="13"/>
                <w:szCs w:val="13"/>
              </w:rPr>
              <w:t xml:space="preserve"> </w:t>
            </w:r>
            <w:r>
              <w:rPr>
                <w:spacing w:val="-1"/>
                <w:sz w:val="13"/>
                <w:szCs w:val="13"/>
              </w:rPr>
              <w:t>动，开展并联审批、联合评审、联合验收等，</w:t>
            </w:r>
            <w:r>
              <w:rPr>
                <w:spacing w:val="14"/>
                <w:sz w:val="13"/>
                <w:szCs w:val="13"/>
              </w:rPr>
              <w:t xml:space="preserve"> </w:t>
            </w:r>
            <w:r>
              <w:rPr>
                <w:spacing w:val="-1"/>
                <w:sz w:val="13"/>
                <w:szCs w:val="13"/>
              </w:rPr>
              <w:t>大幅压减办理时长和办事成本。</w:t>
            </w:r>
          </w:p>
        </w:tc>
        <w:tc>
          <w:tcPr>
            <w:tcW w:w="4057" w:type="dxa"/>
            <w:vAlign w:val="top"/>
          </w:tcPr>
          <w:p w14:paraId="0B861C5E">
            <w:pPr>
              <w:pStyle w:val="5"/>
              <w:spacing w:before="58" w:line="199" w:lineRule="auto"/>
              <w:ind w:left="13"/>
              <w:rPr>
                <w:sz w:val="13"/>
                <w:szCs w:val="13"/>
              </w:rPr>
            </w:pPr>
            <w:r>
              <w:rPr>
                <w:spacing w:val="-9"/>
                <w:sz w:val="13"/>
                <w:szCs w:val="13"/>
              </w:rPr>
              <w:t>19.自治区新审批平台搭建好后、组织宙批人屈进行培训  尽快数练堂</w:t>
            </w:r>
            <w:r>
              <w:rPr>
                <w:spacing w:val="-10"/>
                <w:sz w:val="13"/>
                <w:szCs w:val="13"/>
              </w:rPr>
              <w:t>握共运</w:t>
            </w:r>
            <w:r>
              <w:rPr>
                <w:sz w:val="13"/>
                <w:szCs w:val="13"/>
              </w:rPr>
              <w:t xml:space="preserve"> </w:t>
            </w:r>
            <w:r>
              <w:rPr>
                <w:spacing w:val="-12"/>
                <w:sz w:val="13"/>
                <w:szCs w:val="13"/>
              </w:rPr>
              <w:t>用好</w:t>
            </w:r>
            <w:r>
              <w:rPr>
                <w:spacing w:val="-11"/>
                <w:sz w:val="13"/>
                <w:szCs w:val="13"/>
              </w:rPr>
              <w:t>平台操作流程、实现国省干线公路建设项日全链条上久部门审  事</w:t>
            </w:r>
            <w:r>
              <w:rPr>
                <w:spacing w:val="-12"/>
                <w:sz w:val="13"/>
                <w:szCs w:val="13"/>
              </w:rPr>
              <w:t>项协</w:t>
            </w:r>
            <w:r>
              <w:rPr>
                <w:spacing w:val="-10"/>
                <w:sz w:val="13"/>
                <w:szCs w:val="13"/>
              </w:rPr>
              <w:t>后</w:t>
            </w:r>
            <w:r>
              <w:rPr>
                <w:sz w:val="13"/>
                <w:szCs w:val="13"/>
              </w:rPr>
              <w:t xml:space="preserve"> </w:t>
            </w:r>
            <w:r>
              <w:rPr>
                <w:spacing w:val="-1"/>
                <w:sz w:val="13"/>
                <w:szCs w:val="13"/>
              </w:rPr>
              <w:t>、在线并联审批。</w:t>
            </w:r>
          </w:p>
          <w:p w14:paraId="468C8A71">
            <w:pPr>
              <w:pStyle w:val="5"/>
              <w:spacing w:before="1" w:line="191" w:lineRule="auto"/>
              <w:ind w:left="13"/>
              <w:rPr>
                <w:sz w:val="13"/>
                <w:szCs w:val="13"/>
              </w:rPr>
            </w:pPr>
            <w:r>
              <w:rPr>
                <w:spacing w:val="-10"/>
                <w:sz w:val="13"/>
                <w:szCs w:val="13"/>
              </w:rPr>
              <w:t>2</w:t>
            </w:r>
            <w:r>
              <w:rPr>
                <w:spacing w:val="-9"/>
                <w:sz w:val="13"/>
                <w:szCs w:val="13"/>
              </w:rPr>
              <w:t>0.自治区意见出台后按照相关要求，加强工作方案对其他</w:t>
            </w:r>
            <w:r>
              <w:rPr>
                <w:spacing w:val="-10"/>
                <w:sz w:val="13"/>
                <w:szCs w:val="13"/>
              </w:rPr>
              <w:t>部门开展工程前</w:t>
            </w:r>
            <w:r>
              <w:rPr>
                <w:spacing w:val="-9"/>
                <w:sz w:val="13"/>
                <w:szCs w:val="13"/>
              </w:rPr>
              <w:t>期</w:t>
            </w:r>
            <w:r>
              <w:rPr>
                <w:sz w:val="13"/>
                <w:szCs w:val="13"/>
              </w:rPr>
              <w:t xml:space="preserve"> </w:t>
            </w:r>
            <w:r>
              <w:rPr>
                <w:spacing w:val="-1"/>
                <w:sz w:val="13"/>
                <w:szCs w:val="13"/>
              </w:rPr>
              <w:t>项目流程协同工作，配合完成相关工作。</w:t>
            </w:r>
          </w:p>
          <w:p w14:paraId="2CCC8E33">
            <w:pPr>
              <w:pStyle w:val="5"/>
              <w:spacing w:before="1" w:line="197" w:lineRule="auto"/>
              <w:ind w:left="13"/>
              <w:rPr>
                <w:sz w:val="17"/>
                <w:szCs w:val="17"/>
              </w:rPr>
            </w:pPr>
            <w:r>
              <w:rPr>
                <w:spacing w:val="-11"/>
                <w:sz w:val="13"/>
                <w:szCs w:val="13"/>
              </w:rPr>
              <w:t>21.重新植理事项清单、权责清单，不断优化审批流程.  对自治区一体化政务</w:t>
            </w:r>
            <w:r>
              <w:rPr>
                <w:spacing w:val="13"/>
                <w:sz w:val="13"/>
                <w:szCs w:val="13"/>
              </w:rPr>
              <w:t xml:space="preserve"> </w:t>
            </w:r>
            <w:r>
              <w:rPr>
                <w:spacing w:val="-12"/>
                <w:sz w:val="13"/>
                <w:szCs w:val="13"/>
              </w:rPr>
              <w:t>服务平台事项进行精细化梳理，进一步完善事项清单、办事指南、办理状态等</w:t>
            </w:r>
            <w:r>
              <w:rPr>
                <w:spacing w:val="14"/>
                <w:sz w:val="13"/>
                <w:szCs w:val="13"/>
              </w:rPr>
              <w:t xml:space="preserve"> </w:t>
            </w:r>
            <w:r>
              <w:rPr>
                <w:spacing w:val="-8"/>
                <w:sz w:val="12"/>
                <w:szCs w:val="12"/>
              </w:rPr>
              <w:t>相关信息  全力推讲行政宙批“</w:t>
            </w:r>
            <w:r>
              <w:rPr>
                <w:spacing w:val="24"/>
                <w:sz w:val="12"/>
                <w:szCs w:val="12"/>
              </w:rPr>
              <w:t xml:space="preserve">  </w:t>
            </w:r>
            <w:r>
              <w:rPr>
                <w:spacing w:val="-8"/>
                <w:sz w:val="12"/>
                <w:szCs w:val="12"/>
              </w:rPr>
              <w:t>时      网   便民便金”   打造高始便捷宙州</w:t>
            </w:r>
            <w:r>
              <w:rPr>
                <w:sz w:val="12"/>
                <w:szCs w:val="12"/>
              </w:rPr>
              <w:t xml:space="preserve"> </w:t>
            </w:r>
            <w:r>
              <w:rPr>
                <w:spacing w:val="-2"/>
                <w:sz w:val="17"/>
                <w:szCs w:val="17"/>
              </w:rPr>
              <w:t>服务。</w:t>
            </w:r>
          </w:p>
        </w:tc>
        <w:tc>
          <w:tcPr>
            <w:tcW w:w="1259" w:type="dxa"/>
            <w:vAlign w:val="top"/>
          </w:tcPr>
          <w:p w14:paraId="0ECF5931">
            <w:pPr>
              <w:spacing w:line="395" w:lineRule="auto"/>
              <w:rPr>
                <w:rFonts w:ascii="Arial"/>
                <w:sz w:val="21"/>
              </w:rPr>
            </w:pPr>
          </w:p>
          <w:p w14:paraId="2FFD50C8">
            <w:pPr>
              <w:pStyle w:val="5"/>
              <w:spacing w:before="42" w:line="243" w:lineRule="auto"/>
              <w:ind w:left="426" w:right="438"/>
              <w:jc w:val="both"/>
              <w:rPr>
                <w:sz w:val="13"/>
                <w:szCs w:val="13"/>
              </w:rPr>
            </w:pPr>
            <w:r>
              <w:rPr>
                <w:spacing w:val="-3"/>
                <w:sz w:val="13"/>
                <w:szCs w:val="13"/>
              </w:rPr>
              <w:t>贾文宗</w:t>
            </w:r>
            <w:r>
              <w:rPr>
                <w:sz w:val="13"/>
                <w:szCs w:val="13"/>
              </w:rPr>
              <w:t xml:space="preserve"> </w:t>
            </w:r>
            <w:r>
              <w:rPr>
                <w:spacing w:val="7"/>
                <w:sz w:val="13"/>
                <w:szCs w:val="13"/>
              </w:rPr>
              <w:t>杨 立</w:t>
            </w:r>
            <w:r>
              <w:rPr>
                <w:spacing w:val="1"/>
                <w:sz w:val="13"/>
                <w:szCs w:val="13"/>
              </w:rPr>
              <w:t xml:space="preserve"> </w:t>
            </w:r>
            <w:r>
              <w:rPr>
                <w:spacing w:val="-2"/>
                <w:sz w:val="13"/>
                <w:szCs w:val="13"/>
              </w:rPr>
              <w:t>孙振江</w:t>
            </w:r>
          </w:p>
        </w:tc>
        <w:tc>
          <w:tcPr>
            <w:tcW w:w="1419" w:type="dxa"/>
            <w:vAlign w:val="top"/>
          </w:tcPr>
          <w:p w14:paraId="1F642C33">
            <w:pPr>
              <w:spacing w:line="404" w:lineRule="auto"/>
              <w:rPr>
                <w:rFonts w:ascii="Arial"/>
                <w:sz w:val="21"/>
              </w:rPr>
            </w:pPr>
          </w:p>
          <w:p w14:paraId="40FBEC0B">
            <w:pPr>
              <w:pStyle w:val="5"/>
              <w:spacing w:before="43" w:line="219" w:lineRule="auto"/>
              <w:ind w:left="57"/>
              <w:rPr>
                <w:sz w:val="13"/>
                <w:szCs w:val="13"/>
              </w:rPr>
            </w:pPr>
            <w:r>
              <w:rPr>
                <w:spacing w:val="-1"/>
                <w:sz w:val="13"/>
                <w:szCs w:val="13"/>
              </w:rPr>
              <w:t>盟交通运输局、水利局</w:t>
            </w:r>
          </w:p>
          <w:p w14:paraId="4EA259FD">
            <w:pPr>
              <w:pStyle w:val="5"/>
              <w:spacing w:before="5" w:line="219" w:lineRule="auto"/>
              <w:ind w:left="57"/>
              <w:rPr>
                <w:sz w:val="13"/>
                <w:szCs w:val="13"/>
              </w:rPr>
            </w:pPr>
            <w:r>
              <w:rPr>
                <w:spacing w:val="-1"/>
                <w:sz w:val="13"/>
                <w:szCs w:val="13"/>
              </w:rPr>
              <w:t>、能源局按照职能职责</w:t>
            </w:r>
          </w:p>
          <w:p w14:paraId="3EDC9CEB">
            <w:pPr>
              <w:pStyle w:val="5"/>
              <w:spacing w:before="15" w:line="219" w:lineRule="auto"/>
              <w:ind w:left="447"/>
              <w:rPr>
                <w:sz w:val="13"/>
                <w:szCs w:val="13"/>
              </w:rPr>
            </w:pPr>
            <w:r>
              <w:rPr>
                <w:spacing w:val="-2"/>
                <w:sz w:val="13"/>
                <w:szCs w:val="13"/>
              </w:rPr>
              <w:t>分别负责</w:t>
            </w:r>
          </w:p>
        </w:tc>
        <w:tc>
          <w:tcPr>
            <w:tcW w:w="1899" w:type="dxa"/>
            <w:vAlign w:val="top"/>
          </w:tcPr>
          <w:p w14:paraId="48AB0330">
            <w:pPr>
              <w:spacing w:line="472" w:lineRule="auto"/>
              <w:rPr>
                <w:rFonts w:ascii="Arial"/>
                <w:sz w:val="21"/>
              </w:rPr>
            </w:pPr>
          </w:p>
          <w:p w14:paraId="76E7692B">
            <w:pPr>
              <w:pStyle w:val="5"/>
              <w:spacing w:before="43"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5CFC35AA">
            <w:pPr>
              <w:spacing w:line="281" w:lineRule="auto"/>
              <w:rPr>
                <w:rFonts w:ascii="Arial"/>
                <w:sz w:val="21"/>
              </w:rPr>
            </w:pPr>
          </w:p>
          <w:p w14:paraId="3513B5A0">
            <w:pPr>
              <w:spacing w:line="282" w:lineRule="auto"/>
              <w:rPr>
                <w:rFonts w:ascii="Arial"/>
                <w:sz w:val="21"/>
              </w:rPr>
            </w:pPr>
          </w:p>
          <w:p w14:paraId="5B0148A5">
            <w:pPr>
              <w:pStyle w:val="5"/>
              <w:spacing w:before="42" w:line="219" w:lineRule="auto"/>
              <w:ind w:left="338"/>
              <w:rPr>
                <w:sz w:val="13"/>
                <w:szCs w:val="13"/>
              </w:rPr>
            </w:pPr>
            <w:r>
              <w:rPr>
                <w:spacing w:val="-1"/>
                <w:sz w:val="13"/>
                <w:szCs w:val="13"/>
              </w:rPr>
              <w:t>2025年</w:t>
            </w:r>
          </w:p>
        </w:tc>
      </w:tr>
      <w:tr w14:paraId="6CFD1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8" w:hRule="atLeast"/>
        </w:trPr>
        <w:tc>
          <w:tcPr>
            <w:tcW w:w="785" w:type="dxa"/>
            <w:vAlign w:val="top"/>
          </w:tcPr>
          <w:p w14:paraId="5A3EE380">
            <w:pPr>
              <w:spacing w:line="313" w:lineRule="auto"/>
              <w:rPr>
                <w:rFonts w:ascii="Arial"/>
                <w:sz w:val="21"/>
              </w:rPr>
            </w:pPr>
          </w:p>
          <w:p w14:paraId="1D971BA5">
            <w:pPr>
              <w:spacing w:line="314" w:lineRule="auto"/>
              <w:rPr>
                <w:rFonts w:ascii="Arial"/>
                <w:sz w:val="21"/>
              </w:rPr>
            </w:pPr>
          </w:p>
          <w:p w14:paraId="4C9D50E2">
            <w:pPr>
              <w:pStyle w:val="5"/>
              <w:spacing w:before="43"/>
              <w:ind w:left="314"/>
              <w:rPr>
                <w:sz w:val="13"/>
                <w:szCs w:val="13"/>
              </w:rPr>
            </w:pPr>
            <w:r>
              <w:rPr>
                <w:spacing w:val="-4"/>
                <w:sz w:val="13"/>
                <w:szCs w:val="13"/>
              </w:rPr>
              <w:t>16</w:t>
            </w:r>
          </w:p>
        </w:tc>
        <w:tc>
          <w:tcPr>
            <w:tcW w:w="949" w:type="dxa"/>
            <w:vAlign w:val="top"/>
          </w:tcPr>
          <w:p w14:paraId="2C4C4A0C">
            <w:pPr>
              <w:spacing w:line="263" w:lineRule="auto"/>
              <w:rPr>
                <w:rFonts w:ascii="Arial"/>
                <w:sz w:val="21"/>
              </w:rPr>
            </w:pPr>
          </w:p>
          <w:p w14:paraId="55755965">
            <w:pPr>
              <w:spacing w:line="263" w:lineRule="auto"/>
              <w:rPr>
                <w:rFonts w:ascii="Arial"/>
                <w:sz w:val="21"/>
              </w:rPr>
            </w:pPr>
          </w:p>
          <w:p w14:paraId="6E85660B">
            <w:pPr>
              <w:pStyle w:val="5"/>
              <w:spacing w:before="42" w:line="220" w:lineRule="auto"/>
              <w:ind w:left="70"/>
              <w:rPr>
                <w:sz w:val="13"/>
                <w:szCs w:val="13"/>
              </w:rPr>
            </w:pPr>
            <w:r>
              <w:rPr>
                <w:spacing w:val="-1"/>
                <w:sz w:val="13"/>
                <w:szCs w:val="13"/>
              </w:rPr>
              <w:t>深化环境影响</w:t>
            </w:r>
          </w:p>
          <w:p w14:paraId="2E722A16">
            <w:pPr>
              <w:pStyle w:val="5"/>
              <w:spacing w:before="13" w:line="218" w:lineRule="auto"/>
              <w:ind w:left="70"/>
              <w:rPr>
                <w:sz w:val="13"/>
                <w:szCs w:val="13"/>
              </w:rPr>
            </w:pPr>
            <w:r>
              <w:rPr>
                <w:spacing w:val="-1"/>
                <w:sz w:val="13"/>
                <w:szCs w:val="13"/>
              </w:rPr>
              <w:t>评价制度改革</w:t>
            </w:r>
          </w:p>
        </w:tc>
        <w:tc>
          <w:tcPr>
            <w:tcW w:w="2818" w:type="dxa"/>
            <w:vAlign w:val="top"/>
          </w:tcPr>
          <w:p w14:paraId="303FC84F">
            <w:pPr>
              <w:pStyle w:val="5"/>
              <w:spacing w:before="12" w:line="225" w:lineRule="auto"/>
              <w:ind w:left="11" w:right="132"/>
              <w:rPr>
                <w:sz w:val="13"/>
                <w:szCs w:val="13"/>
              </w:rPr>
            </w:pPr>
            <w:r>
              <w:rPr>
                <w:spacing w:val="-1"/>
                <w:sz w:val="13"/>
                <w:szCs w:val="13"/>
              </w:rPr>
              <w:t>对纳入试点的产业园区内应编制环境影响报告</w:t>
            </w:r>
            <w:r>
              <w:rPr>
                <w:spacing w:val="7"/>
                <w:sz w:val="13"/>
                <w:szCs w:val="13"/>
              </w:rPr>
              <w:t xml:space="preserve">  </w:t>
            </w:r>
            <w:r>
              <w:rPr>
                <w:spacing w:val="3"/>
                <w:sz w:val="13"/>
                <w:szCs w:val="13"/>
              </w:rPr>
              <w:t xml:space="preserve">表的纺织服装、服饰业，木材加工和木、竹、 </w:t>
            </w:r>
            <w:r>
              <w:rPr>
                <w:spacing w:val="-1"/>
                <w:sz w:val="13"/>
                <w:szCs w:val="13"/>
              </w:rPr>
              <w:t>藤、棕、草制品业，家具制造业，文教、工美</w:t>
            </w:r>
            <w:r>
              <w:rPr>
                <w:spacing w:val="6"/>
                <w:sz w:val="13"/>
                <w:szCs w:val="13"/>
              </w:rPr>
              <w:t xml:space="preserve">  </w:t>
            </w:r>
            <w:r>
              <w:rPr>
                <w:spacing w:val="-1"/>
                <w:sz w:val="13"/>
                <w:szCs w:val="13"/>
              </w:rPr>
              <w:t>、体育和娱乐用品制造业，塑料制品业，通用</w:t>
            </w:r>
            <w:r>
              <w:rPr>
                <w:spacing w:val="9"/>
                <w:sz w:val="13"/>
                <w:szCs w:val="13"/>
              </w:rPr>
              <w:t xml:space="preserve">  </w:t>
            </w:r>
            <w:r>
              <w:rPr>
                <w:spacing w:val="-1"/>
                <w:sz w:val="13"/>
                <w:szCs w:val="13"/>
              </w:rPr>
              <w:t>设备制造业，专用设备制造业，仪器仪表制造</w:t>
            </w:r>
            <w:r>
              <w:rPr>
                <w:spacing w:val="5"/>
                <w:sz w:val="13"/>
                <w:szCs w:val="13"/>
              </w:rPr>
              <w:t xml:space="preserve">  </w:t>
            </w:r>
            <w:r>
              <w:rPr>
                <w:spacing w:val="-1"/>
                <w:sz w:val="13"/>
                <w:szCs w:val="13"/>
              </w:rPr>
              <w:t>业，金属制品、机械和设备维修业等九类建设</w:t>
            </w:r>
            <w:r>
              <w:rPr>
                <w:spacing w:val="7"/>
                <w:sz w:val="13"/>
                <w:szCs w:val="13"/>
              </w:rPr>
              <w:t xml:space="preserve">  </w:t>
            </w:r>
            <w:r>
              <w:rPr>
                <w:spacing w:val="1"/>
                <w:sz w:val="13"/>
                <w:szCs w:val="13"/>
              </w:rPr>
              <w:t xml:space="preserve">项目，以及其他集中搬迁入园的报告表项目   </w:t>
            </w:r>
            <w:r>
              <w:rPr>
                <w:spacing w:val="-1"/>
                <w:sz w:val="13"/>
                <w:szCs w:val="13"/>
              </w:rPr>
              <w:t>探索开展同类项目环评“打捆”审批，并明确</w:t>
            </w:r>
            <w:r>
              <w:rPr>
                <w:spacing w:val="7"/>
                <w:sz w:val="13"/>
                <w:szCs w:val="13"/>
              </w:rPr>
              <w:t xml:space="preserve">  </w:t>
            </w:r>
            <w:r>
              <w:rPr>
                <w:spacing w:val="-3"/>
                <w:sz w:val="13"/>
                <w:szCs w:val="13"/>
              </w:rPr>
              <w:t>相应企业的环保责任。</w:t>
            </w:r>
          </w:p>
        </w:tc>
        <w:tc>
          <w:tcPr>
            <w:tcW w:w="4057" w:type="dxa"/>
            <w:vAlign w:val="top"/>
          </w:tcPr>
          <w:p w14:paraId="0C911BDC">
            <w:pPr>
              <w:spacing w:line="466" w:lineRule="auto"/>
              <w:rPr>
                <w:rFonts w:ascii="Arial"/>
                <w:sz w:val="21"/>
              </w:rPr>
            </w:pPr>
          </w:p>
          <w:p w14:paraId="138E5EEF">
            <w:pPr>
              <w:pStyle w:val="5"/>
              <w:spacing w:before="42" w:line="205" w:lineRule="auto"/>
              <w:ind w:left="13"/>
              <w:jc w:val="both"/>
              <w:rPr>
                <w:sz w:val="13"/>
                <w:szCs w:val="13"/>
              </w:rPr>
            </w:pPr>
            <w:r>
              <w:rPr>
                <w:spacing w:val="-4"/>
                <w:sz w:val="13"/>
                <w:szCs w:val="13"/>
              </w:rPr>
              <w:t>22.对符合规划环评与项目环评联动要求的产业园区(片区).按肉愿申请原</w:t>
            </w:r>
            <w:r>
              <w:rPr>
                <w:spacing w:val="12"/>
                <w:sz w:val="13"/>
                <w:szCs w:val="13"/>
              </w:rPr>
              <w:t xml:space="preserve"> </w:t>
            </w:r>
            <w:r>
              <w:rPr>
                <w:spacing w:val="-13"/>
                <w:sz w:val="13"/>
                <w:szCs w:val="13"/>
              </w:rPr>
              <w:t>则</w:t>
            </w:r>
            <w:r>
              <w:rPr>
                <w:spacing w:val="-12"/>
                <w:sz w:val="13"/>
                <w:szCs w:val="13"/>
              </w:rPr>
              <w:t>由园区管理机构组织进行申报。组织对产业园区管理机构提交的申报材料</w:t>
            </w:r>
            <w:r>
              <w:rPr>
                <w:spacing w:val="-11"/>
                <w:sz w:val="13"/>
                <w:szCs w:val="13"/>
              </w:rPr>
              <w:t>进</w:t>
            </w:r>
            <w:r>
              <w:rPr>
                <w:spacing w:val="15"/>
                <w:sz w:val="13"/>
                <w:szCs w:val="13"/>
              </w:rPr>
              <w:t xml:space="preserve"> </w:t>
            </w:r>
            <w:r>
              <w:rPr>
                <w:spacing w:val="-1"/>
                <w:sz w:val="13"/>
                <w:szCs w:val="13"/>
              </w:rPr>
              <w:t>行初步审核，进一步完善申报材料并汇总上报自治区生杰环境厅。</w:t>
            </w:r>
          </w:p>
        </w:tc>
        <w:tc>
          <w:tcPr>
            <w:tcW w:w="1259" w:type="dxa"/>
            <w:vAlign w:val="top"/>
          </w:tcPr>
          <w:p w14:paraId="29C010D1">
            <w:pPr>
              <w:spacing w:line="307" w:lineRule="auto"/>
              <w:rPr>
                <w:rFonts w:ascii="Arial"/>
                <w:sz w:val="21"/>
              </w:rPr>
            </w:pPr>
          </w:p>
          <w:p w14:paraId="7964413E">
            <w:pPr>
              <w:spacing w:line="308" w:lineRule="auto"/>
              <w:rPr>
                <w:rFonts w:ascii="Arial"/>
                <w:sz w:val="21"/>
              </w:rPr>
            </w:pPr>
          </w:p>
          <w:p w14:paraId="08B2F61A">
            <w:pPr>
              <w:pStyle w:val="5"/>
              <w:spacing w:before="42"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19" w:type="dxa"/>
            <w:vAlign w:val="top"/>
          </w:tcPr>
          <w:p w14:paraId="57C2DCB6">
            <w:pPr>
              <w:spacing w:line="307" w:lineRule="auto"/>
              <w:rPr>
                <w:rFonts w:ascii="Arial"/>
                <w:sz w:val="21"/>
              </w:rPr>
            </w:pPr>
          </w:p>
          <w:p w14:paraId="602A0F50">
            <w:pPr>
              <w:spacing w:line="308" w:lineRule="auto"/>
              <w:rPr>
                <w:rFonts w:ascii="Arial"/>
                <w:sz w:val="21"/>
              </w:rPr>
            </w:pPr>
          </w:p>
          <w:p w14:paraId="74178C62">
            <w:pPr>
              <w:pStyle w:val="5"/>
              <w:spacing w:before="43" w:line="220" w:lineRule="auto"/>
              <w:ind w:left="317"/>
              <w:rPr>
                <w:sz w:val="13"/>
                <w:szCs w:val="13"/>
              </w:rPr>
            </w:pPr>
            <w:r>
              <w:rPr>
                <w:spacing w:val="-1"/>
                <w:sz w:val="13"/>
                <w:szCs w:val="13"/>
              </w:rPr>
              <w:t>盟生态环境局</w:t>
            </w:r>
          </w:p>
        </w:tc>
        <w:tc>
          <w:tcPr>
            <w:tcW w:w="1899" w:type="dxa"/>
            <w:vAlign w:val="top"/>
          </w:tcPr>
          <w:p w14:paraId="23EF60DB">
            <w:pPr>
              <w:spacing w:line="252" w:lineRule="auto"/>
              <w:rPr>
                <w:rFonts w:ascii="Arial"/>
                <w:sz w:val="21"/>
              </w:rPr>
            </w:pPr>
          </w:p>
          <w:p w14:paraId="75059EF7">
            <w:pPr>
              <w:spacing w:line="253" w:lineRule="auto"/>
              <w:rPr>
                <w:rFonts w:ascii="Arial"/>
                <w:sz w:val="21"/>
              </w:rPr>
            </w:pPr>
          </w:p>
          <w:p w14:paraId="77312A59">
            <w:pPr>
              <w:pStyle w:val="5"/>
              <w:spacing w:before="43" w:line="282"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26F67E41">
            <w:pPr>
              <w:spacing w:line="307" w:lineRule="auto"/>
              <w:rPr>
                <w:rFonts w:ascii="Arial"/>
                <w:sz w:val="21"/>
              </w:rPr>
            </w:pPr>
          </w:p>
          <w:p w14:paraId="1AF1F432">
            <w:pPr>
              <w:spacing w:line="308" w:lineRule="auto"/>
              <w:rPr>
                <w:rFonts w:ascii="Arial"/>
                <w:sz w:val="21"/>
              </w:rPr>
            </w:pPr>
          </w:p>
          <w:p w14:paraId="58AE598C">
            <w:pPr>
              <w:pStyle w:val="5"/>
              <w:spacing w:before="42" w:line="219" w:lineRule="auto"/>
              <w:ind w:left="338"/>
              <w:rPr>
                <w:sz w:val="13"/>
                <w:szCs w:val="13"/>
              </w:rPr>
            </w:pPr>
            <w:r>
              <w:rPr>
                <w:spacing w:val="-1"/>
                <w:sz w:val="13"/>
                <w:szCs w:val="13"/>
              </w:rPr>
              <w:t>2024年</w:t>
            </w:r>
          </w:p>
        </w:tc>
      </w:tr>
      <w:tr w14:paraId="4DD81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785" w:type="dxa"/>
            <w:vAlign w:val="top"/>
          </w:tcPr>
          <w:p w14:paraId="0405799A">
            <w:pPr>
              <w:rPr>
                <w:rFonts w:ascii="Arial"/>
                <w:sz w:val="21"/>
              </w:rPr>
            </w:pPr>
          </w:p>
          <w:p w14:paraId="19689DF1">
            <w:pPr>
              <w:rPr>
                <w:rFonts w:ascii="Arial"/>
                <w:sz w:val="21"/>
              </w:rPr>
            </w:pPr>
          </w:p>
          <w:p w14:paraId="756EBD2A">
            <w:pPr>
              <w:pStyle w:val="5"/>
              <w:spacing w:before="43"/>
              <w:ind w:left="314"/>
              <w:rPr>
                <w:sz w:val="13"/>
                <w:szCs w:val="13"/>
              </w:rPr>
            </w:pPr>
            <w:r>
              <w:rPr>
                <w:spacing w:val="-4"/>
                <w:sz w:val="13"/>
                <w:szCs w:val="13"/>
              </w:rPr>
              <w:t>17</w:t>
            </w:r>
          </w:p>
        </w:tc>
        <w:tc>
          <w:tcPr>
            <w:tcW w:w="949" w:type="dxa"/>
            <w:vAlign w:val="top"/>
          </w:tcPr>
          <w:p w14:paraId="2CCB2E5B">
            <w:pPr>
              <w:spacing w:line="379" w:lineRule="auto"/>
              <w:rPr>
                <w:rFonts w:ascii="Arial"/>
                <w:sz w:val="21"/>
              </w:rPr>
            </w:pPr>
          </w:p>
          <w:p w14:paraId="612E6549">
            <w:pPr>
              <w:pStyle w:val="5"/>
              <w:spacing w:before="42" w:line="220" w:lineRule="auto"/>
              <w:ind w:left="70"/>
              <w:rPr>
                <w:sz w:val="13"/>
                <w:szCs w:val="13"/>
              </w:rPr>
            </w:pPr>
            <w:r>
              <w:rPr>
                <w:spacing w:val="-1"/>
                <w:sz w:val="13"/>
                <w:szCs w:val="13"/>
              </w:rPr>
              <w:t>深化环境影响</w:t>
            </w:r>
          </w:p>
          <w:p w14:paraId="4E29D83E">
            <w:pPr>
              <w:pStyle w:val="5"/>
              <w:spacing w:before="3" w:line="218" w:lineRule="auto"/>
              <w:ind w:left="70"/>
              <w:rPr>
                <w:sz w:val="13"/>
                <w:szCs w:val="13"/>
              </w:rPr>
            </w:pPr>
            <w:r>
              <w:rPr>
                <w:spacing w:val="-1"/>
                <w:sz w:val="13"/>
                <w:szCs w:val="13"/>
              </w:rPr>
              <w:t>评价制度改革</w:t>
            </w:r>
          </w:p>
        </w:tc>
        <w:tc>
          <w:tcPr>
            <w:tcW w:w="2818" w:type="dxa"/>
            <w:vAlign w:val="top"/>
          </w:tcPr>
          <w:p w14:paraId="260C4A92">
            <w:pPr>
              <w:pStyle w:val="5"/>
              <w:spacing w:before="11" w:line="226" w:lineRule="auto"/>
              <w:ind w:left="11" w:right="201"/>
              <w:jc w:val="both"/>
              <w:rPr>
                <w:sz w:val="13"/>
                <w:szCs w:val="13"/>
              </w:rPr>
            </w:pPr>
            <w:r>
              <w:rPr>
                <w:spacing w:val="-1"/>
                <w:sz w:val="13"/>
                <w:szCs w:val="13"/>
              </w:rPr>
              <w:t>对农副食品加工业，食品制造业，酒、饮料制</w:t>
            </w:r>
            <w:r>
              <w:rPr>
                <w:spacing w:val="14"/>
                <w:sz w:val="13"/>
                <w:szCs w:val="13"/>
              </w:rPr>
              <w:t xml:space="preserve"> </w:t>
            </w:r>
            <w:r>
              <w:rPr>
                <w:spacing w:val="-1"/>
                <w:sz w:val="13"/>
                <w:szCs w:val="13"/>
              </w:rPr>
              <w:t>造业，纺织服装、服饰业，制鞋业，印刷业，</w:t>
            </w:r>
            <w:r>
              <w:rPr>
                <w:spacing w:val="13"/>
                <w:sz w:val="13"/>
                <w:szCs w:val="13"/>
              </w:rPr>
              <w:t xml:space="preserve"> </w:t>
            </w:r>
            <w:r>
              <w:rPr>
                <w:spacing w:val="-1"/>
                <w:sz w:val="13"/>
                <w:szCs w:val="13"/>
              </w:rPr>
              <w:t>通用设备制造业，专用设备制造业，加油、加</w:t>
            </w:r>
            <w:r>
              <w:rPr>
                <w:spacing w:val="13"/>
                <w:sz w:val="13"/>
                <w:szCs w:val="13"/>
              </w:rPr>
              <w:t xml:space="preserve"> </w:t>
            </w:r>
            <w:r>
              <w:rPr>
                <w:spacing w:val="-1"/>
                <w:sz w:val="13"/>
                <w:szCs w:val="13"/>
              </w:rPr>
              <w:t>气站，汽车、摩托车等修理与维护业，自来水</w:t>
            </w:r>
            <w:r>
              <w:rPr>
                <w:spacing w:val="13"/>
                <w:sz w:val="13"/>
                <w:szCs w:val="13"/>
              </w:rPr>
              <w:t xml:space="preserve"> </w:t>
            </w:r>
            <w:r>
              <w:rPr>
                <w:spacing w:val="-1"/>
                <w:sz w:val="13"/>
                <w:szCs w:val="13"/>
              </w:rPr>
              <w:t>生产和供应业，天然气锅炉等12类建设项目，</w:t>
            </w:r>
            <w:r>
              <w:rPr>
                <w:spacing w:val="14"/>
                <w:sz w:val="13"/>
                <w:szCs w:val="13"/>
              </w:rPr>
              <w:t xml:space="preserve"> </w:t>
            </w:r>
            <w:r>
              <w:rPr>
                <w:spacing w:val="-1"/>
                <w:sz w:val="13"/>
                <w:szCs w:val="13"/>
              </w:rPr>
              <w:t>在企业自愿的原则下，探索实施环评与排污许</w:t>
            </w:r>
            <w:r>
              <w:rPr>
                <w:spacing w:val="14"/>
                <w:sz w:val="13"/>
                <w:szCs w:val="13"/>
              </w:rPr>
              <w:t xml:space="preserve"> </w:t>
            </w:r>
            <w:r>
              <w:rPr>
                <w:spacing w:val="-2"/>
                <w:sz w:val="13"/>
                <w:szCs w:val="13"/>
              </w:rPr>
              <w:t>可“两证审批合一”。</w:t>
            </w:r>
          </w:p>
        </w:tc>
        <w:tc>
          <w:tcPr>
            <w:tcW w:w="4057" w:type="dxa"/>
            <w:vAlign w:val="top"/>
          </w:tcPr>
          <w:p w14:paraId="29BF50CA">
            <w:pPr>
              <w:spacing w:line="388" w:lineRule="auto"/>
              <w:rPr>
                <w:rFonts w:ascii="Arial"/>
                <w:sz w:val="21"/>
              </w:rPr>
            </w:pPr>
          </w:p>
          <w:p w14:paraId="5E799744">
            <w:pPr>
              <w:pStyle w:val="5"/>
              <w:spacing w:before="42" w:line="209" w:lineRule="auto"/>
              <w:ind w:left="13"/>
              <w:rPr>
                <w:sz w:val="13"/>
                <w:szCs w:val="13"/>
              </w:rPr>
            </w:pPr>
            <w:r>
              <w:rPr>
                <w:spacing w:val="-9"/>
                <w:sz w:val="13"/>
                <w:szCs w:val="13"/>
              </w:rPr>
              <w:t>23.依据自治区生态环境厅发布的开展规划环评与项目环评</w:t>
            </w:r>
            <w:r>
              <w:rPr>
                <w:spacing w:val="-10"/>
                <w:sz w:val="13"/>
                <w:szCs w:val="13"/>
              </w:rPr>
              <w:t>联动试点的产业园</w:t>
            </w:r>
            <w:r>
              <w:rPr>
                <w:sz w:val="13"/>
                <w:szCs w:val="13"/>
              </w:rPr>
              <w:t xml:space="preserve"> </w:t>
            </w:r>
            <w:r>
              <w:rPr>
                <w:spacing w:val="-1"/>
                <w:sz w:val="13"/>
                <w:szCs w:val="13"/>
              </w:rPr>
              <w:t>区名单，指导相关产业园区按要求开展试点工作。</w:t>
            </w:r>
          </w:p>
        </w:tc>
        <w:tc>
          <w:tcPr>
            <w:tcW w:w="1259" w:type="dxa"/>
            <w:vAlign w:val="top"/>
          </w:tcPr>
          <w:p w14:paraId="5439E5F9">
            <w:pPr>
              <w:spacing w:line="468" w:lineRule="auto"/>
              <w:rPr>
                <w:rFonts w:ascii="Arial"/>
                <w:sz w:val="21"/>
              </w:rPr>
            </w:pPr>
          </w:p>
          <w:p w14:paraId="5E4B21D4">
            <w:pPr>
              <w:pStyle w:val="5"/>
              <w:spacing w:before="42"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19" w:type="dxa"/>
            <w:vAlign w:val="top"/>
          </w:tcPr>
          <w:p w14:paraId="51862DE9">
            <w:pPr>
              <w:spacing w:line="468" w:lineRule="auto"/>
              <w:rPr>
                <w:rFonts w:ascii="Arial"/>
                <w:sz w:val="21"/>
              </w:rPr>
            </w:pPr>
          </w:p>
          <w:p w14:paraId="64E6EB55">
            <w:pPr>
              <w:pStyle w:val="5"/>
              <w:spacing w:before="42" w:line="220" w:lineRule="auto"/>
              <w:ind w:left="317"/>
              <w:rPr>
                <w:sz w:val="13"/>
                <w:szCs w:val="13"/>
              </w:rPr>
            </w:pPr>
            <w:r>
              <w:rPr>
                <w:spacing w:val="-1"/>
                <w:sz w:val="13"/>
                <w:szCs w:val="13"/>
              </w:rPr>
              <w:t>盟生态环境局</w:t>
            </w:r>
          </w:p>
        </w:tc>
        <w:tc>
          <w:tcPr>
            <w:tcW w:w="1899" w:type="dxa"/>
            <w:vAlign w:val="top"/>
          </w:tcPr>
          <w:p w14:paraId="049C748D">
            <w:pPr>
              <w:spacing w:line="378" w:lineRule="auto"/>
              <w:rPr>
                <w:rFonts w:ascii="Arial"/>
                <w:sz w:val="21"/>
              </w:rPr>
            </w:pPr>
          </w:p>
          <w:p w14:paraId="08F566BC">
            <w:pPr>
              <w:pStyle w:val="5"/>
              <w:spacing w:before="42" w:line="254"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144A943D">
            <w:pPr>
              <w:spacing w:line="468" w:lineRule="auto"/>
              <w:rPr>
                <w:rFonts w:ascii="Arial"/>
                <w:sz w:val="21"/>
              </w:rPr>
            </w:pPr>
          </w:p>
          <w:p w14:paraId="5E4179ED">
            <w:pPr>
              <w:pStyle w:val="5"/>
              <w:spacing w:before="42" w:line="219" w:lineRule="auto"/>
              <w:ind w:left="338"/>
              <w:rPr>
                <w:sz w:val="13"/>
                <w:szCs w:val="13"/>
              </w:rPr>
            </w:pPr>
            <w:r>
              <w:rPr>
                <w:spacing w:val="-1"/>
                <w:sz w:val="13"/>
                <w:szCs w:val="13"/>
              </w:rPr>
              <w:t>2024年</w:t>
            </w:r>
          </w:p>
        </w:tc>
      </w:tr>
      <w:tr w14:paraId="3BA254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85" w:type="dxa"/>
            <w:vAlign w:val="top"/>
          </w:tcPr>
          <w:p w14:paraId="2EA8175D">
            <w:pPr>
              <w:spacing w:line="342" w:lineRule="auto"/>
              <w:rPr>
                <w:rFonts w:ascii="Arial"/>
                <w:sz w:val="21"/>
              </w:rPr>
            </w:pPr>
          </w:p>
          <w:p w14:paraId="49547787">
            <w:pPr>
              <w:pStyle w:val="5"/>
              <w:spacing w:before="42"/>
              <w:ind w:left="314"/>
              <w:rPr>
                <w:sz w:val="13"/>
                <w:szCs w:val="13"/>
              </w:rPr>
            </w:pPr>
            <w:r>
              <w:rPr>
                <w:spacing w:val="-4"/>
                <w:sz w:val="13"/>
                <w:szCs w:val="13"/>
              </w:rPr>
              <w:t>18</w:t>
            </w:r>
          </w:p>
        </w:tc>
        <w:tc>
          <w:tcPr>
            <w:tcW w:w="949" w:type="dxa"/>
            <w:vAlign w:val="top"/>
          </w:tcPr>
          <w:p w14:paraId="1DDB2E17">
            <w:pPr>
              <w:pStyle w:val="5"/>
              <w:spacing w:before="214" w:line="219" w:lineRule="auto"/>
              <w:ind w:left="70"/>
              <w:rPr>
                <w:sz w:val="13"/>
                <w:szCs w:val="13"/>
              </w:rPr>
            </w:pPr>
            <w:r>
              <w:rPr>
                <w:spacing w:val="-1"/>
                <w:sz w:val="13"/>
                <w:szCs w:val="13"/>
              </w:rPr>
              <w:t>推进不动产交</w:t>
            </w:r>
          </w:p>
          <w:p w14:paraId="57E3BDD3">
            <w:pPr>
              <w:pStyle w:val="5"/>
              <w:spacing w:before="16" w:line="243" w:lineRule="auto"/>
              <w:ind w:left="139" w:right="77" w:hanging="69"/>
              <w:rPr>
                <w:sz w:val="13"/>
                <w:szCs w:val="13"/>
              </w:rPr>
            </w:pPr>
            <w:r>
              <w:rPr>
                <w:spacing w:val="1"/>
                <w:sz w:val="13"/>
                <w:szCs w:val="13"/>
              </w:rPr>
              <w:t>易登记监管制</w:t>
            </w:r>
            <w:r>
              <w:rPr>
                <w:spacing w:val="4"/>
                <w:sz w:val="13"/>
                <w:szCs w:val="13"/>
              </w:rPr>
              <w:t xml:space="preserve"> </w:t>
            </w:r>
            <w:r>
              <w:rPr>
                <w:spacing w:val="-1"/>
                <w:sz w:val="13"/>
                <w:szCs w:val="13"/>
              </w:rPr>
              <w:t>度改革创新</w:t>
            </w:r>
          </w:p>
        </w:tc>
        <w:tc>
          <w:tcPr>
            <w:tcW w:w="2818" w:type="dxa"/>
            <w:vAlign w:val="top"/>
          </w:tcPr>
          <w:p w14:paraId="5055FBCF">
            <w:pPr>
              <w:spacing w:line="250" w:lineRule="auto"/>
              <w:rPr>
                <w:rFonts w:ascii="Arial"/>
                <w:sz w:val="21"/>
              </w:rPr>
            </w:pPr>
          </w:p>
          <w:p w14:paraId="15339348">
            <w:pPr>
              <w:pStyle w:val="5"/>
              <w:spacing w:before="42" w:line="216" w:lineRule="auto"/>
              <w:ind w:left="11" w:right="201"/>
              <w:rPr>
                <w:sz w:val="13"/>
                <w:szCs w:val="13"/>
              </w:rPr>
            </w:pPr>
            <w:r>
              <w:rPr>
                <w:spacing w:val="-1"/>
                <w:sz w:val="13"/>
                <w:szCs w:val="13"/>
              </w:rPr>
              <w:t>完善二手房转移登记与水电气暖联动过户以及</w:t>
            </w:r>
            <w:r>
              <w:rPr>
                <w:spacing w:val="12"/>
                <w:sz w:val="13"/>
                <w:szCs w:val="13"/>
              </w:rPr>
              <w:t xml:space="preserve"> </w:t>
            </w:r>
            <w:r>
              <w:rPr>
                <w:spacing w:val="-1"/>
                <w:sz w:val="13"/>
                <w:szCs w:val="13"/>
              </w:rPr>
              <w:t>涉企涉税不动产登记业务“一件事一次办”。</w:t>
            </w:r>
          </w:p>
        </w:tc>
        <w:tc>
          <w:tcPr>
            <w:tcW w:w="4057" w:type="dxa"/>
            <w:vAlign w:val="top"/>
          </w:tcPr>
          <w:p w14:paraId="37AFFBB8">
            <w:pPr>
              <w:pStyle w:val="5"/>
              <w:spacing w:before="23" w:line="206" w:lineRule="auto"/>
              <w:ind w:left="13"/>
              <w:rPr>
                <w:sz w:val="13"/>
                <w:szCs w:val="13"/>
              </w:rPr>
            </w:pPr>
            <w:r>
              <w:rPr>
                <w:spacing w:val="-9"/>
                <w:sz w:val="13"/>
                <w:szCs w:val="13"/>
              </w:rPr>
              <w:t>24.指导各地住建部门督促水气热企业持续做好二手房转移</w:t>
            </w:r>
            <w:r>
              <w:rPr>
                <w:spacing w:val="-10"/>
                <w:sz w:val="13"/>
                <w:szCs w:val="13"/>
              </w:rPr>
              <w:t>登记与水气热联动</w:t>
            </w:r>
            <w:r>
              <w:rPr>
                <w:sz w:val="13"/>
                <w:szCs w:val="13"/>
              </w:rPr>
              <w:t xml:space="preserve"> </w:t>
            </w:r>
            <w:r>
              <w:rPr>
                <w:spacing w:val="-1"/>
                <w:sz w:val="13"/>
                <w:szCs w:val="13"/>
              </w:rPr>
              <w:t>过户“一件事一次办”,切实提高服务水平。</w:t>
            </w:r>
          </w:p>
          <w:p w14:paraId="7C897599">
            <w:pPr>
              <w:pStyle w:val="5"/>
              <w:spacing w:line="195" w:lineRule="auto"/>
              <w:ind w:left="13"/>
              <w:rPr>
                <w:sz w:val="13"/>
                <w:szCs w:val="13"/>
              </w:rPr>
            </w:pPr>
            <w:r>
              <w:rPr>
                <w:spacing w:val="-13"/>
                <w:sz w:val="13"/>
                <w:szCs w:val="13"/>
              </w:rPr>
              <w:t>25.持续代</w:t>
            </w:r>
            <w:r>
              <w:rPr>
                <w:spacing w:val="-12"/>
                <w:sz w:val="13"/>
                <w:szCs w:val="13"/>
              </w:rPr>
              <w:t>化二手房转移登记与水由气暖联动办理流程   精减材料   方便本</w:t>
            </w:r>
            <w:r>
              <w:rPr>
                <w:spacing w:val="-6"/>
                <w:sz w:val="13"/>
                <w:szCs w:val="13"/>
              </w:rPr>
              <w:t>业</w:t>
            </w:r>
            <w:r>
              <w:rPr>
                <w:spacing w:val="14"/>
                <w:sz w:val="13"/>
                <w:szCs w:val="13"/>
              </w:rPr>
              <w:t xml:space="preserve"> </w:t>
            </w:r>
            <w:r>
              <w:rPr>
                <w:spacing w:val="-14"/>
                <w:sz w:val="13"/>
                <w:szCs w:val="13"/>
              </w:rPr>
              <w:t>群企在九理转移登</w:t>
            </w:r>
            <w:r>
              <w:rPr>
                <w:spacing w:val="-13"/>
                <w:sz w:val="13"/>
                <w:szCs w:val="13"/>
              </w:rPr>
              <w:t>记的国时、在一个蜜口   一  性实成来</w:t>
            </w:r>
            <w:r>
              <w:rPr>
                <w:spacing w:val="-14"/>
                <w:sz w:val="13"/>
                <w:szCs w:val="13"/>
              </w:rPr>
              <w:t xml:space="preserve">由何暖讨户由请   </w:t>
            </w:r>
            <w:r>
              <w:rPr>
                <w:spacing w:val="-6"/>
                <w:sz w:val="13"/>
                <w:szCs w:val="13"/>
              </w:rPr>
              <w:t>证</w:t>
            </w:r>
            <w:r>
              <w:rPr>
                <w:sz w:val="13"/>
                <w:szCs w:val="13"/>
              </w:rPr>
              <w:t xml:space="preserve"> </w:t>
            </w:r>
            <w:r>
              <w:rPr>
                <w:spacing w:val="-11"/>
                <w:sz w:val="13"/>
                <w:szCs w:val="13"/>
              </w:rPr>
              <w:t>过精减申</w:t>
            </w:r>
            <w:r>
              <w:rPr>
                <w:spacing w:val="-10"/>
                <w:sz w:val="13"/>
                <w:szCs w:val="13"/>
              </w:rPr>
              <w:t>请材料。优化窗口设置.持续推进“一件事一次办”、实行“一窗</w:t>
            </w:r>
            <w:r>
              <w:rPr>
                <w:spacing w:val="-6"/>
                <w:sz w:val="13"/>
                <w:szCs w:val="13"/>
              </w:rPr>
              <w:t>受</w:t>
            </w:r>
            <w:r>
              <w:rPr>
                <w:spacing w:val="17"/>
                <w:w w:val="101"/>
                <w:sz w:val="13"/>
                <w:szCs w:val="13"/>
              </w:rPr>
              <w:t xml:space="preserve"> </w:t>
            </w:r>
            <w:r>
              <w:rPr>
                <w:spacing w:val="-1"/>
                <w:sz w:val="13"/>
                <w:szCs w:val="13"/>
              </w:rPr>
              <w:t>理”、一窗缴纳税和登记费。</w:t>
            </w:r>
          </w:p>
        </w:tc>
        <w:tc>
          <w:tcPr>
            <w:tcW w:w="1259" w:type="dxa"/>
            <w:vAlign w:val="top"/>
          </w:tcPr>
          <w:p w14:paraId="192A709D">
            <w:pPr>
              <w:spacing w:line="260" w:lineRule="auto"/>
              <w:rPr>
                <w:rFonts w:ascii="Arial"/>
                <w:sz w:val="21"/>
              </w:rPr>
            </w:pPr>
          </w:p>
          <w:p w14:paraId="0E338B62">
            <w:pPr>
              <w:pStyle w:val="5"/>
              <w:spacing w:before="43" w:line="230" w:lineRule="auto"/>
              <w:ind w:left="426" w:right="438" w:firstLine="29"/>
              <w:rPr>
                <w:sz w:val="13"/>
                <w:szCs w:val="13"/>
              </w:rPr>
            </w:pPr>
            <w:r>
              <w:rPr>
                <w:spacing w:val="-6"/>
                <w:sz w:val="13"/>
                <w:szCs w:val="13"/>
              </w:rPr>
              <w:t>杨</w:t>
            </w:r>
            <w:r>
              <w:rPr>
                <w:spacing w:val="5"/>
                <w:sz w:val="13"/>
                <w:szCs w:val="13"/>
              </w:rPr>
              <w:t xml:space="preserve"> </w:t>
            </w:r>
            <w:r>
              <w:rPr>
                <w:spacing w:val="-6"/>
                <w:sz w:val="13"/>
                <w:szCs w:val="13"/>
              </w:rPr>
              <w:t>立</w:t>
            </w:r>
            <w:r>
              <w:rPr>
                <w:sz w:val="13"/>
                <w:szCs w:val="13"/>
              </w:rPr>
              <w:t xml:space="preserve"> </w:t>
            </w:r>
            <w:r>
              <w:rPr>
                <w:spacing w:val="-2"/>
                <w:sz w:val="13"/>
                <w:szCs w:val="13"/>
              </w:rPr>
              <w:t>孙振江</w:t>
            </w:r>
          </w:p>
        </w:tc>
        <w:tc>
          <w:tcPr>
            <w:tcW w:w="1419" w:type="dxa"/>
            <w:vAlign w:val="top"/>
          </w:tcPr>
          <w:p w14:paraId="0EDBCA42">
            <w:pPr>
              <w:pStyle w:val="5"/>
              <w:spacing w:before="194" w:line="220" w:lineRule="auto"/>
              <w:ind w:left="57"/>
              <w:rPr>
                <w:sz w:val="13"/>
                <w:szCs w:val="13"/>
              </w:rPr>
            </w:pPr>
            <w:r>
              <w:rPr>
                <w:spacing w:val="-1"/>
                <w:sz w:val="13"/>
                <w:szCs w:val="13"/>
              </w:rPr>
              <w:t>盟自然资源局、住房和</w:t>
            </w:r>
          </w:p>
          <w:p w14:paraId="1E5F45AA">
            <w:pPr>
              <w:pStyle w:val="5"/>
              <w:spacing w:before="24" w:line="219" w:lineRule="auto"/>
              <w:ind w:left="57"/>
              <w:rPr>
                <w:sz w:val="13"/>
                <w:szCs w:val="13"/>
              </w:rPr>
            </w:pPr>
            <w:r>
              <w:rPr>
                <w:spacing w:val="-1"/>
                <w:sz w:val="13"/>
                <w:szCs w:val="13"/>
              </w:rPr>
              <w:t>城乡建设局按照职能职</w:t>
            </w:r>
          </w:p>
          <w:p w14:paraId="029D4761">
            <w:pPr>
              <w:pStyle w:val="5"/>
              <w:spacing w:before="15" w:line="219" w:lineRule="auto"/>
              <w:ind w:left="377"/>
              <w:rPr>
                <w:sz w:val="13"/>
                <w:szCs w:val="13"/>
              </w:rPr>
            </w:pPr>
            <w:r>
              <w:rPr>
                <w:spacing w:val="-2"/>
                <w:sz w:val="13"/>
                <w:szCs w:val="13"/>
              </w:rPr>
              <w:t>责分别负责</w:t>
            </w:r>
          </w:p>
        </w:tc>
        <w:tc>
          <w:tcPr>
            <w:tcW w:w="1899" w:type="dxa"/>
            <w:vAlign w:val="top"/>
          </w:tcPr>
          <w:p w14:paraId="3A6F16B1">
            <w:pPr>
              <w:pStyle w:val="5"/>
              <w:spacing w:before="263" w:line="219" w:lineRule="auto"/>
              <w:ind w:left="197"/>
              <w:rPr>
                <w:sz w:val="13"/>
                <w:szCs w:val="13"/>
              </w:rPr>
            </w:pPr>
            <w:r>
              <w:rPr>
                <w:spacing w:val="-1"/>
                <w:sz w:val="13"/>
                <w:szCs w:val="13"/>
              </w:rPr>
              <w:t>各旗县市(区)人民政府(管</w:t>
            </w:r>
          </w:p>
          <w:p w14:paraId="707490D4">
            <w:pPr>
              <w:pStyle w:val="5"/>
              <w:spacing w:before="45" w:line="219" w:lineRule="auto"/>
              <w:ind w:left="777"/>
              <w:rPr>
                <w:sz w:val="13"/>
                <w:szCs w:val="13"/>
              </w:rPr>
            </w:pPr>
            <w:r>
              <w:rPr>
                <w:spacing w:val="11"/>
                <w:sz w:val="13"/>
                <w:szCs w:val="13"/>
              </w:rPr>
              <w:t>委会)</w:t>
            </w:r>
          </w:p>
        </w:tc>
        <w:tc>
          <w:tcPr>
            <w:tcW w:w="1084" w:type="dxa"/>
            <w:vAlign w:val="top"/>
          </w:tcPr>
          <w:p w14:paraId="52ED2DEF">
            <w:pPr>
              <w:spacing w:line="330" w:lineRule="auto"/>
              <w:rPr>
                <w:rFonts w:ascii="Arial"/>
                <w:sz w:val="21"/>
              </w:rPr>
            </w:pPr>
          </w:p>
          <w:p w14:paraId="53E4B147">
            <w:pPr>
              <w:pStyle w:val="5"/>
              <w:spacing w:before="42" w:line="219" w:lineRule="auto"/>
              <w:ind w:left="338"/>
              <w:rPr>
                <w:sz w:val="13"/>
                <w:szCs w:val="13"/>
              </w:rPr>
            </w:pPr>
            <w:r>
              <w:rPr>
                <w:spacing w:val="-1"/>
                <w:sz w:val="13"/>
                <w:szCs w:val="13"/>
              </w:rPr>
              <w:t>2024年</w:t>
            </w:r>
          </w:p>
        </w:tc>
      </w:tr>
    </w:tbl>
    <w:p w14:paraId="3AD9DA75">
      <w:pPr>
        <w:rPr>
          <w:rFonts w:ascii="Arial"/>
          <w:sz w:val="21"/>
        </w:rPr>
      </w:pPr>
    </w:p>
    <w:p w14:paraId="7FBAB501">
      <w:pPr>
        <w:rPr>
          <w:rFonts w:ascii="Arial" w:hAnsi="Arial" w:eastAsia="Arial" w:cs="Arial"/>
          <w:sz w:val="21"/>
          <w:szCs w:val="21"/>
        </w:rPr>
        <w:sectPr>
          <w:pgSz w:w="16840" w:h="11900"/>
          <w:pgMar w:top="1011" w:right="894" w:bottom="400" w:left="1357" w:header="0" w:footer="0" w:gutter="0"/>
          <w:cols w:space="720" w:num="1"/>
        </w:sectPr>
      </w:pPr>
    </w:p>
    <w:p w14:paraId="4A41C174">
      <w:pPr>
        <w:spacing w:before="58"/>
      </w:pPr>
    </w:p>
    <w:p w14:paraId="2E011BB1">
      <w:pPr>
        <w:spacing w:before="58"/>
      </w:pPr>
    </w:p>
    <w:tbl>
      <w:tblPr>
        <w:tblStyle w:val="4"/>
        <w:tblW w:w="142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49"/>
        <w:gridCol w:w="2818"/>
        <w:gridCol w:w="4037"/>
        <w:gridCol w:w="1259"/>
        <w:gridCol w:w="1429"/>
        <w:gridCol w:w="1889"/>
        <w:gridCol w:w="1094"/>
      </w:tblGrid>
      <w:tr w14:paraId="64B19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4" w:hRule="atLeast"/>
        </w:trPr>
        <w:tc>
          <w:tcPr>
            <w:tcW w:w="785" w:type="dxa"/>
            <w:vAlign w:val="top"/>
          </w:tcPr>
          <w:p w14:paraId="3C27DD4B">
            <w:pPr>
              <w:spacing w:line="314" w:lineRule="auto"/>
              <w:rPr>
                <w:rFonts w:ascii="Arial"/>
                <w:sz w:val="21"/>
              </w:rPr>
            </w:pPr>
          </w:p>
          <w:p w14:paraId="41EB1D70">
            <w:pPr>
              <w:pStyle w:val="5"/>
              <w:spacing w:before="43" w:line="221" w:lineRule="auto"/>
              <w:ind w:left="186"/>
              <w:rPr>
                <w:sz w:val="13"/>
                <w:szCs w:val="13"/>
              </w:rPr>
            </w:pPr>
            <w:r>
              <w:rPr>
                <w:b/>
                <w:bCs/>
                <w:spacing w:val="-4"/>
                <w:sz w:val="13"/>
                <w:szCs w:val="13"/>
              </w:rPr>
              <w:t>序</w:t>
            </w:r>
            <w:r>
              <w:rPr>
                <w:spacing w:val="13"/>
                <w:sz w:val="13"/>
                <w:szCs w:val="13"/>
              </w:rPr>
              <w:t xml:space="preserve">  </w:t>
            </w:r>
            <w:r>
              <w:rPr>
                <w:b/>
                <w:bCs/>
                <w:spacing w:val="-4"/>
                <w:sz w:val="13"/>
                <w:szCs w:val="13"/>
              </w:rPr>
              <w:t>号</w:t>
            </w:r>
          </w:p>
        </w:tc>
        <w:tc>
          <w:tcPr>
            <w:tcW w:w="949" w:type="dxa"/>
            <w:vAlign w:val="top"/>
          </w:tcPr>
          <w:p w14:paraId="167BDE01">
            <w:pPr>
              <w:spacing w:line="269" w:lineRule="auto"/>
              <w:rPr>
                <w:rFonts w:ascii="Arial"/>
                <w:sz w:val="21"/>
              </w:rPr>
            </w:pPr>
          </w:p>
          <w:p w14:paraId="2B421B95">
            <w:pPr>
              <w:pStyle w:val="5"/>
              <w:spacing w:before="59" w:line="219" w:lineRule="auto"/>
              <w:ind w:left="102"/>
              <w:rPr>
                <w:sz w:val="18"/>
                <w:szCs w:val="18"/>
              </w:rPr>
            </w:pPr>
            <w:r>
              <w:rPr>
                <w:b/>
                <w:bCs/>
                <w:spacing w:val="-4"/>
                <w:sz w:val="18"/>
                <w:szCs w:val="18"/>
              </w:rPr>
              <w:t>重点任务</w:t>
            </w:r>
          </w:p>
        </w:tc>
        <w:tc>
          <w:tcPr>
            <w:tcW w:w="2818" w:type="dxa"/>
            <w:vAlign w:val="top"/>
          </w:tcPr>
          <w:p w14:paraId="0E20992A">
            <w:pPr>
              <w:spacing w:line="269" w:lineRule="auto"/>
              <w:rPr>
                <w:rFonts w:ascii="Arial"/>
                <w:sz w:val="21"/>
              </w:rPr>
            </w:pPr>
          </w:p>
          <w:p w14:paraId="65266E78">
            <w:pPr>
              <w:pStyle w:val="5"/>
              <w:spacing w:before="59" w:line="219" w:lineRule="auto"/>
              <w:ind w:left="773"/>
              <w:rPr>
                <w:sz w:val="18"/>
                <w:szCs w:val="18"/>
              </w:rPr>
            </w:pPr>
            <w:r>
              <w:rPr>
                <w:b/>
                <w:bCs/>
                <w:spacing w:val="-2"/>
                <w:sz w:val="18"/>
                <w:szCs w:val="18"/>
              </w:rPr>
              <w:t>自治区具体任务</w:t>
            </w:r>
          </w:p>
        </w:tc>
        <w:tc>
          <w:tcPr>
            <w:tcW w:w="4037" w:type="dxa"/>
            <w:vAlign w:val="top"/>
          </w:tcPr>
          <w:p w14:paraId="49959D57">
            <w:pPr>
              <w:spacing w:line="252" w:lineRule="auto"/>
              <w:rPr>
                <w:rFonts w:ascii="Arial"/>
                <w:sz w:val="21"/>
              </w:rPr>
            </w:pPr>
          </w:p>
          <w:p w14:paraId="0B5F6468">
            <w:pPr>
              <w:pStyle w:val="5"/>
              <w:spacing w:before="65" w:line="219" w:lineRule="auto"/>
              <w:ind w:left="1205"/>
              <w:rPr>
                <w:sz w:val="20"/>
                <w:szCs w:val="20"/>
              </w:rPr>
            </w:pPr>
            <w:r>
              <w:rPr>
                <w:b/>
                <w:bCs/>
                <w:spacing w:val="-3"/>
                <w:sz w:val="20"/>
                <w:szCs w:val="20"/>
              </w:rPr>
              <w:t>锡林郭勒盟落实举措</w:t>
            </w:r>
          </w:p>
        </w:tc>
        <w:tc>
          <w:tcPr>
            <w:tcW w:w="1259" w:type="dxa"/>
            <w:vAlign w:val="top"/>
          </w:tcPr>
          <w:p w14:paraId="13BD651F">
            <w:pPr>
              <w:spacing w:line="269" w:lineRule="auto"/>
              <w:rPr>
                <w:rFonts w:ascii="Arial"/>
                <w:sz w:val="21"/>
              </w:rPr>
            </w:pPr>
          </w:p>
          <w:p w14:paraId="21D287A0">
            <w:pPr>
              <w:pStyle w:val="5"/>
              <w:spacing w:before="59" w:line="219" w:lineRule="auto"/>
              <w:ind w:left="268"/>
              <w:rPr>
                <w:sz w:val="18"/>
                <w:szCs w:val="18"/>
              </w:rPr>
            </w:pPr>
            <w:r>
              <w:rPr>
                <w:b/>
                <w:bCs/>
                <w:spacing w:val="-1"/>
                <w:sz w:val="18"/>
                <w:szCs w:val="18"/>
              </w:rPr>
              <w:t>责任领导</w:t>
            </w:r>
          </w:p>
        </w:tc>
        <w:tc>
          <w:tcPr>
            <w:tcW w:w="1429" w:type="dxa"/>
            <w:vAlign w:val="top"/>
          </w:tcPr>
          <w:p w14:paraId="51E75E4A">
            <w:pPr>
              <w:pStyle w:val="5"/>
              <w:spacing w:before="208" w:line="248" w:lineRule="auto"/>
              <w:ind w:left="349" w:right="26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2964CAD1">
            <w:pPr>
              <w:pStyle w:val="5"/>
              <w:spacing w:before="198"/>
              <w:ind w:left="550" w:right="494" w:hanging="6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607DA788">
            <w:pPr>
              <w:pStyle w:val="5"/>
              <w:spacing w:before="208" w:line="249" w:lineRule="auto"/>
              <w:ind w:left="181" w:right="98" w:hanging="90"/>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7E770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85" w:type="dxa"/>
            <w:vAlign w:val="top"/>
          </w:tcPr>
          <w:p w14:paraId="66FFE903">
            <w:pPr>
              <w:pStyle w:val="5"/>
              <w:spacing w:before="188"/>
              <w:ind w:left="315"/>
              <w:rPr>
                <w:sz w:val="13"/>
                <w:szCs w:val="13"/>
              </w:rPr>
            </w:pPr>
            <w:r>
              <w:rPr>
                <w:spacing w:val="-4"/>
                <w:sz w:val="13"/>
                <w:szCs w:val="13"/>
              </w:rPr>
              <w:t>19</w:t>
            </w:r>
          </w:p>
        </w:tc>
        <w:tc>
          <w:tcPr>
            <w:tcW w:w="949" w:type="dxa"/>
            <w:vAlign w:val="top"/>
          </w:tcPr>
          <w:p w14:paraId="67143F6D">
            <w:pPr>
              <w:pStyle w:val="5"/>
              <w:spacing w:before="16" w:line="210" w:lineRule="auto"/>
              <w:ind w:left="90" w:right="57" w:hanging="20"/>
              <w:jc w:val="both"/>
              <w:rPr>
                <w:sz w:val="13"/>
                <w:szCs w:val="13"/>
              </w:rPr>
            </w:pPr>
            <w:r>
              <w:rPr>
                <w:spacing w:val="-1"/>
                <w:sz w:val="13"/>
                <w:szCs w:val="13"/>
              </w:rPr>
              <w:t>推进不动产交</w:t>
            </w:r>
            <w:r>
              <w:rPr>
                <w:sz w:val="13"/>
                <w:szCs w:val="13"/>
              </w:rPr>
              <w:t xml:space="preserve"> </w:t>
            </w:r>
            <w:r>
              <w:rPr>
                <w:spacing w:val="1"/>
                <w:sz w:val="13"/>
                <w:szCs w:val="13"/>
              </w:rPr>
              <w:t>易登记监管制</w:t>
            </w:r>
            <w:r>
              <w:rPr>
                <w:spacing w:val="4"/>
                <w:sz w:val="13"/>
                <w:szCs w:val="13"/>
              </w:rPr>
              <w:t xml:space="preserve"> </w:t>
            </w:r>
            <w:r>
              <w:rPr>
                <w:spacing w:val="7"/>
                <w:sz w:val="13"/>
                <w:szCs w:val="13"/>
              </w:rPr>
              <w:t>度改革创新</w:t>
            </w:r>
          </w:p>
        </w:tc>
        <w:tc>
          <w:tcPr>
            <w:tcW w:w="2818" w:type="dxa"/>
            <w:vAlign w:val="top"/>
          </w:tcPr>
          <w:p w14:paraId="2CEFFFD8">
            <w:pPr>
              <w:pStyle w:val="5"/>
              <w:spacing w:before="5" w:line="206" w:lineRule="auto"/>
              <w:ind w:left="11" w:right="113" w:firstLine="89"/>
              <w:rPr>
                <w:sz w:val="13"/>
                <w:szCs w:val="13"/>
              </w:rPr>
            </w:pPr>
            <w:r>
              <w:rPr>
                <w:spacing w:val="-1"/>
                <w:sz w:val="13"/>
                <w:szCs w:val="13"/>
              </w:rPr>
              <w:t>各地区要在部门官网公开区分新建和存量、分</w:t>
            </w:r>
            <w:r>
              <w:rPr>
                <w:spacing w:val="12"/>
                <w:sz w:val="13"/>
                <w:szCs w:val="13"/>
              </w:rPr>
              <w:t xml:space="preserve"> </w:t>
            </w:r>
            <w:r>
              <w:rPr>
                <w:spacing w:val="-1"/>
                <w:sz w:val="13"/>
                <w:szCs w:val="13"/>
              </w:rPr>
              <w:t>不同类型细化统计的数据信息，匿名公开不动</w:t>
            </w:r>
            <w:r>
              <w:rPr>
                <w:spacing w:val="5"/>
                <w:sz w:val="13"/>
                <w:szCs w:val="13"/>
              </w:rPr>
              <w:t xml:space="preserve">  </w:t>
            </w:r>
            <w:r>
              <w:rPr>
                <w:spacing w:val="-1"/>
                <w:sz w:val="13"/>
                <w:szCs w:val="13"/>
              </w:rPr>
              <w:t>产登记性别分类统计数据信息</w:t>
            </w:r>
          </w:p>
        </w:tc>
        <w:tc>
          <w:tcPr>
            <w:tcW w:w="4037" w:type="dxa"/>
            <w:vAlign w:val="top"/>
          </w:tcPr>
          <w:p w14:paraId="3B85224A">
            <w:pPr>
              <w:pStyle w:val="5"/>
              <w:spacing w:before="76" w:line="258" w:lineRule="auto"/>
              <w:ind w:left="13"/>
              <w:rPr>
                <w:sz w:val="13"/>
                <w:szCs w:val="13"/>
              </w:rPr>
            </w:pPr>
            <w:r>
              <w:rPr>
                <w:spacing w:val="-11"/>
                <w:sz w:val="13"/>
                <w:szCs w:val="13"/>
              </w:rPr>
              <w:t>26.每</w:t>
            </w:r>
            <w:r>
              <w:rPr>
                <w:spacing w:val="-10"/>
                <w:sz w:val="13"/>
                <w:szCs w:val="13"/>
              </w:rPr>
              <w:t>半年在自然资源邮门官网公布新建和存量工业、商业、住宅不动产统</w:t>
            </w:r>
            <w:r>
              <w:rPr>
                <w:spacing w:val="-6"/>
                <w:sz w:val="13"/>
                <w:szCs w:val="13"/>
              </w:rPr>
              <w:t>计</w:t>
            </w:r>
            <w:r>
              <w:rPr>
                <w:spacing w:val="7"/>
                <w:sz w:val="13"/>
                <w:szCs w:val="13"/>
              </w:rPr>
              <w:t xml:space="preserve"> </w:t>
            </w:r>
            <w:r>
              <w:rPr>
                <w:spacing w:val="-2"/>
                <w:sz w:val="13"/>
                <w:szCs w:val="13"/>
              </w:rPr>
              <w:t>数据和按性别分类的不动产统计数据。</w:t>
            </w:r>
          </w:p>
        </w:tc>
        <w:tc>
          <w:tcPr>
            <w:tcW w:w="1259" w:type="dxa"/>
            <w:vAlign w:val="top"/>
          </w:tcPr>
          <w:p w14:paraId="0E69A489">
            <w:pPr>
              <w:pStyle w:val="5"/>
              <w:spacing w:before="176"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29" w:type="dxa"/>
            <w:vAlign w:val="top"/>
          </w:tcPr>
          <w:p w14:paraId="647E1888">
            <w:pPr>
              <w:pStyle w:val="5"/>
              <w:spacing w:before="176" w:line="220" w:lineRule="auto"/>
              <w:ind w:left="317"/>
              <w:rPr>
                <w:sz w:val="13"/>
                <w:szCs w:val="13"/>
              </w:rPr>
            </w:pPr>
            <w:r>
              <w:rPr>
                <w:spacing w:val="-1"/>
                <w:sz w:val="13"/>
                <w:szCs w:val="13"/>
              </w:rPr>
              <w:t>盟自然资源局</w:t>
            </w:r>
          </w:p>
        </w:tc>
        <w:tc>
          <w:tcPr>
            <w:tcW w:w="1889" w:type="dxa"/>
            <w:vAlign w:val="top"/>
          </w:tcPr>
          <w:p w14:paraId="638507E7">
            <w:pPr>
              <w:pStyle w:val="5"/>
              <w:spacing w:before="65" w:line="219" w:lineRule="auto"/>
              <w:ind w:left="188"/>
              <w:rPr>
                <w:sz w:val="13"/>
                <w:szCs w:val="13"/>
              </w:rPr>
            </w:pPr>
            <w:r>
              <w:rPr>
                <w:spacing w:val="-1"/>
                <w:sz w:val="13"/>
                <w:szCs w:val="13"/>
              </w:rPr>
              <w:t>各旗县市(区)人民政府(管</w:t>
            </w:r>
          </w:p>
          <w:p w14:paraId="555B4CAF">
            <w:pPr>
              <w:pStyle w:val="5"/>
              <w:spacing w:before="45" w:line="219" w:lineRule="auto"/>
              <w:ind w:left="778"/>
              <w:rPr>
                <w:sz w:val="13"/>
                <w:szCs w:val="13"/>
              </w:rPr>
            </w:pPr>
            <w:r>
              <w:rPr>
                <w:spacing w:val="7"/>
                <w:sz w:val="13"/>
                <w:szCs w:val="13"/>
              </w:rPr>
              <w:t>委会)</w:t>
            </w:r>
          </w:p>
        </w:tc>
        <w:tc>
          <w:tcPr>
            <w:tcW w:w="1094" w:type="dxa"/>
            <w:vAlign w:val="top"/>
          </w:tcPr>
          <w:p w14:paraId="45EC099E">
            <w:pPr>
              <w:pStyle w:val="5"/>
              <w:spacing w:before="176" w:line="219" w:lineRule="auto"/>
              <w:ind w:left="349"/>
              <w:rPr>
                <w:sz w:val="13"/>
                <w:szCs w:val="13"/>
              </w:rPr>
            </w:pPr>
            <w:r>
              <w:rPr>
                <w:spacing w:val="-1"/>
                <w:sz w:val="13"/>
                <w:szCs w:val="13"/>
              </w:rPr>
              <w:t>2024年</w:t>
            </w:r>
          </w:p>
        </w:tc>
      </w:tr>
      <w:tr w14:paraId="06465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5" w:type="dxa"/>
            <w:vAlign w:val="top"/>
          </w:tcPr>
          <w:p w14:paraId="3B387C50">
            <w:pPr>
              <w:spacing w:line="276" w:lineRule="auto"/>
              <w:rPr>
                <w:rFonts w:ascii="Arial"/>
                <w:sz w:val="21"/>
              </w:rPr>
            </w:pPr>
          </w:p>
          <w:p w14:paraId="5B9557CD">
            <w:pPr>
              <w:pStyle w:val="5"/>
              <w:spacing w:before="42"/>
              <w:ind w:left="315"/>
              <w:rPr>
                <w:sz w:val="13"/>
                <w:szCs w:val="13"/>
              </w:rPr>
            </w:pPr>
            <w:r>
              <w:rPr>
                <w:spacing w:val="-2"/>
                <w:sz w:val="13"/>
                <w:szCs w:val="13"/>
              </w:rPr>
              <w:t>20</w:t>
            </w:r>
          </w:p>
        </w:tc>
        <w:tc>
          <w:tcPr>
            <w:tcW w:w="949" w:type="dxa"/>
            <w:vAlign w:val="top"/>
          </w:tcPr>
          <w:p w14:paraId="22CB63B4">
            <w:pPr>
              <w:pStyle w:val="5"/>
              <w:spacing w:before="137" w:line="219" w:lineRule="auto"/>
              <w:ind w:left="70"/>
              <w:rPr>
                <w:sz w:val="13"/>
                <w:szCs w:val="13"/>
              </w:rPr>
            </w:pPr>
            <w:r>
              <w:rPr>
                <w:spacing w:val="-1"/>
                <w:sz w:val="13"/>
                <w:szCs w:val="13"/>
              </w:rPr>
              <w:t>推进不动产交</w:t>
            </w:r>
          </w:p>
          <w:p w14:paraId="6589B075">
            <w:pPr>
              <w:pStyle w:val="5"/>
              <w:spacing w:before="15" w:line="219" w:lineRule="auto"/>
              <w:ind w:left="90"/>
              <w:rPr>
                <w:sz w:val="13"/>
                <w:szCs w:val="13"/>
              </w:rPr>
            </w:pPr>
            <w:r>
              <w:rPr>
                <w:spacing w:val="1"/>
                <w:sz w:val="13"/>
                <w:szCs w:val="13"/>
              </w:rPr>
              <w:t>易登记监管制</w:t>
            </w:r>
          </w:p>
          <w:p w14:paraId="3C21DEA9">
            <w:pPr>
              <w:pStyle w:val="5"/>
              <w:spacing w:before="5" w:line="219" w:lineRule="auto"/>
              <w:ind w:left="140"/>
              <w:rPr>
                <w:sz w:val="13"/>
                <w:szCs w:val="13"/>
              </w:rPr>
            </w:pPr>
            <w:r>
              <w:rPr>
                <w:spacing w:val="-1"/>
                <w:sz w:val="13"/>
                <w:szCs w:val="13"/>
              </w:rPr>
              <w:t>度改革创新</w:t>
            </w:r>
          </w:p>
        </w:tc>
        <w:tc>
          <w:tcPr>
            <w:tcW w:w="2818" w:type="dxa"/>
            <w:vAlign w:val="top"/>
          </w:tcPr>
          <w:p w14:paraId="6517F882">
            <w:pPr>
              <w:pStyle w:val="5"/>
              <w:spacing w:before="56" w:line="215" w:lineRule="auto"/>
              <w:ind w:left="11"/>
              <w:jc w:val="both"/>
              <w:rPr>
                <w:sz w:val="13"/>
                <w:szCs w:val="13"/>
              </w:rPr>
            </w:pPr>
            <w:r>
              <w:rPr>
                <w:spacing w:val="-10"/>
                <w:sz w:val="13"/>
                <w:szCs w:val="13"/>
              </w:rPr>
              <w:t>建</w:t>
            </w:r>
            <w:r>
              <w:rPr>
                <w:spacing w:val="-9"/>
                <w:sz w:val="13"/>
                <w:szCs w:val="13"/>
              </w:rPr>
              <w:t>立不动产登记信息可视化查询机制，权利人在身</w:t>
            </w:r>
            <w:r>
              <w:rPr>
                <w:spacing w:val="-8"/>
                <w:sz w:val="13"/>
                <w:szCs w:val="13"/>
              </w:rPr>
              <w:t>份</w:t>
            </w:r>
            <w:r>
              <w:rPr>
                <w:spacing w:val="11"/>
                <w:sz w:val="13"/>
                <w:szCs w:val="13"/>
              </w:rPr>
              <w:t xml:space="preserve"> </w:t>
            </w:r>
            <w:r>
              <w:rPr>
                <w:spacing w:val="-10"/>
                <w:sz w:val="13"/>
                <w:szCs w:val="13"/>
              </w:rPr>
              <w:t>认</w:t>
            </w:r>
            <w:r>
              <w:rPr>
                <w:spacing w:val="-9"/>
                <w:sz w:val="13"/>
                <w:szCs w:val="13"/>
              </w:rPr>
              <w:t>证后可依法查询其名下的不动产自然状态，权利</w:t>
            </w:r>
            <w:r>
              <w:rPr>
                <w:spacing w:val="-8"/>
                <w:sz w:val="13"/>
                <w:szCs w:val="13"/>
              </w:rPr>
              <w:t>限</w:t>
            </w:r>
            <w:r>
              <w:rPr>
                <w:spacing w:val="12"/>
                <w:sz w:val="13"/>
                <w:szCs w:val="13"/>
              </w:rPr>
              <w:t xml:space="preserve"> </w:t>
            </w:r>
            <w:r>
              <w:rPr>
                <w:spacing w:val="-10"/>
                <w:sz w:val="13"/>
                <w:szCs w:val="13"/>
              </w:rPr>
              <w:t>制</w:t>
            </w:r>
            <w:r>
              <w:rPr>
                <w:spacing w:val="-9"/>
                <w:sz w:val="13"/>
                <w:szCs w:val="13"/>
              </w:rPr>
              <w:t>等登记信息，有条件的地区可拓展产权人线上授</w:t>
            </w:r>
            <w:r>
              <w:rPr>
                <w:spacing w:val="-8"/>
                <w:sz w:val="13"/>
                <w:szCs w:val="13"/>
              </w:rPr>
              <w:t>权</w:t>
            </w:r>
            <w:r>
              <w:rPr>
                <w:spacing w:val="10"/>
                <w:sz w:val="13"/>
                <w:szCs w:val="13"/>
              </w:rPr>
              <w:t xml:space="preserve"> </w:t>
            </w:r>
            <w:r>
              <w:rPr>
                <w:spacing w:val="-1"/>
                <w:sz w:val="13"/>
                <w:szCs w:val="13"/>
              </w:rPr>
              <w:t>查询服务，提升信息查询便利度。</w:t>
            </w:r>
          </w:p>
        </w:tc>
        <w:tc>
          <w:tcPr>
            <w:tcW w:w="4037" w:type="dxa"/>
            <w:vAlign w:val="top"/>
          </w:tcPr>
          <w:p w14:paraId="21278CD4">
            <w:pPr>
              <w:pStyle w:val="5"/>
              <w:spacing w:before="6" w:line="203" w:lineRule="auto"/>
              <w:ind w:left="13"/>
              <w:rPr>
                <w:sz w:val="13"/>
                <w:szCs w:val="13"/>
              </w:rPr>
            </w:pPr>
            <w:r>
              <w:rPr>
                <w:spacing w:val="-11"/>
                <w:sz w:val="13"/>
                <w:szCs w:val="13"/>
              </w:rPr>
              <w:t>27.将地籍图脱密处理后，嵌入自治区“互联网+不</w:t>
            </w:r>
            <w:r>
              <w:rPr>
                <w:spacing w:val="-12"/>
                <w:sz w:val="13"/>
                <w:szCs w:val="13"/>
              </w:rPr>
              <w:t>动产登记”平台中的地籍困</w:t>
            </w:r>
            <w:r>
              <w:rPr>
                <w:sz w:val="13"/>
                <w:szCs w:val="13"/>
              </w:rPr>
              <w:t xml:space="preserve"> </w:t>
            </w:r>
            <w:r>
              <w:rPr>
                <w:spacing w:val="-12"/>
                <w:sz w:val="13"/>
                <w:szCs w:val="13"/>
              </w:rPr>
              <w:t>可视化查询模块，实现“任何人经身份验证后，通过电子地图依法</w:t>
            </w:r>
            <w:r>
              <w:rPr>
                <w:spacing w:val="-13"/>
                <w:sz w:val="13"/>
                <w:szCs w:val="13"/>
              </w:rPr>
              <w:t>查询不动产</w:t>
            </w:r>
            <w:r>
              <w:rPr>
                <w:sz w:val="13"/>
                <w:szCs w:val="13"/>
              </w:rPr>
              <w:t xml:space="preserve"> </w:t>
            </w:r>
            <w:r>
              <w:rPr>
                <w:spacing w:val="-1"/>
                <w:sz w:val="13"/>
                <w:szCs w:val="13"/>
              </w:rPr>
              <w:t>自然状况、权利限制状况、地籍图等信息”。</w:t>
            </w:r>
          </w:p>
          <w:p w14:paraId="36625438">
            <w:pPr>
              <w:pStyle w:val="5"/>
              <w:spacing w:line="201" w:lineRule="auto"/>
              <w:jc w:val="right"/>
              <w:rPr>
                <w:sz w:val="13"/>
                <w:szCs w:val="13"/>
              </w:rPr>
            </w:pPr>
            <w:r>
              <w:rPr>
                <w:spacing w:val="-9"/>
                <w:sz w:val="13"/>
                <w:szCs w:val="13"/>
              </w:rPr>
              <w:t>2</w:t>
            </w:r>
            <w:r>
              <w:rPr>
                <w:spacing w:val="-8"/>
                <w:sz w:val="13"/>
                <w:szCs w:val="13"/>
              </w:rPr>
              <w:t>8.锡盟中院与盟自然资源局签订《合作备忘录》,实现全盟范围内不动产</w:t>
            </w:r>
            <w:r>
              <w:rPr>
                <w:spacing w:val="-7"/>
                <w:sz w:val="13"/>
                <w:szCs w:val="13"/>
              </w:rPr>
              <w:t>登</w:t>
            </w:r>
          </w:p>
          <w:p w14:paraId="33944516">
            <w:pPr>
              <w:pStyle w:val="5"/>
              <w:spacing w:line="219" w:lineRule="auto"/>
              <w:ind w:left="13"/>
              <w:rPr>
                <w:sz w:val="13"/>
                <w:szCs w:val="13"/>
              </w:rPr>
            </w:pPr>
            <w:r>
              <w:rPr>
                <w:color w:val="303010"/>
                <w:spacing w:val="-4"/>
                <w:sz w:val="13"/>
                <w:szCs w:val="13"/>
              </w:rPr>
              <w:t>记信息查询。</w:t>
            </w:r>
          </w:p>
        </w:tc>
        <w:tc>
          <w:tcPr>
            <w:tcW w:w="1259" w:type="dxa"/>
            <w:vAlign w:val="top"/>
          </w:tcPr>
          <w:p w14:paraId="5D4750BE">
            <w:pPr>
              <w:pStyle w:val="5"/>
              <w:spacing w:before="217"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p w14:paraId="2DBE5883">
            <w:pPr>
              <w:pStyle w:val="5"/>
              <w:spacing w:before="5" w:line="219" w:lineRule="auto"/>
              <w:ind w:left="415"/>
              <w:rPr>
                <w:sz w:val="13"/>
                <w:szCs w:val="13"/>
              </w:rPr>
            </w:pPr>
            <w:r>
              <w:rPr>
                <w:spacing w:val="-5"/>
                <w:sz w:val="13"/>
                <w:szCs w:val="13"/>
              </w:rPr>
              <w:t>张</w:t>
            </w:r>
            <w:r>
              <w:rPr>
                <w:spacing w:val="21"/>
                <w:sz w:val="13"/>
                <w:szCs w:val="13"/>
              </w:rPr>
              <w:t xml:space="preserve">  </w:t>
            </w:r>
            <w:r>
              <w:rPr>
                <w:spacing w:val="-5"/>
                <w:sz w:val="13"/>
                <w:szCs w:val="13"/>
              </w:rPr>
              <w:t>伟</w:t>
            </w:r>
          </w:p>
        </w:tc>
        <w:tc>
          <w:tcPr>
            <w:tcW w:w="1429" w:type="dxa"/>
            <w:vAlign w:val="top"/>
          </w:tcPr>
          <w:p w14:paraId="4A85F3E2">
            <w:pPr>
              <w:pStyle w:val="5"/>
              <w:spacing w:before="127" w:line="220" w:lineRule="auto"/>
              <w:ind w:left="57"/>
              <w:rPr>
                <w:sz w:val="13"/>
                <w:szCs w:val="13"/>
              </w:rPr>
            </w:pPr>
            <w:r>
              <w:rPr>
                <w:spacing w:val="-1"/>
                <w:sz w:val="13"/>
                <w:szCs w:val="13"/>
              </w:rPr>
              <w:t>盟自然资源局、中级人</w:t>
            </w:r>
          </w:p>
          <w:p w14:paraId="2A92FCAB">
            <w:pPr>
              <w:pStyle w:val="5"/>
              <w:spacing w:before="24" w:line="213" w:lineRule="auto"/>
              <w:ind w:left="57"/>
              <w:rPr>
                <w:sz w:val="13"/>
                <w:szCs w:val="13"/>
              </w:rPr>
            </w:pPr>
            <w:r>
              <w:rPr>
                <w:sz w:val="13"/>
                <w:szCs w:val="13"/>
              </w:rPr>
              <w:t>民法院按照职能职责分</w:t>
            </w:r>
          </w:p>
          <w:p w14:paraId="3950E718">
            <w:pPr>
              <w:pStyle w:val="5"/>
              <w:spacing w:line="219" w:lineRule="auto"/>
              <w:ind w:left="517"/>
              <w:rPr>
                <w:sz w:val="13"/>
                <w:szCs w:val="13"/>
              </w:rPr>
            </w:pPr>
            <w:r>
              <w:rPr>
                <w:spacing w:val="-2"/>
                <w:sz w:val="13"/>
                <w:szCs w:val="13"/>
              </w:rPr>
              <w:t>别负责</w:t>
            </w:r>
          </w:p>
        </w:tc>
        <w:tc>
          <w:tcPr>
            <w:tcW w:w="1889" w:type="dxa"/>
            <w:vAlign w:val="top"/>
          </w:tcPr>
          <w:p w14:paraId="5A2EC791">
            <w:pPr>
              <w:pStyle w:val="5"/>
              <w:spacing w:before="216" w:line="213" w:lineRule="auto"/>
              <w:ind w:left="188"/>
              <w:rPr>
                <w:sz w:val="13"/>
                <w:szCs w:val="13"/>
              </w:rPr>
            </w:pPr>
            <w:r>
              <w:rPr>
                <w:spacing w:val="-1"/>
                <w:sz w:val="13"/>
                <w:szCs w:val="13"/>
              </w:rPr>
              <w:t>各旗县市(区)人民政府(管</w:t>
            </w:r>
          </w:p>
          <w:p w14:paraId="05A5DBDB">
            <w:pPr>
              <w:pStyle w:val="5"/>
              <w:spacing w:line="218" w:lineRule="auto"/>
              <w:ind w:left="768"/>
              <w:rPr>
                <w:sz w:val="13"/>
                <w:szCs w:val="13"/>
              </w:rPr>
            </w:pPr>
            <w:r>
              <w:rPr>
                <w:spacing w:val="7"/>
                <w:sz w:val="13"/>
                <w:szCs w:val="13"/>
              </w:rPr>
              <w:t>委会)</w:t>
            </w:r>
          </w:p>
        </w:tc>
        <w:tc>
          <w:tcPr>
            <w:tcW w:w="1094" w:type="dxa"/>
            <w:vAlign w:val="top"/>
          </w:tcPr>
          <w:p w14:paraId="033F458E">
            <w:pPr>
              <w:spacing w:line="263" w:lineRule="auto"/>
              <w:rPr>
                <w:rFonts w:ascii="Arial"/>
                <w:sz w:val="21"/>
              </w:rPr>
            </w:pPr>
          </w:p>
          <w:p w14:paraId="3929370F">
            <w:pPr>
              <w:pStyle w:val="5"/>
              <w:spacing w:before="42" w:line="219" w:lineRule="auto"/>
              <w:ind w:left="349"/>
              <w:rPr>
                <w:sz w:val="13"/>
                <w:szCs w:val="13"/>
              </w:rPr>
            </w:pPr>
            <w:r>
              <w:rPr>
                <w:spacing w:val="-1"/>
                <w:sz w:val="13"/>
                <w:szCs w:val="13"/>
              </w:rPr>
              <w:t>2024年</w:t>
            </w:r>
          </w:p>
        </w:tc>
      </w:tr>
      <w:tr w14:paraId="3A14F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9" w:hRule="atLeast"/>
        </w:trPr>
        <w:tc>
          <w:tcPr>
            <w:tcW w:w="785" w:type="dxa"/>
            <w:vAlign w:val="top"/>
          </w:tcPr>
          <w:p w14:paraId="4D2C277E">
            <w:pPr>
              <w:spacing w:line="307" w:lineRule="auto"/>
              <w:rPr>
                <w:rFonts w:ascii="Arial"/>
                <w:sz w:val="21"/>
              </w:rPr>
            </w:pPr>
          </w:p>
          <w:p w14:paraId="26DBA249">
            <w:pPr>
              <w:pStyle w:val="5"/>
              <w:spacing w:before="42" w:line="241" w:lineRule="auto"/>
              <w:ind w:left="315"/>
              <w:rPr>
                <w:sz w:val="13"/>
                <w:szCs w:val="13"/>
              </w:rPr>
            </w:pPr>
            <w:r>
              <w:rPr>
                <w:spacing w:val="-2"/>
                <w:sz w:val="13"/>
                <w:szCs w:val="13"/>
              </w:rPr>
              <w:t>21</w:t>
            </w:r>
          </w:p>
        </w:tc>
        <w:tc>
          <w:tcPr>
            <w:tcW w:w="949" w:type="dxa"/>
            <w:vAlign w:val="top"/>
          </w:tcPr>
          <w:p w14:paraId="11397346">
            <w:pPr>
              <w:pStyle w:val="5"/>
              <w:spacing w:before="158" w:line="219" w:lineRule="auto"/>
              <w:ind w:left="70"/>
              <w:rPr>
                <w:sz w:val="13"/>
                <w:szCs w:val="13"/>
              </w:rPr>
            </w:pPr>
            <w:r>
              <w:rPr>
                <w:spacing w:val="-1"/>
                <w:sz w:val="13"/>
                <w:szCs w:val="13"/>
              </w:rPr>
              <w:t>推进不动产交</w:t>
            </w:r>
          </w:p>
          <w:p w14:paraId="1BDE5D78">
            <w:pPr>
              <w:pStyle w:val="5"/>
              <w:spacing w:before="25" w:line="216" w:lineRule="auto"/>
              <w:ind w:left="140" w:right="77" w:hanging="70"/>
              <w:rPr>
                <w:sz w:val="13"/>
                <w:szCs w:val="13"/>
              </w:rPr>
            </w:pPr>
            <w:r>
              <w:rPr>
                <w:spacing w:val="1"/>
                <w:sz w:val="13"/>
                <w:szCs w:val="13"/>
              </w:rPr>
              <w:t>易登记监管制</w:t>
            </w:r>
            <w:r>
              <w:rPr>
                <w:spacing w:val="4"/>
                <w:sz w:val="13"/>
                <w:szCs w:val="13"/>
              </w:rPr>
              <w:t xml:space="preserve"> </w:t>
            </w:r>
            <w:r>
              <w:rPr>
                <w:spacing w:val="-1"/>
                <w:sz w:val="13"/>
                <w:szCs w:val="13"/>
              </w:rPr>
              <w:t>度改革创新</w:t>
            </w:r>
          </w:p>
        </w:tc>
        <w:tc>
          <w:tcPr>
            <w:tcW w:w="2818" w:type="dxa"/>
            <w:vAlign w:val="top"/>
          </w:tcPr>
          <w:p w14:paraId="55640F32">
            <w:pPr>
              <w:pStyle w:val="5"/>
              <w:spacing w:before="8" w:line="219" w:lineRule="auto"/>
              <w:ind w:left="11"/>
              <w:rPr>
                <w:sz w:val="13"/>
                <w:szCs w:val="13"/>
              </w:rPr>
            </w:pPr>
            <w:r>
              <w:rPr>
                <w:spacing w:val="-1"/>
                <w:sz w:val="13"/>
                <w:szCs w:val="13"/>
              </w:rPr>
              <w:t>加强商品房交易监管，鼓励将通过房地产经纪</w:t>
            </w:r>
          </w:p>
          <w:p w14:paraId="2961AAE8">
            <w:pPr>
              <w:pStyle w:val="5"/>
              <w:spacing w:before="15" w:line="206" w:lineRule="auto"/>
              <w:ind w:left="11" w:right="30"/>
              <w:rPr>
                <w:sz w:val="13"/>
                <w:szCs w:val="13"/>
              </w:rPr>
            </w:pPr>
            <w:r>
              <w:rPr>
                <w:spacing w:val="-1"/>
                <w:sz w:val="13"/>
                <w:szCs w:val="13"/>
              </w:rPr>
              <w:t xml:space="preserve">机构成交的存量房买卖佣金纳入交易资金监管  </w:t>
            </w:r>
            <w:r>
              <w:rPr>
                <w:spacing w:val="-1"/>
                <w:sz w:val="9"/>
                <w:szCs w:val="9"/>
              </w:rPr>
              <w:t>l</w:t>
            </w:r>
            <w:r>
              <w:rPr>
                <w:spacing w:val="13"/>
                <w:sz w:val="9"/>
                <w:szCs w:val="9"/>
              </w:rPr>
              <w:t xml:space="preserve"> </w:t>
            </w:r>
            <w:r>
              <w:rPr>
                <w:sz w:val="13"/>
                <w:szCs w:val="13"/>
              </w:rPr>
              <w:t>范围。除当事人提出明确要求外，存量房交易</w:t>
            </w:r>
          </w:p>
          <w:p w14:paraId="418864AA">
            <w:pPr>
              <w:pStyle w:val="5"/>
              <w:spacing w:line="209" w:lineRule="auto"/>
              <w:ind w:left="11" w:right="201"/>
              <w:rPr>
                <w:sz w:val="13"/>
                <w:szCs w:val="13"/>
              </w:rPr>
            </w:pPr>
            <w:r>
              <w:rPr>
                <w:spacing w:val="-1"/>
                <w:sz w:val="13"/>
                <w:szCs w:val="13"/>
              </w:rPr>
              <w:t>资金也应纳入资金监管。存量房自行成交的，</w:t>
            </w:r>
            <w:r>
              <w:rPr>
                <w:spacing w:val="13"/>
                <w:sz w:val="13"/>
                <w:szCs w:val="13"/>
              </w:rPr>
              <w:t xml:space="preserve"> </w:t>
            </w:r>
            <w:r>
              <w:rPr>
                <w:sz w:val="13"/>
                <w:szCs w:val="13"/>
              </w:rPr>
              <w:t>由当事人选择是否进行交易资金监管</w:t>
            </w:r>
          </w:p>
        </w:tc>
        <w:tc>
          <w:tcPr>
            <w:tcW w:w="4037" w:type="dxa"/>
            <w:vAlign w:val="top"/>
          </w:tcPr>
          <w:p w14:paraId="7FF07C3E">
            <w:pPr>
              <w:pStyle w:val="5"/>
              <w:spacing w:before="207" w:line="206" w:lineRule="auto"/>
              <w:ind w:left="13" w:firstLine="19"/>
              <w:jc w:val="both"/>
              <w:rPr>
                <w:sz w:val="13"/>
                <w:szCs w:val="13"/>
              </w:rPr>
            </w:pPr>
            <w:r>
              <w:rPr>
                <w:spacing w:val="-10"/>
                <w:sz w:val="13"/>
                <w:szCs w:val="13"/>
              </w:rPr>
              <w:t>2</w:t>
            </w:r>
            <w:r>
              <w:rPr>
                <w:spacing w:val="-9"/>
                <w:sz w:val="13"/>
                <w:szCs w:val="13"/>
              </w:rPr>
              <w:t>9.持续加强新建商品房预焦咨金监管.等会预住务件的房地产开安项曰预</w:t>
            </w:r>
            <w:r>
              <w:rPr>
                <w:spacing w:val="-8"/>
                <w:sz w:val="13"/>
                <w:szCs w:val="13"/>
              </w:rPr>
              <w:t>位</w:t>
            </w:r>
            <w:r>
              <w:rPr>
                <w:spacing w:val="15"/>
                <w:sz w:val="13"/>
                <w:szCs w:val="13"/>
              </w:rPr>
              <w:t xml:space="preserve"> </w:t>
            </w:r>
            <w:r>
              <w:rPr>
                <w:spacing w:val="-9"/>
                <w:sz w:val="13"/>
                <w:szCs w:val="13"/>
              </w:rPr>
              <w:t>咨</w:t>
            </w:r>
            <w:r>
              <w:rPr>
                <w:spacing w:val="-8"/>
                <w:sz w:val="13"/>
                <w:szCs w:val="13"/>
              </w:rPr>
              <w:t>金全部纳入监管。加快推进由房地产经纪</w:t>
            </w:r>
            <w:r>
              <w:rPr>
                <w:spacing w:val="-9"/>
                <w:sz w:val="13"/>
                <w:szCs w:val="13"/>
              </w:rPr>
              <w:t>机构成交的存量扉亦易咨金监</w:t>
            </w:r>
            <w:r>
              <w:rPr>
                <w:spacing w:val="-8"/>
                <w:sz w:val="13"/>
                <w:szCs w:val="13"/>
              </w:rPr>
              <w:t>管</w:t>
            </w:r>
            <w:r>
              <w:rPr>
                <w:sz w:val="13"/>
                <w:szCs w:val="13"/>
              </w:rPr>
              <w:t xml:space="preserve"> </w:t>
            </w:r>
            <w:r>
              <w:rPr>
                <w:spacing w:val="-1"/>
                <w:sz w:val="13"/>
                <w:szCs w:val="13"/>
              </w:rPr>
              <w:t>引导自行成交的房屋买卖双方选择交易资金监管。</w:t>
            </w:r>
          </w:p>
        </w:tc>
        <w:tc>
          <w:tcPr>
            <w:tcW w:w="1259" w:type="dxa"/>
            <w:vAlign w:val="top"/>
          </w:tcPr>
          <w:p w14:paraId="4E6FA4DE">
            <w:pPr>
              <w:spacing w:line="294" w:lineRule="auto"/>
              <w:rPr>
                <w:rFonts w:ascii="Arial"/>
                <w:sz w:val="21"/>
              </w:rPr>
            </w:pPr>
          </w:p>
          <w:p w14:paraId="01AC7803">
            <w:pPr>
              <w:pStyle w:val="5"/>
              <w:spacing w:before="42" w:line="220" w:lineRule="auto"/>
              <w:ind w:left="426"/>
              <w:rPr>
                <w:sz w:val="13"/>
                <w:szCs w:val="13"/>
              </w:rPr>
            </w:pPr>
            <w:r>
              <w:rPr>
                <w:spacing w:val="-2"/>
                <w:sz w:val="13"/>
                <w:szCs w:val="13"/>
              </w:rPr>
              <w:t>孙振江</w:t>
            </w:r>
          </w:p>
        </w:tc>
        <w:tc>
          <w:tcPr>
            <w:tcW w:w="1429" w:type="dxa"/>
            <w:vAlign w:val="top"/>
          </w:tcPr>
          <w:p w14:paraId="450059E5">
            <w:pPr>
              <w:spacing w:line="294" w:lineRule="auto"/>
              <w:rPr>
                <w:rFonts w:ascii="Arial"/>
                <w:sz w:val="21"/>
              </w:rPr>
            </w:pPr>
          </w:p>
          <w:p w14:paraId="7B06976F">
            <w:pPr>
              <w:pStyle w:val="5"/>
              <w:spacing w:before="42" w:line="219" w:lineRule="auto"/>
              <w:ind w:left="127"/>
              <w:rPr>
                <w:sz w:val="13"/>
                <w:szCs w:val="13"/>
              </w:rPr>
            </w:pPr>
            <w:r>
              <w:rPr>
                <w:spacing w:val="-1"/>
                <w:sz w:val="13"/>
                <w:szCs w:val="13"/>
              </w:rPr>
              <w:t>盟住房和城乡建设局</w:t>
            </w:r>
          </w:p>
        </w:tc>
        <w:tc>
          <w:tcPr>
            <w:tcW w:w="1889" w:type="dxa"/>
            <w:vAlign w:val="top"/>
          </w:tcPr>
          <w:p w14:paraId="0B2E4207">
            <w:pPr>
              <w:pStyle w:val="5"/>
              <w:spacing w:before="137" w:line="219" w:lineRule="auto"/>
              <w:ind w:left="188"/>
              <w:rPr>
                <w:sz w:val="13"/>
                <w:szCs w:val="13"/>
              </w:rPr>
            </w:pPr>
            <w:r>
              <w:rPr>
                <w:spacing w:val="-1"/>
                <w:sz w:val="13"/>
                <w:szCs w:val="13"/>
              </w:rPr>
              <w:t>各旗县市(区)人民政府(管</w:t>
            </w:r>
          </w:p>
          <w:p w14:paraId="0F32286B">
            <w:pPr>
              <w:pStyle w:val="5"/>
              <w:spacing w:before="44" w:line="232" w:lineRule="auto"/>
              <w:ind w:left="97" w:right="76" w:firstLine="60"/>
              <w:rPr>
                <w:sz w:val="13"/>
                <w:szCs w:val="13"/>
              </w:rPr>
            </w:pPr>
            <w:r>
              <w:rPr>
                <w:spacing w:val="-1"/>
                <w:sz w:val="13"/>
                <w:szCs w:val="13"/>
              </w:rPr>
              <w:t>委会),盟自然资源局、中国</w:t>
            </w:r>
            <w:r>
              <w:rPr>
                <w:spacing w:val="3"/>
                <w:sz w:val="13"/>
                <w:szCs w:val="13"/>
              </w:rPr>
              <w:t xml:space="preserve">  </w:t>
            </w:r>
            <w:r>
              <w:rPr>
                <w:spacing w:val="1"/>
                <w:sz w:val="13"/>
                <w:szCs w:val="13"/>
              </w:rPr>
              <w:t>人民银行锡盟分行等有关部门</w:t>
            </w:r>
          </w:p>
        </w:tc>
        <w:tc>
          <w:tcPr>
            <w:tcW w:w="1094" w:type="dxa"/>
            <w:vAlign w:val="top"/>
          </w:tcPr>
          <w:p w14:paraId="4C9B5CD2">
            <w:pPr>
              <w:spacing w:line="294" w:lineRule="auto"/>
              <w:rPr>
                <w:rFonts w:ascii="Arial"/>
                <w:sz w:val="21"/>
              </w:rPr>
            </w:pPr>
          </w:p>
          <w:p w14:paraId="6BF2824E">
            <w:pPr>
              <w:pStyle w:val="5"/>
              <w:spacing w:before="42" w:line="219" w:lineRule="auto"/>
              <w:ind w:left="349"/>
              <w:rPr>
                <w:sz w:val="13"/>
                <w:szCs w:val="13"/>
              </w:rPr>
            </w:pPr>
            <w:r>
              <w:rPr>
                <w:spacing w:val="-1"/>
                <w:sz w:val="13"/>
                <w:szCs w:val="13"/>
              </w:rPr>
              <w:t>2025年</w:t>
            </w:r>
          </w:p>
        </w:tc>
      </w:tr>
      <w:tr w14:paraId="70171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trPr>
        <w:tc>
          <w:tcPr>
            <w:tcW w:w="785" w:type="dxa"/>
            <w:vAlign w:val="top"/>
          </w:tcPr>
          <w:p w14:paraId="0A0ACE10">
            <w:pPr>
              <w:spacing w:line="248" w:lineRule="auto"/>
              <w:rPr>
                <w:rFonts w:ascii="Arial"/>
                <w:sz w:val="21"/>
              </w:rPr>
            </w:pPr>
          </w:p>
          <w:p w14:paraId="6D2BE3F8">
            <w:pPr>
              <w:spacing w:line="248" w:lineRule="auto"/>
              <w:rPr>
                <w:rFonts w:ascii="Arial"/>
                <w:sz w:val="21"/>
              </w:rPr>
            </w:pPr>
          </w:p>
          <w:p w14:paraId="5E78713A">
            <w:pPr>
              <w:pStyle w:val="5"/>
              <w:spacing w:before="43" w:line="241" w:lineRule="auto"/>
              <w:ind w:left="315"/>
              <w:rPr>
                <w:sz w:val="13"/>
                <w:szCs w:val="13"/>
              </w:rPr>
            </w:pPr>
            <w:r>
              <w:rPr>
                <w:spacing w:val="-2"/>
                <w:sz w:val="13"/>
                <w:szCs w:val="13"/>
              </w:rPr>
              <w:t>22</w:t>
            </w:r>
          </w:p>
        </w:tc>
        <w:tc>
          <w:tcPr>
            <w:tcW w:w="949" w:type="dxa"/>
            <w:vAlign w:val="top"/>
          </w:tcPr>
          <w:p w14:paraId="658D4A33">
            <w:pPr>
              <w:spacing w:line="394" w:lineRule="auto"/>
              <w:rPr>
                <w:rFonts w:ascii="Arial"/>
                <w:sz w:val="21"/>
              </w:rPr>
            </w:pPr>
          </w:p>
          <w:p w14:paraId="3EDC7F20">
            <w:pPr>
              <w:pStyle w:val="5"/>
              <w:spacing w:before="43"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32C9BDA8">
            <w:pPr>
              <w:spacing w:line="364" w:lineRule="auto"/>
              <w:rPr>
                <w:rFonts w:ascii="Arial"/>
                <w:sz w:val="21"/>
              </w:rPr>
            </w:pPr>
          </w:p>
          <w:p w14:paraId="122F0B17">
            <w:pPr>
              <w:pStyle w:val="5"/>
              <w:spacing w:before="42" w:line="272" w:lineRule="auto"/>
              <w:ind w:left="11" w:right="118" w:firstLine="89"/>
              <w:rPr>
                <w:sz w:val="13"/>
                <w:szCs w:val="13"/>
              </w:rPr>
            </w:pPr>
            <w:r>
              <w:rPr>
                <w:spacing w:val="-1"/>
                <w:sz w:val="13"/>
                <w:szCs w:val="13"/>
              </w:rPr>
              <w:t>多种形式公开税收政策解读、系统操作指南等</w:t>
            </w:r>
            <w:r>
              <w:rPr>
                <w:spacing w:val="7"/>
                <w:sz w:val="13"/>
                <w:szCs w:val="13"/>
              </w:rPr>
              <w:t xml:space="preserve"> </w:t>
            </w:r>
            <w:r>
              <w:rPr>
                <w:spacing w:val="-1"/>
                <w:sz w:val="13"/>
                <w:szCs w:val="13"/>
              </w:rPr>
              <w:t>内容，做好税务规范性文件清理工作。</w:t>
            </w:r>
          </w:p>
        </w:tc>
        <w:tc>
          <w:tcPr>
            <w:tcW w:w="4037" w:type="dxa"/>
            <w:vAlign w:val="top"/>
          </w:tcPr>
          <w:p w14:paraId="729EDEC1">
            <w:pPr>
              <w:pStyle w:val="5"/>
              <w:spacing w:before="36" w:line="198" w:lineRule="auto"/>
              <w:ind w:left="13"/>
              <w:jc w:val="both"/>
              <w:rPr>
                <w:sz w:val="13"/>
                <w:szCs w:val="13"/>
              </w:rPr>
            </w:pPr>
            <w:r>
              <w:rPr>
                <w:spacing w:val="-5"/>
                <w:sz w:val="13"/>
                <w:szCs w:val="13"/>
              </w:rPr>
              <w:t>30运用标签持术选取笤会助笛童受茄围的纳税人语弗人、通过多种渠道塑</w:t>
            </w:r>
            <w:r>
              <w:rPr>
                <w:spacing w:val="16"/>
                <w:sz w:val="13"/>
                <w:szCs w:val="13"/>
              </w:rPr>
              <w:t xml:space="preserve"> </w:t>
            </w:r>
            <w:r>
              <w:rPr>
                <w:spacing w:val="-13"/>
                <w:sz w:val="13"/>
                <w:szCs w:val="13"/>
              </w:rPr>
              <w:t>纳税人</w:t>
            </w:r>
            <w:r>
              <w:rPr>
                <w:spacing w:val="-12"/>
                <w:sz w:val="13"/>
                <w:szCs w:val="13"/>
              </w:rPr>
              <w:t>缴费人及时享受税费优离政蕾，通过征纳万动开屋系施操作辅导  帮</w:t>
            </w:r>
            <w:r>
              <w:rPr>
                <w:spacing w:val="-9"/>
                <w:sz w:val="13"/>
                <w:szCs w:val="13"/>
              </w:rPr>
              <w:t>此</w:t>
            </w:r>
            <w:r>
              <w:rPr>
                <w:spacing w:val="9"/>
                <w:sz w:val="13"/>
                <w:szCs w:val="13"/>
              </w:rPr>
              <w:t xml:space="preserve"> </w:t>
            </w:r>
            <w:r>
              <w:rPr>
                <w:spacing w:val="-7"/>
                <w:sz w:val="13"/>
                <w:szCs w:val="13"/>
              </w:rPr>
              <w:t>企业完成线上操作：举办纳税人学堂.对税岭融笛解读和操作指座讲行宣传</w:t>
            </w:r>
            <w:r>
              <w:rPr>
                <w:spacing w:val="17"/>
                <w:sz w:val="13"/>
                <w:szCs w:val="13"/>
              </w:rPr>
              <w:t xml:space="preserve"> </w:t>
            </w:r>
            <w:r>
              <w:rPr>
                <w:spacing w:val="-13"/>
                <w:sz w:val="13"/>
                <w:szCs w:val="13"/>
              </w:rPr>
              <w:t>在锡盟</w:t>
            </w:r>
            <w:r>
              <w:rPr>
                <w:spacing w:val="-12"/>
                <w:sz w:val="13"/>
                <w:szCs w:val="13"/>
              </w:rPr>
              <w:t>税务微信公众号推送税收政策，对重点纳税人进行实地走访，广泛开</w:t>
            </w:r>
            <w:r>
              <w:rPr>
                <w:spacing w:val="-9"/>
                <w:sz w:val="13"/>
                <w:szCs w:val="13"/>
              </w:rPr>
              <w:t>展</w:t>
            </w:r>
            <w:r>
              <w:rPr>
                <w:sz w:val="13"/>
                <w:szCs w:val="13"/>
              </w:rPr>
              <w:t xml:space="preserve"> </w:t>
            </w:r>
            <w:r>
              <w:rPr>
                <w:spacing w:val="-11"/>
                <w:sz w:val="13"/>
                <w:szCs w:val="13"/>
              </w:rPr>
              <w:t>政策</w:t>
            </w:r>
            <w:r>
              <w:rPr>
                <w:spacing w:val="-10"/>
                <w:sz w:val="13"/>
                <w:szCs w:val="13"/>
              </w:rPr>
              <w:t>宣传，强化政策送达的时效性、精准性，通过线上+线下多</w:t>
            </w:r>
            <w:r>
              <w:rPr>
                <w:spacing w:val="-11"/>
                <w:sz w:val="13"/>
                <w:szCs w:val="13"/>
              </w:rPr>
              <w:t>种形式，促</w:t>
            </w:r>
            <w:r>
              <w:rPr>
                <w:spacing w:val="-9"/>
                <w:sz w:val="13"/>
                <w:szCs w:val="13"/>
              </w:rPr>
              <w:t>进</w:t>
            </w:r>
            <w:r>
              <w:rPr>
                <w:sz w:val="13"/>
                <w:szCs w:val="13"/>
              </w:rPr>
              <w:t xml:space="preserve"> </w:t>
            </w:r>
            <w:r>
              <w:rPr>
                <w:spacing w:val="-13"/>
                <w:sz w:val="13"/>
                <w:szCs w:val="13"/>
              </w:rPr>
              <w:t>市场主</w:t>
            </w:r>
            <w:r>
              <w:rPr>
                <w:spacing w:val="-12"/>
                <w:sz w:val="13"/>
                <w:szCs w:val="13"/>
              </w:rPr>
              <w:t>体知政策、会操作、能享受。建立规范性文件清理工作的长效机制，</w:t>
            </w:r>
            <w:r>
              <w:rPr>
                <w:spacing w:val="-9"/>
                <w:sz w:val="13"/>
                <w:szCs w:val="13"/>
              </w:rPr>
              <w:t>定</w:t>
            </w:r>
            <w:r>
              <w:rPr>
                <w:sz w:val="13"/>
                <w:szCs w:val="13"/>
              </w:rPr>
              <w:t xml:space="preserve"> </w:t>
            </w:r>
            <w:r>
              <w:rPr>
                <w:spacing w:val="-13"/>
                <w:sz w:val="13"/>
                <w:szCs w:val="13"/>
              </w:rPr>
              <w:t>期开展</w:t>
            </w:r>
            <w:r>
              <w:rPr>
                <w:spacing w:val="-12"/>
                <w:sz w:val="13"/>
                <w:szCs w:val="13"/>
              </w:rPr>
              <w:t>税务规范性文件清理，做好继续执行、失效废止和修改的税务规范性</w:t>
            </w:r>
            <w:r>
              <w:rPr>
                <w:spacing w:val="-9"/>
                <w:sz w:val="13"/>
                <w:szCs w:val="13"/>
              </w:rPr>
              <w:t>文</w:t>
            </w:r>
            <w:r>
              <w:rPr>
                <w:sz w:val="13"/>
                <w:szCs w:val="13"/>
              </w:rPr>
              <w:t xml:space="preserve"> </w:t>
            </w:r>
            <w:r>
              <w:rPr>
                <w:spacing w:val="-1"/>
                <w:sz w:val="13"/>
                <w:szCs w:val="13"/>
              </w:rPr>
              <w:t>件的公告发布，提升税收法规的清晰度和透明度。</w:t>
            </w:r>
          </w:p>
        </w:tc>
        <w:tc>
          <w:tcPr>
            <w:tcW w:w="1259" w:type="dxa"/>
            <w:vAlign w:val="top"/>
          </w:tcPr>
          <w:p w14:paraId="6998364E">
            <w:pPr>
              <w:spacing w:line="242" w:lineRule="auto"/>
              <w:rPr>
                <w:rFonts w:ascii="Arial"/>
                <w:sz w:val="21"/>
              </w:rPr>
            </w:pPr>
          </w:p>
          <w:p w14:paraId="7FFE54E6">
            <w:pPr>
              <w:spacing w:line="242" w:lineRule="auto"/>
              <w:rPr>
                <w:rFonts w:ascii="Arial"/>
                <w:sz w:val="21"/>
              </w:rPr>
            </w:pPr>
          </w:p>
          <w:p w14:paraId="61017226">
            <w:pPr>
              <w:pStyle w:val="5"/>
              <w:spacing w:before="42"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15ED732E">
            <w:pPr>
              <w:spacing w:line="242" w:lineRule="auto"/>
              <w:rPr>
                <w:rFonts w:ascii="Arial"/>
                <w:sz w:val="21"/>
              </w:rPr>
            </w:pPr>
          </w:p>
          <w:p w14:paraId="353CEDBC">
            <w:pPr>
              <w:spacing w:line="242" w:lineRule="auto"/>
              <w:rPr>
                <w:rFonts w:ascii="Arial"/>
                <w:sz w:val="21"/>
              </w:rPr>
            </w:pPr>
          </w:p>
          <w:p w14:paraId="151BAE90">
            <w:pPr>
              <w:pStyle w:val="5"/>
              <w:spacing w:before="42" w:line="219" w:lineRule="auto"/>
              <w:ind w:left="446"/>
              <w:rPr>
                <w:sz w:val="13"/>
                <w:szCs w:val="13"/>
              </w:rPr>
            </w:pPr>
            <w:r>
              <w:rPr>
                <w:spacing w:val="-1"/>
                <w:sz w:val="13"/>
                <w:szCs w:val="13"/>
              </w:rPr>
              <w:t>盟税务局</w:t>
            </w:r>
          </w:p>
        </w:tc>
        <w:tc>
          <w:tcPr>
            <w:tcW w:w="1889" w:type="dxa"/>
            <w:vAlign w:val="top"/>
          </w:tcPr>
          <w:p w14:paraId="5F8362F0">
            <w:pPr>
              <w:spacing w:line="373" w:lineRule="auto"/>
              <w:rPr>
                <w:rFonts w:ascii="Arial"/>
                <w:sz w:val="21"/>
              </w:rPr>
            </w:pPr>
          </w:p>
          <w:p w14:paraId="71E948A3">
            <w:pPr>
              <w:pStyle w:val="5"/>
              <w:spacing w:before="43" w:line="219" w:lineRule="auto"/>
              <w:ind w:left="188"/>
              <w:rPr>
                <w:sz w:val="13"/>
                <w:szCs w:val="13"/>
              </w:rPr>
            </w:pPr>
            <w:r>
              <w:rPr>
                <w:spacing w:val="-1"/>
                <w:sz w:val="13"/>
                <w:szCs w:val="13"/>
              </w:rPr>
              <w:t>各旗县市(区)人民政府(管</w:t>
            </w:r>
          </w:p>
          <w:p w14:paraId="669197A4">
            <w:pPr>
              <w:pStyle w:val="5"/>
              <w:spacing w:before="35" w:line="219" w:lineRule="auto"/>
              <w:ind w:left="778"/>
              <w:rPr>
                <w:sz w:val="13"/>
                <w:szCs w:val="13"/>
              </w:rPr>
            </w:pPr>
            <w:r>
              <w:rPr>
                <w:spacing w:val="7"/>
                <w:sz w:val="13"/>
                <w:szCs w:val="13"/>
              </w:rPr>
              <w:t>委会)</w:t>
            </w:r>
          </w:p>
        </w:tc>
        <w:tc>
          <w:tcPr>
            <w:tcW w:w="1094" w:type="dxa"/>
            <w:vAlign w:val="top"/>
          </w:tcPr>
          <w:p w14:paraId="449F1BE8">
            <w:pPr>
              <w:spacing w:line="242" w:lineRule="auto"/>
              <w:rPr>
                <w:rFonts w:ascii="Arial"/>
                <w:sz w:val="21"/>
              </w:rPr>
            </w:pPr>
          </w:p>
          <w:p w14:paraId="3F039233">
            <w:pPr>
              <w:spacing w:line="242" w:lineRule="auto"/>
              <w:rPr>
                <w:rFonts w:ascii="Arial"/>
                <w:sz w:val="21"/>
              </w:rPr>
            </w:pPr>
          </w:p>
          <w:p w14:paraId="7E6BAEA1">
            <w:pPr>
              <w:pStyle w:val="5"/>
              <w:spacing w:before="42" w:line="219" w:lineRule="auto"/>
              <w:ind w:left="349"/>
              <w:rPr>
                <w:sz w:val="13"/>
                <w:szCs w:val="13"/>
              </w:rPr>
            </w:pPr>
            <w:r>
              <w:rPr>
                <w:spacing w:val="-1"/>
                <w:sz w:val="13"/>
                <w:szCs w:val="13"/>
              </w:rPr>
              <w:t>2024年</w:t>
            </w:r>
          </w:p>
        </w:tc>
      </w:tr>
      <w:tr w14:paraId="0CEBA8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785" w:type="dxa"/>
            <w:vAlign w:val="top"/>
          </w:tcPr>
          <w:p w14:paraId="1BEE4EE7">
            <w:pPr>
              <w:spacing w:line="253" w:lineRule="auto"/>
              <w:rPr>
                <w:rFonts w:ascii="Arial"/>
                <w:sz w:val="21"/>
              </w:rPr>
            </w:pPr>
          </w:p>
          <w:p w14:paraId="14826563">
            <w:pPr>
              <w:spacing w:line="254" w:lineRule="auto"/>
              <w:rPr>
                <w:rFonts w:ascii="Arial"/>
                <w:sz w:val="21"/>
              </w:rPr>
            </w:pPr>
          </w:p>
          <w:p w14:paraId="30246630">
            <w:pPr>
              <w:pStyle w:val="5"/>
              <w:spacing w:before="42"/>
              <w:ind w:left="315"/>
              <w:rPr>
                <w:sz w:val="13"/>
                <w:szCs w:val="13"/>
              </w:rPr>
            </w:pPr>
            <w:r>
              <w:rPr>
                <w:spacing w:val="-2"/>
                <w:sz w:val="13"/>
                <w:szCs w:val="13"/>
              </w:rPr>
              <w:t>23</w:t>
            </w:r>
          </w:p>
        </w:tc>
        <w:tc>
          <w:tcPr>
            <w:tcW w:w="949" w:type="dxa"/>
            <w:vAlign w:val="top"/>
          </w:tcPr>
          <w:p w14:paraId="281D7FA8">
            <w:pPr>
              <w:spacing w:line="326" w:lineRule="auto"/>
              <w:rPr>
                <w:rFonts w:ascii="Arial"/>
                <w:sz w:val="21"/>
              </w:rPr>
            </w:pPr>
          </w:p>
          <w:p w14:paraId="0C4DFF4E">
            <w:pPr>
              <w:pStyle w:val="5"/>
              <w:spacing w:before="42" w:line="220" w:lineRule="auto"/>
              <w:ind w:left="200"/>
              <w:rPr>
                <w:sz w:val="13"/>
                <w:szCs w:val="13"/>
              </w:rPr>
            </w:pPr>
            <w:r>
              <w:rPr>
                <w:spacing w:val="-2"/>
                <w:sz w:val="13"/>
                <w:szCs w:val="13"/>
              </w:rPr>
              <w:t>提升纳税</w:t>
            </w:r>
          </w:p>
          <w:p w14:paraId="44D37A3A">
            <w:pPr>
              <w:pStyle w:val="5"/>
              <w:spacing w:before="4" w:line="219" w:lineRule="auto"/>
              <w:ind w:left="70"/>
              <w:rPr>
                <w:sz w:val="13"/>
                <w:szCs w:val="13"/>
              </w:rPr>
            </w:pPr>
            <w:r>
              <w:rPr>
                <w:spacing w:val="-1"/>
                <w:sz w:val="13"/>
                <w:szCs w:val="13"/>
              </w:rPr>
              <w:t>服务和监管水</w:t>
            </w:r>
          </w:p>
          <w:p w14:paraId="10BB7ABA">
            <w:pPr>
              <w:pStyle w:val="5"/>
              <w:spacing w:before="12" w:line="223" w:lineRule="auto"/>
              <w:ind w:left="360"/>
              <w:rPr>
                <w:sz w:val="20"/>
                <w:szCs w:val="20"/>
              </w:rPr>
            </w:pPr>
            <w:r>
              <w:rPr>
                <w:sz w:val="20"/>
                <w:szCs w:val="20"/>
              </w:rPr>
              <w:t>平</w:t>
            </w:r>
          </w:p>
        </w:tc>
        <w:tc>
          <w:tcPr>
            <w:tcW w:w="2818" w:type="dxa"/>
            <w:vAlign w:val="top"/>
          </w:tcPr>
          <w:p w14:paraId="15F6F0FD">
            <w:pPr>
              <w:spacing w:line="374" w:lineRule="auto"/>
              <w:rPr>
                <w:rFonts w:ascii="Arial"/>
                <w:sz w:val="21"/>
              </w:rPr>
            </w:pPr>
          </w:p>
          <w:p w14:paraId="3EC74CE5">
            <w:pPr>
              <w:pStyle w:val="5"/>
              <w:spacing w:before="42" w:line="273" w:lineRule="auto"/>
              <w:ind w:left="10" w:hanging="9"/>
              <w:rPr>
                <w:sz w:val="13"/>
                <w:szCs w:val="13"/>
              </w:rPr>
            </w:pPr>
            <w:r>
              <w:rPr>
                <w:spacing w:val="-3"/>
                <w:sz w:val="13"/>
                <w:szCs w:val="13"/>
              </w:rPr>
              <w:t>构建“精准推送、智能交互、办问协同、全程动。</w:t>
            </w:r>
            <w:r>
              <w:rPr>
                <w:spacing w:val="11"/>
                <w:sz w:val="13"/>
                <w:szCs w:val="13"/>
              </w:rPr>
              <w:t xml:space="preserve"> </w:t>
            </w:r>
            <w:r>
              <w:rPr>
                <w:spacing w:val="-3"/>
                <w:sz w:val="13"/>
                <w:szCs w:val="13"/>
              </w:rPr>
              <w:t>互动”的征纳互动服务模式。</w:t>
            </w:r>
          </w:p>
        </w:tc>
        <w:tc>
          <w:tcPr>
            <w:tcW w:w="4037" w:type="dxa"/>
            <w:vAlign w:val="top"/>
          </w:tcPr>
          <w:p w14:paraId="2EFFFE6D">
            <w:pPr>
              <w:pStyle w:val="5"/>
              <w:spacing w:before="19" w:line="204" w:lineRule="auto"/>
              <w:ind w:firstLine="44"/>
              <w:rPr>
                <w:sz w:val="13"/>
                <w:szCs w:val="13"/>
              </w:rPr>
            </w:pPr>
            <w:r>
              <w:rPr>
                <w:spacing w:val="-11"/>
                <w:sz w:val="13"/>
                <w:szCs w:val="13"/>
              </w:rPr>
              <w:t>31.依托智禁科备建设、构建锡明税务局征纳万动服务运营中心明市集中工件</w:t>
            </w:r>
            <w:r>
              <w:rPr>
                <w:spacing w:val="5"/>
                <w:sz w:val="13"/>
                <w:szCs w:val="13"/>
              </w:rPr>
              <w:t xml:space="preserve"> </w:t>
            </w:r>
            <w:r>
              <w:rPr>
                <w:sz w:val="13"/>
                <w:szCs w:val="13"/>
              </w:rPr>
              <w:t>模式，加大宣传力度，提高人员素质，打造锡盟税务局税费协同热线</w:t>
            </w:r>
            <w:r>
              <w:rPr>
                <w:spacing w:val="3"/>
                <w:sz w:val="13"/>
                <w:szCs w:val="13"/>
              </w:rPr>
              <w:t xml:space="preserve">   </w:t>
            </w:r>
            <w:r>
              <w:rPr>
                <w:sz w:val="13"/>
                <w:szCs w:val="13"/>
              </w:rPr>
              <w:t>“8812366”间办协届.推进服务咨源的伏化整合。程去与其他</w:t>
            </w:r>
            <w:r>
              <w:rPr>
                <w:spacing w:val="-1"/>
                <w:sz w:val="13"/>
                <w:szCs w:val="13"/>
              </w:rPr>
              <w:t>盟市她区</w:t>
            </w:r>
            <w:r>
              <w:rPr>
                <w:sz w:val="13"/>
                <w:szCs w:val="13"/>
              </w:rPr>
              <w:t xml:space="preserve"> 路区域合作开展可视答疑，实理“一地答疑、多地共享”一期答疑</w:t>
            </w:r>
          </w:p>
          <w:p w14:paraId="36D77986">
            <w:pPr>
              <w:pStyle w:val="5"/>
              <w:spacing w:before="5" w:line="198" w:lineRule="auto"/>
              <w:ind w:left="13"/>
              <w:rPr>
                <w:sz w:val="13"/>
                <w:szCs w:val="13"/>
              </w:rPr>
            </w:pPr>
            <w:r>
              <w:rPr>
                <w:spacing w:val="-1"/>
                <w:sz w:val="13"/>
                <w:szCs w:val="13"/>
              </w:rPr>
              <w:t>品共用”。</w:t>
            </w:r>
          </w:p>
          <w:p w14:paraId="285D073E">
            <w:pPr>
              <w:pStyle w:val="5"/>
              <w:spacing w:line="201" w:lineRule="auto"/>
              <w:ind w:left="13"/>
              <w:jc w:val="both"/>
              <w:rPr>
                <w:sz w:val="13"/>
                <w:szCs w:val="13"/>
              </w:rPr>
            </w:pPr>
            <w:r>
              <w:rPr>
                <w:spacing w:val="-11"/>
                <w:sz w:val="13"/>
                <w:szCs w:val="13"/>
              </w:rPr>
              <w:t>3</w:t>
            </w:r>
            <w:r>
              <w:rPr>
                <w:spacing w:val="-10"/>
                <w:sz w:val="13"/>
                <w:szCs w:val="13"/>
              </w:rPr>
              <w:t>2.持续优化双语服务举措，组建汉蒙业务骨干双语辅导团队，发挥双语服</w:t>
            </w:r>
            <w:r>
              <w:rPr>
                <w:spacing w:val="-9"/>
                <w:sz w:val="13"/>
                <w:szCs w:val="13"/>
              </w:rPr>
              <w:t>务</w:t>
            </w:r>
            <w:r>
              <w:rPr>
                <w:spacing w:val="5"/>
                <w:sz w:val="13"/>
                <w:szCs w:val="13"/>
              </w:rPr>
              <w:t xml:space="preserve"> </w:t>
            </w:r>
            <w:r>
              <w:rPr>
                <w:spacing w:val="-13"/>
                <w:sz w:val="13"/>
                <w:szCs w:val="13"/>
              </w:rPr>
              <w:t>优势，</w:t>
            </w:r>
            <w:r>
              <w:rPr>
                <w:spacing w:val="-12"/>
                <w:sz w:val="13"/>
                <w:szCs w:val="13"/>
              </w:rPr>
              <w:t>在征纳互动、可视答疑中实现双语服务全覆盖，提升纳税人缴费人满</w:t>
            </w:r>
            <w:r>
              <w:rPr>
                <w:spacing w:val="-9"/>
                <w:sz w:val="13"/>
                <w:szCs w:val="13"/>
              </w:rPr>
              <w:t>意</w:t>
            </w:r>
            <w:r>
              <w:rPr>
                <w:sz w:val="13"/>
                <w:szCs w:val="13"/>
              </w:rPr>
              <w:t xml:space="preserve"> </w:t>
            </w:r>
            <w:r>
              <w:rPr>
                <w:spacing w:val="-2"/>
                <w:sz w:val="13"/>
                <w:szCs w:val="13"/>
              </w:rPr>
              <w:t>度，推动税收营商环境持续优化。</w:t>
            </w:r>
          </w:p>
        </w:tc>
        <w:tc>
          <w:tcPr>
            <w:tcW w:w="1259" w:type="dxa"/>
            <w:vAlign w:val="top"/>
          </w:tcPr>
          <w:p w14:paraId="0C3CDECC">
            <w:pPr>
              <w:spacing w:line="247" w:lineRule="auto"/>
              <w:rPr>
                <w:rFonts w:ascii="Arial"/>
                <w:sz w:val="21"/>
              </w:rPr>
            </w:pPr>
          </w:p>
          <w:p w14:paraId="51E810C8">
            <w:pPr>
              <w:spacing w:line="248" w:lineRule="auto"/>
              <w:rPr>
                <w:rFonts w:ascii="Arial"/>
                <w:sz w:val="21"/>
              </w:rPr>
            </w:pPr>
          </w:p>
          <w:p w14:paraId="4A1AA461">
            <w:pPr>
              <w:pStyle w:val="5"/>
              <w:spacing w:before="42" w:line="220" w:lineRule="auto"/>
              <w:ind w:left="415"/>
              <w:rPr>
                <w:sz w:val="13"/>
                <w:szCs w:val="13"/>
              </w:rPr>
            </w:pPr>
            <w:r>
              <w:rPr>
                <w:spacing w:val="-5"/>
                <w:sz w:val="13"/>
                <w:szCs w:val="13"/>
              </w:rPr>
              <w:t>张</w:t>
            </w:r>
            <w:r>
              <w:rPr>
                <w:spacing w:val="27"/>
                <w:w w:val="101"/>
                <w:sz w:val="13"/>
                <w:szCs w:val="13"/>
              </w:rPr>
              <w:t xml:space="preserve">  </w:t>
            </w:r>
            <w:r>
              <w:rPr>
                <w:spacing w:val="-5"/>
                <w:sz w:val="13"/>
                <w:szCs w:val="13"/>
              </w:rPr>
              <w:t>怡</w:t>
            </w:r>
          </w:p>
        </w:tc>
        <w:tc>
          <w:tcPr>
            <w:tcW w:w="1429" w:type="dxa"/>
            <w:vAlign w:val="top"/>
          </w:tcPr>
          <w:p w14:paraId="101B81F8">
            <w:pPr>
              <w:spacing w:line="247" w:lineRule="auto"/>
              <w:rPr>
                <w:rFonts w:ascii="Arial"/>
                <w:sz w:val="21"/>
              </w:rPr>
            </w:pPr>
          </w:p>
          <w:p w14:paraId="4B9B9D24">
            <w:pPr>
              <w:spacing w:line="248" w:lineRule="auto"/>
              <w:rPr>
                <w:rFonts w:ascii="Arial"/>
                <w:sz w:val="21"/>
              </w:rPr>
            </w:pPr>
          </w:p>
          <w:p w14:paraId="094B2F92">
            <w:pPr>
              <w:pStyle w:val="5"/>
              <w:spacing w:before="42" w:line="219" w:lineRule="auto"/>
              <w:ind w:left="446"/>
              <w:rPr>
                <w:sz w:val="13"/>
                <w:szCs w:val="13"/>
              </w:rPr>
            </w:pPr>
            <w:r>
              <w:rPr>
                <w:spacing w:val="-1"/>
                <w:sz w:val="13"/>
                <w:szCs w:val="13"/>
              </w:rPr>
              <w:t>盟税务局</w:t>
            </w:r>
          </w:p>
        </w:tc>
        <w:tc>
          <w:tcPr>
            <w:tcW w:w="1889" w:type="dxa"/>
            <w:vAlign w:val="top"/>
          </w:tcPr>
          <w:p w14:paraId="24D9F072">
            <w:pPr>
              <w:spacing w:line="384" w:lineRule="auto"/>
              <w:rPr>
                <w:rFonts w:ascii="Arial"/>
                <w:sz w:val="21"/>
              </w:rPr>
            </w:pPr>
          </w:p>
          <w:p w14:paraId="5C3A50BE">
            <w:pPr>
              <w:pStyle w:val="5"/>
              <w:spacing w:before="43" w:line="219" w:lineRule="auto"/>
              <w:ind w:left="188"/>
              <w:rPr>
                <w:sz w:val="13"/>
                <w:szCs w:val="13"/>
              </w:rPr>
            </w:pPr>
            <w:r>
              <w:rPr>
                <w:spacing w:val="-1"/>
                <w:sz w:val="13"/>
                <w:szCs w:val="13"/>
              </w:rPr>
              <w:t>各旗县市(区)人民政府(管</w:t>
            </w:r>
          </w:p>
          <w:p w14:paraId="0CE50A0F">
            <w:pPr>
              <w:pStyle w:val="5"/>
              <w:spacing w:before="35" w:line="219" w:lineRule="auto"/>
              <w:ind w:left="748"/>
              <w:rPr>
                <w:sz w:val="13"/>
                <w:szCs w:val="13"/>
              </w:rPr>
            </w:pPr>
            <w:r>
              <w:rPr>
                <w:spacing w:val="7"/>
                <w:sz w:val="13"/>
                <w:szCs w:val="13"/>
              </w:rPr>
              <w:t>委会)</w:t>
            </w:r>
          </w:p>
        </w:tc>
        <w:tc>
          <w:tcPr>
            <w:tcW w:w="1094" w:type="dxa"/>
            <w:vAlign w:val="top"/>
          </w:tcPr>
          <w:p w14:paraId="3A0B35BD">
            <w:pPr>
              <w:spacing w:line="247" w:lineRule="auto"/>
              <w:rPr>
                <w:rFonts w:ascii="Arial"/>
                <w:sz w:val="21"/>
              </w:rPr>
            </w:pPr>
          </w:p>
          <w:p w14:paraId="4D7979B7">
            <w:pPr>
              <w:spacing w:line="248" w:lineRule="auto"/>
              <w:rPr>
                <w:rFonts w:ascii="Arial"/>
                <w:sz w:val="21"/>
              </w:rPr>
            </w:pPr>
          </w:p>
          <w:p w14:paraId="16150799">
            <w:pPr>
              <w:pStyle w:val="5"/>
              <w:spacing w:before="42" w:line="219" w:lineRule="auto"/>
              <w:ind w:left="349"/>
              <w:rPr>
                <w:sz w:val="13"/>
                <w:szCs w:val="13"/>
              </w:rPr>
            </w:pPr>
            <w:r>
              <w:rPr>
                <w:spacing w:val="-1"/>
                <w:sz w:val="13"/>
                <w:szCs w:val="13"/>
              </w:rPr>
              <w:t>2025年</w:t>
            </w:r>
          </w:p>
        </w:tc>
      </w:tr>
      <w:tr w14:paraId="36944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85" w:type="dxa"/>
            <w:vAlign w:val="top"/>
          </w:tcPr>
          <w:p w14:paraId="2D80BCB6">
            <w:pPr>
              <w:spacing w:line="350" w:lineRule="auto"/>
              <w:rPr>
                <w:rFonts w:ascii="Arial"/>
                <w:sz w:val="21"/>
              </w:rPr>
            </w:pPr>
          </w:p>
          <w:p w14:paraId="35FAA856">
            <w:pPr>
              <w:pStyle w:val="5"/>
              <w:spacing w:before="43" w:line="241" w:lineRule="auto"/>
              <w:ind w:left="315"/>
              <w:rPr>
                <w:sz w:val="13"/>
                <w:szCs w:val="13"/>
              </w:rPr>
            </w:pPr>
            <w:r>
              <w:rPr>
                <w:spacing w:val="-2"/>
                <w:sz w:val="13"/>
                <w:szCs w:val="13"/>
              </w:rPr>
              <w:t>24</w:t>
            </w:r>
          </w:p>
        </w:tc>
        <w:tc>
          <w:tcPr>
            <w:tcW w:w="949" w:type="dxa"/>
            <w:vAlign w:val="top"/>
          </w:tcPr>
          <w:p w14:paraId="4BFD5AAC">
            <w:pPr>
              <w:pStyle w:val="5"/>
              <w:spacing w:before="212" w:line="220" w:lineRule="auto"/>
              <w:ind w:left="200"/>
              <w:rPr>
                <w:sz w:val="13"/>
                <w:szCs w:val="13"/>
              </w:rPr>
            </w:pPr>
            <w:r>
              <w:rPr>
                <w:spacing w:val="-2"/>
                <w:sz w:val="13"/>
                <w:szCs w:val="13"/>
              </w:rPr>
              <w:t>提升纳税</w:t>
            </w:r>
          </w:p>
          <w:p w14:paraId="152FFC01">
            <w:pPr>
              <w:pStyle w:val="5"/>
              <w:spacing w:before="15" w:line="220" w:lineRule="auto"/>
              <w:ind w:left="410" w:right="94" w:hanging="340"/>
              <w:rPr>
                <w:sz w:val="13"/>
                <w:szCs w:val="13"/>
              </w:rPr>
            </w:pPr>
            <w:r>
              <w:rPr>
                <w:spacing w:val="-1"/>
                <w:sz w:val="13"/>
                <w:szCs w:val="13"/>
              </w:rPr>
              <w:t>服务和监管水</w:t>
            </w:r>
            <w:r>
              <w:rPr>
                <w:sz w:val="13"/>
                <w:szCs w:val="13"/>
              </w:rPr>
              <w:t xml:space="preserve"> 平</w:t>
            </w:r>
          </w:p>
        </w:tc>
        <w:tc>
          <w:tcPr>
            <w:tcW w:w="2818" w:type="dxa"/>
            <w:vAlign w:val="top"/>
          </w:tcPr>
          <w:p w14:paraId="0D7EF3BA">
            <w:pPr>
              <w:pStyle w:val="5"/>
              <w:spacing w:before="271" w:line="257" w:lineRule="auto"/>
              <w:ind w:left="11" w:right="1"/>
              <w:rPr>
                <w:sz w:val="13"/>
                <w:szCs w:val="13"/>
              </w:rPr>
            </w:pPr>
            <w:r>
              <w:rPr>
                <w:spacing w:val="-3"/>
                <w:sz w:val="13"/>
                <w:szCs w:val="13"/>
              </w:rPr>
              <w:t>优化退税流程，明确各环节办理时限。实行退体流</w:t>
            </w:r>
            <w:r>
              <w:rPr>
                <w:sz w:val="13"/>
                <w:szCs w:val="13"/>
              </w:rPr>
              <w:t xml:space="preserve"> </w:t>
            </w:r>
            <w:r>
              <w:rPr>
                <w:spacing w:val="-2"/>
                <w:sz w:val="13"/>
                <w:szCs w:val="13"/>
              </w:rPr>
              <w:t>税全链条监控提醒的闭环管理机制。</w:t>
            </w:r>
          </w:p>
        </w:tc>
        <w:tc>
          <w:tcPr>
            <w:tcW w:w="4037" w:type="dxa"/>
            <w:vAlign w:val="top"/>
          </w:tcPr>
          <w:p w14:paraId="0B377959">
            <w:pPr>
              <w:pStyle w:val="5"/>
              <w:spacing w:before="9" w:line="203" w:lineRule="auto"/>
              <w:ind w:left="13"/>
              <w:jc w:val="both"/>
              <w:rPr>
                <w:sz w:val="13"/>
                <w:szCs w:val="13"/>
              </w:rPr>
            </w:pPr>
            <w:r>
              <w:rPr>
                <w:spacing w:val="-5"/>
                <w:sz w:val="13"/>
                <w:szCs w:val="13"/>
              </w:rPr>
              <w:t>33压缩退税时限、整合各税(费)种、各类别退税业务办结时限要求，除特</w:t>
            </w:r>
            <w:r>
              <w:rPr>
                <w:spacing w:val="11"/>
                <w:sz w:val="13"/>
                <w:szCs w:val="13"/>
              </w:rPr>
              <w:t xml:space="preserve"> </w:t>
            </w:r>
            <w:r>
              <w:rPr>
                <w:spacing w:val="-12"/>
                <w:sz w:val="13"/>
                <w:szCs w:val="13"/>
              </w:rPr>
              <w:t>殊情形外，将退税办结时限压缩到10个自然日。合理分配办结时间，除退税整</w:t>
            </w:r>
            <w:r>
              <w:rPr>
                <w:spacing w:val="3"/>
                <w:sz w:val="13"/>
                <w:szCs w:val="13"/>
              </w:rPr>
              <w:t xml:space="preserve"> </w:t>
            </w:r>
            <w:r>
              <w:rPr>
                <w:spacing w:val="-1"/>
                <w:sz w:val="13"/>
                <w:szCs w:val="13"/>
              </w:rPr>
              <w:t>程不超过10日内以外。将退税全违程时黑会理分配至曼理  审批开具退</w:t>
            </w:r>
            <w:r>
              <w:rPr>
                <w:spacing w:val="15"/>
                <w:sz w:val="13"/>
                <w:szCs w:val="13"/>
              </w:rPr>
              <w:t xml:space="preserve"> </w:t>
            </w:r>
            <w:r>
              <w:rPr>
                <w:spacing w:val="-12"/>
                <w:sz w:val="13"/>
                <w:szCs w:val="13"/>
              </w:rPr>
              <w:t>还书及销号等环节，分环节进行监控楼醒。完善内控监</w:t>
            </w:r>
            <w:r>
              <w:rPr>
                <w:spacing w:val="-13"/>
                <w:sz w:val="13"/>
                <w:szCs w:val="13"/>
              </w:rPr>
              <w:t>督，由专人负责，通过</w:t>
            </w:r>
            <w:r>
              <w:rPr>
                <w:sz w:val="13"/>
                <w:szCs w:val="13"/>
              </w:rPr>
              <w:t xml:space="preserve"> </w:t>
            </w:r>
            <w:r>
              <w:rPr>
                <w:spacing w:val="-12"/>
                <w:sz w:val="13"/>
                <w:szCs w:val="13"/>
              </w:rPr>
              <w:t>大数据平台及BI平台按日进行风险指标扫描，进一步强化退税业务全流程办结</w:t>
            </w:r>
            <w:r>
              <w:rPr>
                <w:spacing w:val="4"/>
                <w:sz w:val="13"/>
                <w:szCs w:val="13"/>
              </w:rPr>
              <w:t xml:space="preserve"> </w:t>
            </w:r>
            <w:r>
              <w:rPr>
                <w:spacing w:val="-1"/>
                <w:sz w:val="13"/>
                <w:szCs w:val="13"/>
              </w:rPr>
              <w:t>时限的提示提醒与监督。</w:t>
            </w:r>
          </w:p>
        </w:tc>
        <w:tc>
          <w:tcPr>
            <w:tcW w:w="1259" w:type="dxa"/>
            <w:vAlign w:val="top"/>
          </w:tcPr>
          <w:p w14:paraId="71CFE5BD">
            <w:pPr>
              <w:spacing w:line="338" w:lineRule="auto"/>
              <w:rPr>
                <w:rFonts w:ascii="Arial"/>
                <w:sz w:val="21"/>
              </w:rPr>
            </w:pPr>
          </w:p>
          <w:p w14:paraId="6A0B6C8F">
            <w:pPr>
              <w:pStyle w:val="5"/>
              <w:spacing w:before="42"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5E36256D">
            <w:pPr>
              <w:spacing w:line="338" w:lineRule="auto"/>
              <w:rPr>
                <w:rFonts w:ascii="Arial"/>
                <w:sz w:val="21"/>
              </w:rPr>
            </w:pPr>
          </w:p>
          <w:p w14:paraId="20E3C110">
            <w:pPr>
              <w:pStyle w:val="5"/>
              <w:spacing w:before="42" w:line="219" w:lineRule="auto"/>
              <w:ind w:left="446"/>
              <w:rPr>
                <w:sz w:val="13"/>
                <w:szCs w:val="13"/>
              </w:rPr>
            </w:pPr>
            <w:r>
              <w:rPr>
                <w:spacing w:val="-1"/>
                <w:sz w:val="13"/>
                <w:szCs w:val="13"/>
              </w:rPr>
              <w:t>盟税务局</w:t>
            </w:r>
          </w:p>
        </w:tc>
        <w:tc>
          <w:tcPr>
            <w:tcW w:w="1889" w:type="dxa"/>
            <w:vAlign w:val="top"/>
          </w:tcPr>
          <w:p w14:paraId="6D15D835">
            <w:pPr>
              <w:pStyle w:val="5"/>
              <w:spacing w:before="281" w:line="219" w:lineRule="auto"/>
              <w:ind w:left="188"/>
              <w:rPr>
                <w:sz w:val="13"/>
                <w:szCs w:val="13"/>
              </w:rPr>
            </w:pPr>
            <w:r>
              <w:rPr>
                <w:spacing w:val="-1"/>
                <w:sz w:val="13"/>
                <w:szCs w:val="13"/>
              </w:rPr>
              <w:t>各旗县市(区)人民政府(管</w:t>
            </w:r>
          </w:p>
          <w:p w14:paraId="75E62D9B">
            <w:pPr>
              <w:pStyle w:val="5"/>
              <w:spacing w:before="35" w:line="219" w:lineRule="auto"/>
              <w:ind w:left="738"/>
              <w:rPr>
                <w:sz w:val="13"/>
                <w:szCs w:val="13"/>
              </w:rPr>
            </w:pPr>
            <w:r>
              <w:rPr>
                <w:spacing w:val="7"/>
                <w:sz w:val="13"/>
                <w:szCs w:val="13"/>
              </w:rPr>
              <w:t>委会)</w:t>
            </w:r>
          </w:p>
        </w:tc>
        <w:tc>
          <w:tcPr>
            <w:tcW w:w="1094" w:type="dxa"/>
            <w:vAlign w:val="top"/>
          </w:tcPr>
          <w:p w14:paraId="36CC246E">
            <w:pPr>
              <w:spacing w:line="338" w:lineRule="auto"/>
              <w:rPr>
                <w:rFonts w:ascii="Arial"/>
                <w:sz w:val="21"/>
              </w:rPr>
            </w:pPr>
          </w:p>
          <w:p w14:paraId="21AFEC96">
            <w:pPr>
              <w:pStyle w:val="5"/>
              <w:spacing w:before="42" w:line="219" w:lineRule="auto"/>
              <w:ind w:left="349"/>
              <w:rPr>
                <w:sz w:val="13"/>
                <w:szCs w:val="13"/>
              </w:rPr>
            </w:pPr>
            <w:r>
              <w:rPr>
                <w:spacing w:val="-1"/>
                <w:sz w:val="13"/>
                <w:szCs w:val="13"/>
              </w:rPr>
              <w:t>2024年</w:t>
            </w:r>
          </w:p>
        </w:tc>
      </w:tr>
      <w:tr w14:paraId="722961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8" w:hRule="atLeast"/>
        </w:trPr>
        <w:tc>
          <w:tcPr>
            <w:tcW w:w="785" w:type="dxa"/>
            <w:vAlign w:val="top"/>
          </w:tcPr>
          <w:p w14:paraId="3CEF2301">
            <w:pPr>
              <w:spacing w:line="246" w:lineRule="auto"/>
              <w:rPr>
                <w:rFonts w:ascii="Arial"/>
                <w:sz w:val="21"/>
              </w:rPr>
            </w:pPr>
          </w:p>
          <w:p w14:paraId="4CE931EC">
            <w:pPr>
              <w:spacing w:line="246" w:lineRule="auto"/>
              <w:rPr>
                <w:rFonts w:ascii="Arial"/>
                <w:sz w:val="21"/>
              </w:rPr>
            </w:pPr>
          </w:p>
          <w:p w14:paraId="453D2981">
            <w:pPr>
              <w:spacing w:line="247" w:lineRule="auto"/>
              <w:rPr>
                <w:rFonts w:ascii="Arial"/>
                <w:sz w:val="21"/>
              </w:rPr>
            </w:pPr>
          </w:p>
          <w:p w14:paraId="49AFECD1">
            <w:pPr>
              <w:pStyle w:val="5"/>
              <w:spacing w:before="42"/>
              <w:ind w:left="315"/>
              <w:rPr>
                <w:sz w:val="13"/>
                <w:szCs w:val="13"/>
              </w:rPr>
            </w:pPr>
            <w:r>
              <w:rPr>
                <w:spacing w:val="-2"/>
                <w:sz w:val="13"/>
                <w:szCs w:val="13"/>
              </w:rPr>
              <w:t>25</w:t>
            </w:r>
          </w:p>
        </w:tc>
        <w:tc>
          <w:tcPr>
            <w:tcW w:w="949" w:type="dxa"/>
            <w:vAlign w:val="top"/>
          </w:tcPr>
          <w:p w14:paraId="677792A0">
            <w:pPr>
              <w:spacing w:line="313" w:lineRule="auto"/>
              <w:rPr>
                <w:rFonts w:ascii="Arial"/>
                <w:sz w:val="21"/>
              </w:rPr>
            </w:pPr>
          </w:p>
          <w:p w14:paraId="6478761B">
            <w:pPr>
              <w:spacing w:line="314" w:lineRule="auto"/>
              <w:rPr>
                <w:rFonts w:ascii="Arial"/>
                <w:sz w:val="21"/>
              </w:rPr>
            </w:pPr>
          </w:p>
          <w:p w14:paraId="0CE30B90">
            <w:pPr>
              <w:pStyle w:val="5"/>
              <w:spacing w:before="42"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6A8520E9">
            <w:pPr>
              <w:spacing w:line="268" w:lineRule="auto"/>
              <w:rPr>
                <w:rFonts w:ascii="Arial"/>
                <w:sz w:val="21"/>
              </w:rPr>
            </w:pPr>
          </w:p>
          <w:p w14:paraId="6EB2F508">
            <w:pPr>
              <w:spacing w:line="268" w:lineRule="auto"/>
              <w:rPr>
                <w:rFonts w:ascii="Arial"/>
                <w:sz w:val="21"/>
              </w:rPr>
            </w:pPr>
          </w:p>
          <w:p w14:paraId="241920C6">
            <w:pPr>
              <w:pStyle w:val="5"/>
              <w:spacing w:before="43" w:line="219" w:lineRule="auto"/>
              <w:ind w:left="100"/>
              <w:rPr>
                <w:sz w:val="13"/>
                <w:szCs w:val="13"/>
              </w:rPr>
            </w:pPr>
            <w:r>
              <w:rPr>
                <w:spacing w:val="-1"/>
                <w:sz w:val="13"/>
                <w:szCs w:val="13"/>
              </w:rPr>
              <w:t>实施“无风险不打扰、有违法要追究、全过程</w:t>
            </w:r>
          </w:p>
          <w:p w14:paraId="0EE7B39F">
            <w:pPr>
              <w:pStyle w:val="5"/>
              <w:spacing w:before="17" w:line="243" w:lineRule="auto"/>
              <w:ind w:left="11" w:right="115" w:firstLine="89"/>
              <w:rPr>
                <w:sz w:val="13"/>
                <w:szCs w:val="13"/>
              </w:rPr>
            </w:pPr>
            <w:r>
              <w:rPr>
                <w:spacing w:val="-1"/>
                <w:sz w:val="13"/>
                <w:szCs w:val="13"/>
              </w:rPr>
              <w:t>强智控”的税务执法新模式，坚持审慎包容监</w:t>
            </w:r>
            <w:r>
              <w:rPr>
                <w:spacing w:val="10"/>
                <w:sz w:val="13"/>
                <w:szCs w:val="13"/>
              </w:rPr>
              <w:t xml:space="preserve"> </w:t>
            </w:r>
            <w:r>
              <w:rPr>
                <w:spacing w:val="-1"/>
                <w:sz w:val="13"/>
                <w:szCs w:val="13"/>
              </w:rPr>
              <w:t>管，开展递进式税收风险应对。</w:t>
            </w:r>
          </w:p>
        </w:tc>
        <w:tc>
          <w:tcPr>
            <w:tcW w:w="4037" w:type="dxa"/>
            <w:vAlign w:val="top"/>
          </w:tcPr>
          <w:p w14:paraId="65D459CC">
            <w:pPr>
              <w:pStyle w:val="5"/>
              <w:spacing w:before="30" w:line="211" w:lineRule="auto"/>
              <w:ind w:left="13"/>
              <w:jc w:val="both"/>
              <w:rPr>
                <w:sz w:val="13"/>
                <w:szCs w:val="13"/>
              </w:rPr>
            </w:pPr>
            <w:r>
              <w:rPr>
                <w:spacing w:val="-11"/>
                <w:sz w:val="13"/>
                <w:szCs w:val="13"/>
              </w:rPr>
              <w:t>L3</w:t>
            </w:r>
            <w:r>
              <w:rPr>
                <w:spacing w:val="-10"/>
                <w:sz w:val="13"/>
                <w:szCs w:val="13"/>
              </w:rPr>
              <w:t>4持续深入推进“信用土诚信”纳税，依托《内蒙古自治区“纳税信用联</w:t>
            </w:r>
            <w:r>
              <w:rPr>
                <w:spacing w:val="-8"/>
                <w:sz w:val="13"/>
                <w:szCs w:val="13"/>
              </w:rPr>
              <w:t>合</w:t>
            </w:r>
            <w:r>
              <w:rPr>
                <w:spacing w:val="6"/>
                <w:sz w:val="13"/>
                <w:szCs w:val="13"/>
              </w:rPr>
              <w:t xml:space="preserve"> </w:t>
            </w:r>
            <w:r>
              <w:rPr>
                <w:spacing w:val="-11"/>
                <w:sz w:val="13"/>
                <w:szCs w:val="13"/>
              </w:rPr>
              <w:t>激励卡</w:t>
            </w:r>
            <w:r>
              <w:rPr>
                <w:spacing w:val="-10"/>
                <w:sz w:val="13"/>
                <w:szCs w:val="13"/>
              </w:rPr>
              <w:t>”暂行办法》,联合多部门拓展应用场景，对取得“纳税信用联</w:t>
            </w:r>
            <w:r>
              <w:rPr>
                <w:spacing w:val="-11"/>
                <w:sz w:val="13"/>
                <w:szCs w:val="13"/>
              </w:rPr>
              <w:t>合激</w:t>
            </w:r>
            <w:r>
              <w:rPr>
                <w:spacing w:val="-8"/>
                <w:sz w:val="13"/>
                <w:szCs w:val="13"/>
              </w:rPr>
              <w:t>励</w:t>
            </w:r>
            <w:r>
              <w:rPr>
                <w:sz w:val="13"/>
                <w:szCs w:val="13"/>
              </w:rPr>
              <w:t xml:space="preserve"> </w:t>
            </w:r>
            <w:r>
              <w:rPr>
                <w:spacing w:val="-6"/>
                <w:sz w:val="13"/>
                <w:szCs w:val="13"/>
              </w:rPr>
              <w:t>卡”的主体实施联会当励的信用服务不断实旅联会奉励相</w:t>
            </w:r>
            <w:r>
              <w:rPr>
                <w:spacing w:val="-7"/>
                <w:sz w:val="13"/>
                <w:szCs w:val="13"/>
              </w:rPr>
              <w:t>关描达   对豪码</w:t>
            </w:r>
            <w:r>
              <w:rPr>
                <w:sz w:val="13"/>
                <w:szCs w:val="13"/>
              </w:rPr>
              <w:t xml:space="preserve"> </w:t>
            </w:r>
            <w:r>
              <w:rPr>
                <w:spacing w:val="-9"/>
                <w:sz w:val="13"/>
                <w:szCs w:val="13"/>
              </w:rPr>
              <w:t>体名</w:t>
            </w:r>
            <w:r>
              <w:rPr>
                <w:spacing w:val="-8"/>
                <w:sz w:val="13"/>
                <w:szCs w:val="13"/>
              </w:rPr>
              <w:t>单进行动态管理，引导更多市场主体提</w:t>
            </w:r>
            <w:r>
              <w:rPr>
                <w:spacing w:val="-9"/>
                <w:sz w:val="13"/>
                <w:szCs w:val="13"/>
              </w:rPr>
              <w:t>高信用等级和享受联合激励措</w:t>
            </w:r>
            <w:r>
              <w:rPr>
                <w:spacing w:val="-7"/>
                <w:sz w:val="13"/>
                <w:szCs w:val="13"/>
              </w:rPr>
              <w:t>施</w:t>
            </w:r>
            <w:r>
              <w:rPr>
                <w:sz w:val="13"/>
                <w:szCs w:val="13"/>
              </w:rPr>
              <w:t xml:space="preserve"> </w:t>
            </w:r>
            <w:r>
              <w:rPr>
                <w:spacing w:val="-12"/>
                <w:w w:val="99"/>
                <w:sz w:val="13"/>
                <w:szCs w:val="13"/>
              </w:rPr>
              <w:t>将信用</w:t>
            </w:r>
            <w:r>
              <w:rPr>
                <w:spacing w:val="-11"/>
                <w:w w:val="99"/>
                <w:sz w:val="13"/>
                <w:szCs w:val="13"/>
              </w:rPr>
              <w:t>动态监控管理与分类分级相结合，推动全社会共建共享诚信纳税良好</w:t>
            </w:r>
            <w:r>
              <w:rPr>
                <w:spacing w:val="-8"/>
                <w:w w:val="99"/>
                <w:sz w:val="13"/>
                <w:szCs w:val="13"/>
              </w:rPr>
              <w:t>领</w:t>
            </w:r>
            <w:r>
              <w:rPr>
                <w:spacing w:val="9"/>
                <w:sz w:val="13"/>
                <w:szCs w:val="13"/>
              </w:rPr>
              <w:t xml:space="preserve"> </w:t>
            </w:r>
            <w:r>
              <w:rPr>
                <w:spacing w:val="1"/>
                <w:sz w:val="13"/>
                <w:szCs w:val="13"/>
              </w:rPr>
              <w:t>围</w:t>
            </w:r>
            <w:r>
              <w:rPr>
                <w:spacing w:val="-35"/>
                <w:sz w:val="13"/>
                <w:szCs w:val="13"/>
              </w:rPr>
              <w:t xml:space="preserve"> </w:t>
            </w:r>
            <w:r>
              <w:rPr>
                <w:spacing w:val="1"/>
                <w:sz w:val="13"/>
                <w:szCs w:val="13"/>
              </w:rPr>
              <w:t>。</w:t>
            </w:r>
          </w:p>
          <w:p w14:paraId="6B1CEBD9">
            <w:pPr>
              <w:pStyle w:val="5"/>
              <w:spacing w:before="1" w:line="194" w:lineRule="auto"/>
              <w:ind w:left="13"/>
              <w:jc w:val="both"/>
              <w:rPr>
                <w:sz w:val="13"/>
                <w:szCs w:val="13"/>
              </w:rPr>
            </w:pPr>
            <w:r>
              <w:rPr>
                <w:spacing w:val="-11"/>
                <w:sz w:val="13"/>
                <w:szCs w:val="13"/>
              </w:rPr>
              <w:t>35.通</w:t>
            </w:r>
            <w:r>
              <w:rPr>
                <w:spacing w:val="-10"/>
                <w:sz w:val="13"/>
                <w:szCs w:val="13"/>
              </w:rPr>
              <w:t>过纳税人信用评价、监控预警、风险应对联动融合的全流程新型监管</w:t>
            </w:r>
            <w:r>
              <w:rPr>
                <w:spacing w:val="-6"/>
                <w:sz w:val="13"/>
                <w:szCs w:val="13"/>
              </w:rPr>
              <w:t>机</w:t>
            </w:r>
            <w:r>
              <w:rPr>
                <w:spacing w:val="7"/>
                <w:sz w:val="13"/>
                <w:szCs w:val="13"/>
              </w:rPr>
              <w:t xml:space="preserve"> </w:t>
            </w:r>
            <w:r>
              <w:rPr>
                <w:spacing w:val="-13"/>
                <w:sz w:val="13"/>
                <w:szCs w:val="13"/>
              </w:rPr>
              <w:t>制，对高信用</w:t>
            </w:r>
            <w:r>
              <w:rPr>
                <w:spacing w:val="-12"/>
                <w:sz w:val="13"/>
                <w:szCs w:val="13"/>
              </w:rPr>
              <w:t>积分纳税人给予充分信任，减少不当打扰：将低信用积分纳税</w:t>
            </w:r>
            <w:r>
              <w:rPr>
                <w:spacing w:val="-6"/>
                <w:sz w:val="13"/>
                <w:szCs w:val="13"/>
              </w:rPr>
              <w:t>人</w:t>
            </w:r>
            <w:r>
              <w:rPr>
                <w:sz w:val="13"/>
                <w:szCs w:val="13"/>
              </w:rPr>
              <w:t xml:space="preserve"> </w:t>
            </w:r>
            <w:r>
              <w:rPr>
                <w:spacing w:val="-4"/>
                <w:sz w:val="13"/>
                <w:szCs w:val="13"/>
              </w:rPr>
              <w:t>列人短站望验警理重点对童   加器监地与管理      低星龄幼甜1平购遵</w:t>
            </w:r>
          </w:p>
          <w:p w14:paraId="149B37FB">
            <w:pPr>
              <w:pStyle w:val="5"/>
              <w:spacing w:line="219" w:lineRule="auto"/>
              <w:jc w:val="right"/>
              <w:rPr>
                <w:sz w:val="13"/>
                <w:szCs w:val="13"/>
              </w:rPr>
            </w:pPr>
            <w:r>
              <w:rPr>
                <w:spacing w:val="-13"/>
                <w:sz w:val="13"/>
                <w:szCs w:val="13"/>
              </w:rPr>
              <w:t>醒，</w:t>
            </w:r>
            <w:r>
              <w:rPr>
                <w:spacing w:val="-12"/>
                <w:sz w:val="13"/>
                <w:szCs w:val="13"/>
              </w:rPr>
              <w:t>对中风险纳税人由主管局开展风险核实应对，高风</w:t>
            </w:r>
            <w:r>
              <w:rPr>
                <w:spacing w:val="-13"/>
                <w:sz w:val="13"/>
                <w:szCs w:val="13"/>
              </w:rPr>
              <w:t>险纳税人移交種查办</w:t>
            </w:r>
            <w:r>
              <w:rPr>
                <w:spacing w:val="-11"/>
                <w:sz w:val="13"/>
                <w:szCs w:val="13"/>
              </w:rPr>
              <w:t>刑</w:t>
            </w:r>
          </w:p>
        </w:tc>
        <w:tc>
          <w:tcPr>
            <w:tcW w:w="1259" w:type="dxa"/>
            <w:vAlign w:val="top"/>
          </w:tcPr>
          <w:p w14:paraId="08EE0FEA">
            <w:pPr>
              <w:spacing w:line="242" w:lineRule="auto"/>
              <w:rPr>
                <w:rFonts w:ascii="Arial"/>
                <w:sz w:val="21"/>
              </w:rPr>
            </w:pPr>
          </w:p>
          <w:p w14:paraId="49D73453">
            <w:pPr>
              <w:spacing w:line="242" w:lineRule="auto"/>
              <w:rPr>
                <w:rFonts w:ascii="Arial"/>
                <w:sz w:val="21"/>
              </w:rPr>
            </w:pPr>
          </w:p>
          <w:p w14:paraId="63207643">
            <w:pPr>
              <w:spacing w:line="242" w:lineRule="auto"/>
              <w:rPr>
                <w:rFonts w:ascii="Arial"/>
                <w:sz w:val="21"/>
              </w:rPr>
            </w:pPr>
          </w:p>
          <w:p w14:paraId="2529922B">
            <w:pPr>
              <w:pStyle w:val="5"/>
              <w:spacing w:before="43"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0323BF4E">
            <w:pPr>
              <w:spacing w:line="242" w:lineRule="auto"/>
              <w:rPr>
                <w:rFonts w:ascii="Arial"/>
                <w:sz w:val="21"/>
              </w:rPr>
            </w:pPr>
          </w:p>
          <w:p w14:paraId="37E4AD60">
            <w:pPr>
              <w:spacing w:line="242" w:lineRule="auto"/>
              <w:rPr>
                <w:rFonts w:ascii="Arial"/>
                <w:sz w:val="21"/>
              </w:rPr>
            </w:pPr>
          </w:p>
          <w:p w14:paraId="2B3349D0">
            <w:pPr>
              <w:spacing w:line="242" w:lineRule="auto"/>
              <w:rPr>
                <w:rFonts w:ascii="Arial"/>
                <w:sz w:val="21"/>
              </w:rPr>
            </w:pPr>
          </w:p>
          <w:p w14:paraId="44B774B8">
            <w:pPr>
              <w:pStyle w:val="5"/>
              <w:spacing w:before="42" w:line="219" w:lineRule="auto"/>
              <w:ind w:left="446"/>
              <w:rPr>
                <w:sz w:val="13"/>
                <w:szCs w:val="13"/>
              </w:rPr>
            </w:pPr>
            <w:r>
              <w:rPr>
                <w:spacing w:val="-1"/>
                <w:sz w:val="13"/>
                <w:szCs w:val="13"/>
              </w:rPr>
              <w:t>盟税务局</w:t>
            </w:r>
          </w:p>
        </w:tc>
        <w:tc>
          <w:tcPr>
            <w:tcW w:w="1889" w:type="dxa"/>
            <w:vAlign w:val="top"/>
          </w:tcPr>
          <w:p w14:paraId="33776DBD">
            <w:pPr>
              <w:spacing w:line="313" w:lineRule="auto"/>
              <w:rPr>
                <w:rFonts w:ascii="Arial"/>
                <w:sz w:val="21"/>
              </w:rPr>
            </w:pPr>
          </w:p>
          <w:p w14:paraId="72DD5774">
            <w:pPr>
              <w:spacing w:line="313" w:lineRule="auto"/>
              <w:rPr>
                <w:rFonts w:ascii="Arial"/>
                <w:sz w:val="21"/>
              </w:rPr>
            </w:pPr>
          </w:p>
          <w:p w14:paraId="51E8D3E5">
            <w:pPr>
              <w:pStyle w:val="5"/>
              <w:spacing w:before="42" w:line="219" w:lineRule="auto"/>
              <w:ind w:left="188"/>
              <w:rPr>
                <w:sz w:val="13"/>
                <w:szCs w:val="13"/>
              </w:rPr>
            </w:pPr>
            <w:r>
              <w:rPr>
                <w:spacing w:val="-1"/>
                <w:sz w:val="13"/>
                <w:szCs w:val="13"/>
              </w:rPr>
              <w:t>各旗县市(区)人民政府(管</w:t>
            </w:r>
          </w:p>
          <w:p w14:paraId="0ADA667D">
            <w:pPr>
              <w:pStyle w:val="5"/>
              <w:spacing w:before="15" w:line="219" w:lineRule="auto"/>
              <w:ind w:left="778"/>
              <w:rPr>
                <w:sz w:val="13"/>
                <w:szCs w:val="13"/>
              </w:rPr>
            </w:pPr>
            <w:r>
              <w:rPr>
                <w:spacing w:val="7"/>
                <w:sz w:val="13"/>
                <w:szCs w:val="13"/>
              </w:rPr>
              <w:t>委会)</w:t>
            </w:r>
          </w:p>
        </w:tc>
        <w:tc>
          <w:tcPr>
            <w:tcW w:w="1094" w:type="dxa"/>
            <w:vAlign w:val="top"/>
          </w:tcPr>
          <w:p w14:paraId="4E6A0EA9">
            <w:pPr>
              <w:spacing w:line="242" w:lineRule="auto"/>
              <w:rPr>
                <w:rFonts w:ascii="Arial"/>
                <w:sz w:val="21"/>
              </w:rPr>
            </w:pPr>
          </w:p>
          <w:p w14:paraId="690E93BE">
            <w:pPr>
              <w:spacing w:line="242" w:lineRule="auto"/>
              <w:rPr>
                <w:rFonts w:ascii="Arial"/>
                <w:sz w:val="21"/>
              </w:rPr>
            </w:pPr>
          </w:p>
          <w:p w14:paraId="72C8C94F">
            <w:pPr>
              <w:spacing w:line="242" w:lineRule="auto"/>
              <w:rPr>
                <w:rFonts w:ascii="Arial"/>
                <w:sz w:val="21"/>
              </w:rPr>
            </w:pPr>
          </w:p>
          <w:p w14:paraId="4CC1B15E">
            <w:pPr>
              <w:pStyle w:val="5"/>
              <w:spacing w:before="42" w:line="219" w:lineRule="auto"/>
              <w:ind w:left="349"/>
              <w:rPr>
                <w:sz w:val="13"/>
                <w:szCs w:val="13"/>
              </w:rPr>
            </w:pPr>
            <w:r>
              <w:rPr>
                <w:spacing w:val="-1"/>
                <w:sz w:val="13"/>
                <w:szCs w:val="13"/>
              </w:rPr>
              <w:t>2024年</w:t>
            </w:r>
          </w:p>
        </w:tc>
      </w:tr>
      <w:tr w14:paraId="6C356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trPr>
        <w:tc>
          <w:tcPr>
            <w:tcW w:w="785" w:type="dxa"/>
            <w:vAlign w:val="top"/>
          </w:tcPr>
          <w:p w14:paraId="1156C482">
            <w:pPr>
              <w:spacing w:line="264" w:lineRule="auto"/>
              <w:rPr>
                <w:rFonts w:ascii="Arial"/>
                <w:sz w:val="21"/>
              </w:rPr>
            </w:pPr>
          </w:p>
          <w:p w14:paraId="4A0879BF">
            <w:pPr>
              <w:pStyle w:val="5"/>
              <w:spacing w:before="42"/>
              <w:ind w:left="315"/>
              <w:rPr>
                <w:sz w:val="13"/>
                <w:szCs w:val="13"/>
              </w:rPr>
            </w:pPr>
            <w:r>
              <w:rPr>
                <w:spacing w:val="-2"/>
                <w:sz w:val="13"/>
                <w:szCs w:val="13"/>
              </w:rPr>
              <w:t>26</w:t>
            </w:r>
          </w:p>
        </w:tc>
        <w:tc>
          <w:tcPr>
            <w:tcW w:w="949" w:type="dxa"/>
            <w:vAlign w:val="top"/>
          </w:tcPr>
          <w:p w14:paraId="7440CB4D">
            <w:pPr>
              <w:pStyle w:val="5"/>
              <w:spacing w:before="205"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0A1D884C">
            <w:pPr>
              <w:pStyle w:val="5"/>
              <w:spacing w:before="214" w:line="257" w:lineRule="auto"/>
              <w:ind w:left="11" w:right="105" w:firstLine="119"/>
              <w:rPr>
                <w:sz w:val="13"/>
                <w:szCs w:val="13"/>
              </w:rPr>
            </w:pPr>
            <w:r>
              <w:rPr>
                <w:spacing w:val="1"/>
                <w:sz w:val="13"/>
                <w:szCs w:val="13"/>
              </w:rPr>
              <w:t>持续推动社保经办和缴费业务“一厅联办”.</w:t>
            </w:r>
            <w:r>
              <w:rPr>
                <w:spacing w:val="15"/>
                <w:sz w:val="13"/>
                <w:szCs w:val="13"/>
              </w:rPr>
              <w:t xml:space="preserve"> </w:t>
            </w:r>
            <w:r>
              <w:rPr>
                <w:spacing w:val="-2"/>
                <w:sz w:val="13"/>
                <w:szCs w:val="13"/>
              </w:rPr>
              <w:t>全面推行“社保缴费不出村”服务。</w:t>
            </w:r>
          </w:p>
        </w:tc>
        <w:tc>
          <w:tcPr>
            <w:tcW w:w="4037" w:type="dxa"/>
            <w:vAlign w:val="top"/>
          </w:tcPr>
          <w:p w14:paraId="2CAC59E9">
            <w:pPr>
              <w:pStyle w:val="5"/>
              <w:spacing w:before="13" w:line="219" w:lineRule="auto"/>
              <w:ind w:left="13"/>
              <w:rPr>
                <w:sz w:val="11"/>
                <w:szCs w:val="11"/>
              </w:rPr>
            </w:pPr>
            <w:r>
              <w:rPr>
                <w:sz w:val="11"/>
                <w:szCs w:val="11"/>
              </w:rPr>
              <w:t>36.加强与社保、医保部门的沟通联系，研定参保缴费业务</w:t>
            </w:r>
            <w:r>
              <w:rPr>
                <w:spacing w:val="-1"/>
                <w:sz w:val="11"/>
                <w:szCs w:val="11"/>
              </w:rPr>
              <w:t>明细、联合发布业</w:t>
            </w:r>
          </w:p>
          <w:p w14:paraId="5A98546A">
            <w:pPr>
              <w:pStyle w:val="5"/>
              <w:spacing w:before="20" w:line="209" w:lineRule="auto"/>
              <w:ind w:left="13" w:right="59"/>
              <w:rPr>
                <w:sz w:val="11"/>
                <w:szCs w:val="11"/>
              </w:rPr>
            </w:pPr>
            <w:r>
              <w:rPr>
                <w:sz w:val="11"/>
                <w:szCs w:val="11"/>
              </w:rPr>
              <w:t>务办理地占及办理事项照细、推动社保经办和缴盛业泉“二   联   ”</w:t>
            </w:r>
            <w:r>
              <w:rPr>
                <w:spacing w:val="-1"/>
                <w:sz w:val="11"/>
                <w:szCs w:val="11"/>
              </w:rPr>
              <w:t xml:space="preserve">    和极上</w:t>
            </w:r>
            <w:r>
              <w:rPr>
                <w:sz w:val="11"/>
                <w:szCs w:val="11"/>
              </w:rPr>
              <w:t xml:space="preserve"> 案大乡镇、建设银行  信用联会料等部门联合  位托社区医保船多站 </w:t>
            </w:r>
            <w:r>
              <w:rPr>
                <w:spacing w:val="-1"/>
                <w:sz w:val="11"/>
                <w:szCs w:val="11"/>
              </w:rPr>
              <w:t xml:space="preserve">  银行区</w:t>
            </w:r>
          </w:p>
          <w:p w14:paraId="781DD999">
            <w:pPr>
              <w:pStyle w:val="5"/>
              <w:spacing w:line="236" w:lineRule="auto"/>
              <w:ind w:left="13" w:right="283"/>
              <w:rPr>
                <w:sz w:val="11"/>
                <w:szCs w:val="11"/>
              </w:rPr>
            </w:pPr>
            <w:r>
              <w:rPr>
                <w:sz w:val="11"/>
                <w:szCs w:val="11"/>
              </w:rPr>
              <w:t>点、帮办代办服务站等站点成立缴费辅导点，积极推</w:t>
            </w:r>
            <w:r>
              <w:rPr>
                <w:spacing w:val="-1"/>
                <w:sz w:val="11"/>
                <w:szCs w:val="11"/>
              </w:rPr>
              <w:t>广手机缴费，推进“社保</w:t>
            </w:r>
            <w:r>
              <w:rPr>
                <w:sz w:val="11"/>
                <w:szCs w:val="11"/>
              </w:rPr>
              <w:t xml:space="preserve"> </w:t>
            </w:r>
            <w:r>
              <w:rPr>
                <w:spacing w:val="-2"/>
                <w:sz w:val="11"/>
                <w:szCs w:val="11"/>
              </w:rPr>
              <w:t>缴费不出村”服务。</w:t>
            </w:r>
          </w:p>
        </w:tc>
        <w:tc>
          <w:tcPr>
            <w:tcW w:w="1259" w:type="dxa"/>
            <w:vAlign w:val="top"/>
          </w:tcPr>
          <w:p w14:paraId="5CCCE06B">
            <w:pPr>
              <w:spacing w:line="251" w:lineRule="auto"/>
              <w:rPr>
                <w:rFonts w:ascii="Arial"/>
                <w:sz w:val="21"/>
              </w:rPr>
            </w:pPr>
          </w:p>
          <w:p w14:paraId="1198DFF7">
            <w:pPr>
              <w:pStyle w:val="5"/>
              <w:spacing w:before="43"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29" w:type="dxa"/>
            <w:vAlign w:val="top"/>
          </w:tcPr>
          <w:p w14:paraId="323B036A">
            <w:pPr>
              <w:spacing w:line="251" w:lineRule="auto"/>
              <w:rPr>
                <w:rFonts w:ascii="Arial"/>
                <w:sz w:val="21"/>
              </w:rPr>
            </w:pPr>
          </w:p>
          <w:p w14:paraId="2BFC6080">
            <w:pPr>
              <w:pStyle w:val="5"/>
              <w:spacing w:before="42" w:line="219" w:lineRule="auto"/>
              <w:ind w:left="446"/>
              <w:rPr>
                <w:sz w:val="13"/>
                <w:szCs w:val="13"/>
              </w:rPr>
            </w:pPr>
            <w:r>
              <w:rPr>
                <w:spacing w:val="-1"/>
                <w:sz w:val="13"/>
                <w:szCs w:val="13"/>
              </w:rPr>
              <w:t>盟税务局</w:t>
            </w:r>
          </w:p>
        </w:tc>
        <w:tc>
          <w:tcPr>
            <w:tcW w:w="1889" w:type="dxa"/>
            <w:vAlign w:val="top"/>
          </w:tcPr>
          <w:p w14:paraId="3735ABC6">
            <w:pPr>
              <w:pStyle w:val="5"/>
              <w:spacing w:before="194" w:line="219" w:lineRule="auto"/>
              <w:ind w:left="188"/>
              <w:rPr>
                <w:sz w:val="13"/>
                <w:szCs w:val="13"/>
              </w:rPr>
            </w:pPr>
            <w:r>
              <w:rPr>
                <w:spacing w:val="-1"/>
                <w:sz w:val="13"/>
                <w:szCs w:val="13"/>
              </w:rPr>
              <w:t>各旗县市(区)人民政府(管</w:t>
            </w:r>
          </w:p>
          <w:p w14:paraId="7AE3582F">
            <w:pPr>
              <w:pStyle w:val="5"/>
              <w:spacing w:before="35" w:line="219" w:lineRule="auto"/>
              <w:ind w:left="738"/>
              <w:rPr>
                <w:sz w:val="13"/>
                <w:szCs w:val="13"/>
              </w:rPr>
            </w:pPr>
            <w:r>
              <w:rPr>
                <w:spacing w:val="7"/>
                <w:sz w:val="13"/>
                <w:szCs w:val="13"/>
              </w:rPr>
              <w:t>委会)</w:t>
            </w:r>
          </w:p>
        </w:tc>
        <w:tc>
          <w:tcPr>
            <w:tcW w:w="1094" w:type="dxa"/>
            <w:vAlign w:val="top"/>
          </w:tcPr>
          <w:p w14:paraId="0E6541B3">
            <w:pPr>
              <w:spacing w:line="251" w:lineRule="auto"/>
              <w:rPr>
                <w:rFonts w:ascii="Arial"/>
                <w:sz w:val="21"/>
              </w:rPr>
            </w:pPr>
          </w:p>
          <w:p w14:paraId="51177A39">
            <w:pPr>
              <w:pStyle w:val="5"/>
              <w:spacing w:before="42" w:line="219" w:lineRule="auto"/>
              <w:ind w:left="349"/>
              <w:rPr>
                <w:sz w:val="13"/>
                <w:szCs w:val="13"/>
              </w:rPr>
            </w:pPr>
            <w:r>
              <w:rPr>
                <w:spacing w:val="-1"/>
                <w:sz w:val="13"/>
                <w:szCs w:val="13"/>
              </w:rPr>
              <w:t>2024年</w:t>
            </w:r>
          </w:p>
        </w:tc>
      </w:tr>
    </w:tbl>
    <w:p w14:paraId="6CB919BE">
      <w:pPr>
        <w:rPr>
          <w:rFonts w:ascii="Arial"/>
          <w:sz w:val="21"/>
        </w:rPr>
      </w:pPr>
    </w:p>
    <w:p w14:paraId="0B48D5BE">
      <w:pPr>
        <w:rPr>
          <w:rFonts w:ascii="Arial" w:hAnsi="Arial" w:eastAsia="Arial" w:cs="Arial"/>
          <w:sz w:val="21"/>
          <w:szCs w:val="21"/>
        </w:rPr>
        <w:sectPr>
          <w:pgSz w:w="16960" w:h="12070"/>
          <w:pgMar w:top="1025" w:right="924" w:bottom="400" w:left="1764" w:header="0" w:footer="0" w:gutter="0"/>
          <w:cols w:space="720" w:num="1"/>
        </w:sectPr>
      </w:pPr>
    </w:p>
    <w:p w14:paraId="63D60F4B">
      <w:pPr>
        <w:spacing w:before="232"/>
      </w:pPr>
      <w:r>
        <mc:AlternateContent>
          <mc:Choice Requires="wps">
            <w:drawing>
              <wp:anchor distT="0" distB="0" distL="114300" distR="114300" simplePos="0" relativeHeight="251662336" behindDoc="0" locked="0" layoutInCell="0" allowOverlap="1">
                <wp:simplePos x="0" y="0"/>
                <wp:positionH relativeFrom="page">
                  <wp:posOffset>788670</wp:posOffset>
                </wp:positionH>
                <wp:positionV relativeFrom="page">
                  <wp:posOffset>1696720</wp:posOffset>
                </wp:positionV>
                <wp:extent cx="244475" cy="1651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44475" cy="165100"/>
                        </a:xfrm>
                        <a:prstGeom prst="rect">
                          <a:avLst/>
                        </a:prstGeom>
                        <a:noFill/>
                        <a:ln>
                          <a:noFill/>
                        </a:ln>
                      </wps:spPr>
                      <wps:txbx>
                        <w:txbxContent>
                          <w:p w14:paraId="20D35B3D">
                            <w:pPr>
                              <w:spacing w:before="20" w:line="344" w:lineRule="exact"/>
                              <w:ind w:left="20"/>
                              <w:rPr>
                                <w:rFonts w:ascii="宋体" w:hAnsi="宋体" w:eastAsia="宋体" w:cs="宋体"/>
                                <w:sz w:val="22"/>
                                <w:szCs w:val="22"/>
                              </w:rPr>
                            </w:pPr>
                            <w:r>
                              <w:rPr>
                                <w:rFonts w:ascii="宋体" w:hAnsi="宋体" w:eastAsia="宋体" w:cs="宋体"/>
                                <w:position w:val="1"/>
                                <w:sz w:val="22"/>
                                <w:szCs w:val="22"/>
                              </w:rPr>
                              <w:t>一</w:t>
                            </w:r>
                          </w:p>
                        </w:txbxContent>
                      </wps:txbx>
                      <wps:bodyPr vert="eaVert" lIns="0" tIns="0" rIns="0" bIns="0" upright="1"/>
                    </wps:wsp>
                  </a:graphicData>
                </a:graphic>
              </wp:anchor>
            </w:drawing>
          </mc:Choice>
          <mc:Fallback>
            <w:pict>
              <v:shape id="_x0000_s1026" o:spid="_x0000_s1026" o:spt="202" type="#_x0000_t202" style="position:absolute;left:0pt;margin-left:62.1pt;margin-top:133.6pt;height:13pt;width:19.25pt;mso-position-horizontal-relative:page;mso-position-vertical-relative:page;z-index:251662336;mso-width-relative:page;mso-height-relative:page;" filled="f" stroked="f" coordsize="21600,21600" o:allowincell="f" o:gfxdata="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Gxj1HXAAAACwEAAA8AAAAAAAAAAQAgAAAAIgAAAGRycy9kb3ducmV2&#10;LnhtbFBLAQIUABQAAAAIAIdO4kACTdSCxAEAAH8DAAAOAAAAAAAAAAEAIAAAACYBAABkcnMvZTJv&#10;RG9jLnhtbFBLBQYAAAAABgAGAFkBAABcBQAAAAA=&#10;">
                <v:fill on="f" focussize="0,0"/>
                <v:stroke on="f"/>
                <v:imagedata o:title=""/>
                <o:lock v:ext="edit" aspectratio="f"/>
                <v:textbox inset="0mm,0mm,0mm,0mm" style="layout-flow:vertical-ideographic;">
                  <w:txbxContent>
                    <w:p w14:paraId="20D35B3D">
                      <w:pPr>
                        <w:spacing w:before="20" w:line="344" w:lineRule="exact"/>
                        <w:ind w:left="20"/>
                        <w:rPr>
                          <w:rFonts w:ascii="宋体" w:hAnsi="宋体" w:eastAsia="宋体" w:cs="宋体"/>
                          <w:sz w:val="22"/>
                          <w:szCs w:val="22"/>
                        </w:rPr>
                      </w:pPr>
                      <w:r>
                        <w:rPr>
                          <w:rFonts w:ascii="宋体" w:hAnsi="宋体" w:eastAsia="宋体" w:cs="宋体"/>
                          <w:position w:val="1"/>
                          <w:sz w:val="22"/>
                          <w:szCs w:val="22"/>
                        </w:rPr>
                        <w:t>一</w:t>
                      </w:r>
                    </w:p>
                  </w:txbxContent>
                </v:textbox>
              </v:shape>
            </w:pict>
          </mc:Fallback>
        </mc:AlternateContent>
      </w:r>
    </w:p>
    <w:tbl>
      <w:tblPr>
        <w:tblStyle w:val="4"/>
        <w:tblW w:w="14270" w:type="dxa"/>
        <w:tblInd w:w="26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59"/>
        <w:gridCol w:w="2818"/>
        <w:gridCol w:w="4057"/>
        <w:gridCol w:w="1249"/>
        <w:gridCol w:w="1429"/>
        <w:gridCol w:w="1899"/>
        <w:gridCol w:w="1084"/>
      </w:tblGrid>
      <w:tr w14:paraId="79CD7D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73EF05AC">
            <w:pPr>
              <w:spacing w:line="280" w:lineRule="auto"/>
              <w:rPr>
                <w:rFonts w:ascii="Arial"/>
                <w:sz w:val="21"/>
              </w:rPr>
            </w:pPr>
          </w:p>
          <w:p w14:paraId="26D523A6">
            <w:pPr>
              <w:pStyle w:val="5"/>
              <w:spacing w:before="59" w:line="221" w:lineRule="auto"/>
              <w:ind w:left="197"/>
              <w:rPr>
                <w:sz w:val="18"/>
                <w:szCs w:val="18"/>
              </w:rPr>
            </w:pPr>
            <w:r>
              <w:rPr>
                <w:b/>
                <w:bCs/>
                <w:spacing w:val="-4"/>
                <w:sz w:val="18"/>
                <w:szCs w:val="18"/>
              </w:rPr>
              <w:t>序号</w:t>
            </w:r>
          </w:p>
        </w:tc>
        <w:tc>
          <w:tcPr>
            <w:tcW w:w="959" w:type="dxa"/>
            <w:vAlign w:val="top"/>
          </w:tcPr>
          <w:p w14:paraId="7248610B">
            <w:pPr>
              <w:spacing w:line="279" w:lineRule="auto"/>
              <w:rPr>
                <w:rFonts w:ascii="Arial"/>
                <w:sz w:val="21"/>
              </w:rPr>
            </w:pPr>
          </w:p>
          <w:p w14:paraId="78906D13">
            <w:pPr>
              <w:pStyle w:val="5"/>
              <w:spacing w:before="59" w:line="219" w:lineRule="auto"/>
              <w:ind w:left="112"/>
              <w:rPr>
                <w:sz w:val="18"/>
                <w:szCs w:val="18"/>
              </w:rPr>
            </w:pPr>
            <w:r>
              <w:rPr>
                <w:b/>
                <w:bCs/>
                <w:spacing w:val="-4"/>
                <w:sz w:val="18"/>
                <w:szCs w:val="18"/>
              </w:rPr>
              <w:t>重点任务</w:t>
            </w:r>
          </w:p>
        </w:tc>
        <w:tc>
          <w:tcPr>
            <w:tcW w:w="2818" w:type="dxa"/>
            <w:vAlign w:val="top"/>
          </w:tcPr>
          <w:p w14:paraId="53608019">
            <w:pPr>
              <w:spacing w:line="251" w:lineRule="auto"/>
              <w:rPr>
                <w:rFonts w:ascii="Arial"/>
                <w:sz w:val="21"/>
              </w:rPr>
            </w:pPr>
          </w:p>
          <w:p w14:paraId="386F3B94">
            <w:pPr>
              <w:pStyle w:val="5"/>
              <w:spacing w:before="68" w:line="219" w:lineRule="auto"/>
              <w:ind w:left="764"/>
              <w:rPr>
                <w:sz w:val="21"/>
                <w:szCs w:val="21"/>
              </w:rPr>
            </w:pPr>
            <w:r>
              <w:rPr>
                <w:b/>
                <w:bCs/>
                <w:spacing w:val="-2"/>
                <w:sz w:val="21"/>
                <w:szCs w:val="21"/>
              </w:rPr>
              <w:t>自治区具体任务</w:t>
            </w:r>
          </w:p>
        </w:tc>
        <w:tc>
          <w:tcPr>
            <w:tcW w:w="4057" w:type="dxa"/>
            <w:vAlign w:val="top"/>
          </w:tcPr>
          <w:p w14:paraId="03E03743">
            <w:pPr>
              <w:spacing w:line="278" w:lineRule="auto"/>
              <w:rPr>
                <w:rFonts w:ascii="Arial"/>
                <w:sz w:val="21"/>
              </w:rPr>
            </w:pPr>
          </w:p>
          <w:p w14:paraId="555A869B">
            <w:pPr>
              <w:pStyle w:val="5"/>
              <w:spacing w:before="59" w:line="219" w:lineRule="auto"/>
              <w:ind w:left="1205"/>
              <w:rPr>
                <w:sz w:val="18"/>
                <w:szCs w:val="18"/>
              </w:rPr>
            </w:pPr>
            <w:r>
              <w:rPr>
                <w:b/>
                <w:bCs/>
                <w:spacing w:val="-3"/>
                <w:sz w:val="18"/>
                <w:szCs w:val="18"/>
              </w:rPr>
              <w:t>锡林郭勒盟落实举措</w:t>
            </w:r>
          </w:p>
        </w:tc>
        <w:tc>
          <w:tcPr>
            <w:tcW w:w="1249" w:type="dxa"/>
            <w:vAlign w:val="top"/>
          </w:tcPr>
          <w:p w14:paraId="4BCFAEEC">
            <w:pPr>
              <w:spacing w:line="251" w:lineRule="auto"/>
              <w:rPr>
                <w:rFonts w:ascii="Arial"/>
                <w:sz w:val="21"/>
              </w:rPr>
            </w:pPr>
          </w:p>
          <w:p w14:paraId="3C9D1DD8">
            <w:pPr>
              <w:pStyle w:val="5"/>
              <w:spacing w:before="68" w:line="219" w:lineRule="auto"/>
              <w:ind w:left="199"/>
              <w:rPr>
                <w:sz w:val="21"/>
                <w:szCs w:val="21"/>
              </w:rPr>
            </w:pPr>
            <w:r>
              <w:rPr>
                <w:b/>
                <w:bCs/>
                <w:spacing w:val="-1"/>
                <w:sz w:val="21"/>
                <w:szCs w:val="21"/>
              </w:rPr>
              <w:t>责任领导</w:t>
            </w:r>
          </w:p>
        </w:tc>
        <w:tc>
          <w:tcPr>
            <w:tcW w:w="1429" w:type="dxa"/>
            <w:vAlign w:val="top"/>
          </w:tcPr>
          <w:p w14:paraId="3F11D163">
            <w:pPr>
              <w:pStyle w:val="5"/>
              <w:spacing w:before="219" w:line="215" w:lineRule="auto"/>
              <w:ind w:left="289" w:right="186" w:hanging="99"/>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99" w:type="dxa"/>
            <w:vAlign w:val="top"/>
          </w:tcPr>
          <w:p w14:paraId="6ECBC730">
            <w:pPr>
              <w:pStyle w:val="5"/>
              <w:spacing w:before="218"/>
              <w:ind w:left="590" w:right="494" w:hanging="9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84" w:type="dxa"/>
            <w:vAlign w:val="top"/>
          </w:tcPr>
          <w:p w14:paraId="6041638A">
            <w:pPr>
              <w:pStyle w:val="5"/>
              <w:spacing w:before="209" w:line="211" w:lineRule="auto"/>
              <w:ind w:left="171" w:right="19"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3354D2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75" w:type="dxa"/>
            <w:vAlign w:val="top"/>
          </w:tcPr>
          <w:p w14:paraId="1EFA229B">
            <w:pPr>
              <w:spacing w:line="352" w:lineRule="auto"/>
              <w:rPr>
                <w:rFonts w:ascii="Arial"/>
                <w:sz w:val="21"/>
              </w:rPr>
            </w:pPr>
          </w:p>
          <w:p w14:paraId="16EB64FC">
            <w:pPr>
              <w:pStyle w:val="5"/>
              <w:spacing w:before="46"/>
              <w:ind w:left="305"/>
            </w:pPr>
            <w:r>
              <w:rPr>
                <w:spacing w:val="-2"/>
              </w:rPr>
              <w:t>27</w:t>
            </w:r>
          </w:p>
        </w:tc>
        <w:tc>
          <w:tcPr>
            <w:tcW w:w="959" w:type="dxa"/>
            <w:vAlign w:val="top"/>
          </w:tcPr>
          <w:p w14:paraId="1D0991FC">
            <w:pPr>
              <w:spacing w:line="259" w:lineRule="auto"/>
              <w:rPr>
                <w:rFonts w:ascii="Arial"/>
                <w:sz w:val="21"/>
              </w:rPr>
            </w:pPr>
          </w:p>
          <w:p w14:paraId="01328EEF">
            <w:pPr>
              <w:pStyle w:val="5"/>
              <w:spacing w:before="46" w:line="215" w:lineRule="auto"/>
              <w:ind w:left="120" w:right="64" w:hanging="70"/>
            </w:pPr>
            <w:r>
              <w:rPr>
                <w:spacing w:val="-2"/>
              </w:rPr>
              <w:t>提升纳税服务</w:t>
            </w:r>
            <w:r>
              <w:rPr>
                <w:spacing w:val="4"/>
              </w:rPr>
              <w:t xml:space="preserve"> </w:t>
            </w:r>
            <w:r>
              <w:rPr>
                <w:spacing w:val="-1"/>
              </w:rPr>
              <w:t>和监管水平</w:t>
            </w:r>
          </w:p>
        </w:tc>
        <w:tc>
          <w:tcPr>
            <w:tcW w:w="2818" w:type="dxa"/>
            <w:vAlign w:val="top"/>
          </w:tcPr>
          <w:p w14:paraId="062CE14A">
            <w:pPr>
              <w:pStyle w:val="5"/>
              <w:spacing w:before="46" w:line="224" w:lineRule="auto"/>
              <w:ind w:left="11" w:right="66"/>
            </w:pPr>
            <w:r>
              <w:rPr>
                <w:spacing w:val="-1"/>
              </w:rPr>
              <w:t>推进新时代“枫桥式”税务所(分局、办税服</w:t>
            </w:r>
            <w:r>
              <w:rPr>
                <w:spacing w:val="13"/>
              </w:rPr>
              <w:t xml:space="preserve"> </w:t>
            </w:r>
            <w:r>
              <w:t>务厅)建设，建立涉税费争议联合调解机制，</w:t>
            </w:r>
          </w:p>
          <w:p w14:paraId="4577A12A">
            <w:pPr>
              <w:pStyle w:val="5"/>
              <w:spacing w:line="208" w:lineRule="auto"/>
              <w:ind w:left="11"/>
            </w:pPr>
            <w:r>
              <w:rPr>
                <w:spacing w:val="-4"/>
              </w:rPr>
              <w:t>成立税费争议处理中心、云端争议调解室、  "</w:t>
            </w:r>
            <w:r>
              <w:rPr>
                <w:spacing w:val="13"/>
              </w:rPr>
              <w:t xml:space="preserve"> </w:t>
            </w:r>
            <w:r>
              <w:rPr>
                <w:spacing w:val="-1"/>
              </w:rPr>
              <w:t>公职律师涉税争议咨询调解中心”等，一站</w:t>
            </w:r>
          </w:p>
          <w:p w14:paraId="00D9CBA1">
            <w:pPr>
              <w:pStyle w:val="5"/>
              <w:spacing w:before="33" w:line="215" w:lineRule="auto"/>
              <w:ind w:left="11"/>
            </w:pPr>
            <w:r>
              <w:rPr>
                <w:spacing w:val="-1"/>
              </w:rPr>
              <w:t>化解群众税费争议和矛盾纠纷。</w:t>
            </w:r>
          </w:p>
        </w:tc>
        <w:tc>
          <w:tcPr>
            <w:tcW w:w="4057" w:type="dxa"/>
            <w:vAlign w:val="top"/>
          </w:tcPr>
          <w:p w14:paraId="58105321">
            <w:pPr>
              <w:pStyle w:val="5"/>
              <w:spacing w:before="26" w:line="198" w:lineRule="auto"/>
              <w:jc w:val="right"/>
            </w:pPr>
            <w:r>
              <w:rPr>
                <w:spacing w:val="-15"/>
                <w:w w:val="96"/>
              </w:rPr>
              <w:t>37</w:t>
            </w:r>
            <w:r>
              <w:rPr>
                <w:spacing w:val="-14"/>
                <w:w w:val="96"/>
              </w:rPr>
              <w:t>.建立特色枫桥品牌。充分整合法律人才资源，打造法律问题“一站式”</w:t>
            </w:r>
            <w:r>
              <w:rPr>
                <w:spacing w:val="-12"/>
                <w:w w:val="96"/>
              </w:rPr>
              <w:t>相</w:t>
            </w:r>
          </w:p>
          <w:p w14:paraId="364EC284">
            <w:pPr>
              <w:pStyle w:val="5"/>
              <w:spacing w:line="238" w:lineRule="auto"/>
              <w:ind w:left="13"/>
              <w:jc w:val="both"/>
            </w:pPr>
            <w:r>
              <w:rPr>
                <w:spacing w:val="-17"/>
                <w:w w:val="96"/>
              </w:rPr>
              <w:t>决中枢，发挥法治</w:t>
            </w:r>
            <w:r>
              <w:rPr>
                <w:spacing w:val="-16"/>
                <w:w w:val="96"/>
              </w:rPr>
              <w:t>建设“前哨”护航作用，将新时代“枫桥经验”与便民办</w:t>
            </w:r>
            <w:r>
              <w:rPr>
                <w:spacing w:val="-8"/>
                <w:w w:val="96"/>
              </w:rPr>
              <w:t>税</w:t>
            </w:r>
            <w:r>
              <w:rPr>
                <w:spacing w:val="5"/>
              </w:rPr>
              <w:t xml:space="preserve"> </w:t>
            </w:r>
            <w:r>
              <w:rPr>
                <w:spacing w:val="-15"/>
                <w:w w:val="95"/>
              </w:rPr>
              <w:t>春风行动深度融</w:t>
            </w:r>
            <w:r>
              <w:rPr>
                <w:spacing w:val="-14"/>
                <w:w w:val="95"/>
              </w:rPr>
              <w:t>合，构建“一个中心，辐射</w:t>
            </w:r>
            <w:r>
              <w:rPr>
                <w:spacing w:val="-15"/>
                <w:w w:val="95"/>
              </w:rPr>
              <w:t>全盟”的多方位税收法律服务网</w:t>
            </w:r>
            <w:r>
              <w:rPr>
                <w:spacing w:val="-8"/>
                <w:w w:val="95"/>
              </w:rPr>
              <w:t>络</w:t>
            </w:r>
            <w:r>
              <w:t xml:space="preserve"> </w:t>
            </w:r>
            <w:r>
              <w:rPr>
                <w:spacing w:val="-16"/>
                <w:w w:val="95"/>
              </w:rPr>
              <w:t>式38.探索</w:t>
            </w:r>
            <w:r>
              <w:rPr>
                <w:spacing w:val="-15"/>
                <w:w w:val="95"/>
              </w:rPr>
              <w:t>开展“税务+司法”精诚共治新模式，与司法部门共建“税收法治(</w:t>
            </w:r>
            <w:r>
              <w:rPr>
                <w:spacing w:val="-9"/>
                <w:w w:val="95"/>
              </w:rPr>
              <w:t>公</w:t>
            </w:r>
            <w:r>
              <w:t xml:space="preserve"> 职律师)实训基地”,开启人才共用、部门联动</w:t>
            </w:r>
            <w:r>
              <w:rPr>
                <w:spacing w:val="-1"/>
              </w:rPr>
              <w:t>新模式。</w:t>
            </w:r>
          </w:p>
        </w:tc>
        <w:tc>
          <w:tcPr>
            <w:tcW w:w="1249" w:type="dxa"/>
            <w:vAlign w:val="top"/>
          </w:tcPr>
          <w:p w14:paraId="0D3A3FB6">
            <w:pPr>
              <w:spacing w:line="339" w:lineRule="auto"/>
              <w:rPr>
                <w:rFonts w:ascii="Arial"/>
                <w:sz w:val="21"/>
              </w:rPr>
            </w:pPr>
          </w:p>
          <w:p w14:paraId="0533AF08">
            <w:pPr>
              <w:pStyle w:val="5"/>
              <w:spacing w:before="46" w:line="220" w:lineRule="auto"/>
              <w:ind w:left="446"/>
            </w:pPr>
            <w:r>
              <w:rPr>
                <w:spacing w:val="-5"/>
              </w:rPr>
              <w:t>张</w:t>
            </w:r>
            <w:r>
              <w:rPr>
                <w:spacing w:val="7"/>
              </w:rPr>
              <w:t xml:space="preserve"> </w:t>
            </w:r>
            <w:r>
              <w:rPr>
                <w:spacing w:val="-5"/>
              </w:rPr>
              <w:t>怡</w:t>
            </w:r>
          </w:p>
        </w:tc>
        <w:tc>
          <w:tcPr>
            <w:tcW w:w="1429" w:type="dxa"/>
            <w:vAlign w:val="top"/>
          </w:tcPr>
          <w:p w14:paraId="17242425">
            <w:pPr>
              <w:spacing w:line="339" w:lineRule="auto"/>
              <w:rPr>
                <w:rFonts w:ascii="Arial"/>
                <w:sz w:val="21"/>
              </w:rPr>
            </w:pPr>
          </w:p>
          <w:p w14:paraId="048C2C22">
            <w:pPr>
              <w:pStyle w:val="5"/>
              <w:spacing w:before="45" w:line="219" w:lineRule="auto"/>
              <w:ind w:left="427"/>
            </w:pPr>
            <w:r>
              <w:rPr>
                <w:spacing w:val="-2"/>
              </w:rPr>
              <w:t>盟税务局</w:t>
            </w:r>
          </w:p>
        </w:tc>
        <w:tc>
          <w:tcPr>
            <w:tcW w:w="1899" w:type="dxa"/>
            <w:vAlign w:val="top"/>
          </w:tcPr>
          <w:p w14:paraId="2FEC9184">
            <w:pPr>
              <w:pStyle w:val="5"/>
              <w:spacing w:before="285" w:line="219" w:lineRule="auto"/>
              <w:ind w:left="137"/>
            </w:pPr>
            <w:r>
              <w:rPr>
                <w:spacing w:val="-1"/>
              </w:rPr>
              <w:t>各旗县市(区)人民政府(管</w:t>
            </w:r>
          </w:p>
          <w:p w14:paraId="6BBFA1DD">
            <w:pPr>
              <w:pStyle w:val="5"/>
              <w:spacing w:before="33" w:line="219" w:lineRule="auto"/>
              <w:ind w:left="767"/>
            </w:pPr>
            <w:r>
              <w:rPr>
                <w:spacing w:val="10"/>
              </w:rPr>
              <w:t>委会)</w:t>
            </w:r>
          </w:p>
        </w:tc>
        <w:tc>
          <w:tcPr>
            <w:tcW w:w="1084" w:type="dxa"/>
            <w:vAlign w:val="top"/>
          </w:tcPr>
          <w:p w14:paraId="3DAB8126">
            <w:pPr>
              <w:spacing w:line="339" w:lineRule="auto"/>
              <w:rPr>
                <w:rFonts w:ascii="Arial"/>
                <w:sz w:val="21"/>
              </w:rPr>
            </w:pPr>
          </w:p>
          <w:p w14:paraId="3840FFA7">
            <w:pPr>
              <w:pStyle w:val="5"/>
              <w:spacing w:before="45" w:line="219" w:lineRule="auto"/>
              <w:ind w:left="328"/>
            </w:pPr>
            <w:r>
              <w:rPr>
                <w:spacing w:val="-1"/>
              </w:rPr>
              <w:t>2025年</w:t>
            </w:r>
          </w:p>
        </w:tc>
      </w:tr>
      <w:tr w14:paraId="0BB91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8" w:hRule="atLeast"/>
        </w:trPr>
        <w:tc>
          <w:tcPr>
            <w:tcW w:w="775" w:type="dxa"/>
            <w:vAlign w:val="top"/>
          </w:tcPr>
          <w:p w14:paraId="40E27447">
            <w:pPr>
              <w:spacing w:line="290" w:lineRule="auto"/>
              <w:rPr>
                <w:rFonts w:ascii="Arial"/>
                <w:sz w:val="21"/>
              </w:rPr>
            </w:pPr>
          </w:p>
          <w:p w14:paraId="3DFC2DC9">
            <w:pPr>
              <w:spacing w:line="290" w:lineRule="auto"/>
              <w:rPr>
                <w:rFonts w:ascii="Arial"/>
                <w:sz w:val="21"/>
              </w:rPr>
            </w:pPr>
          </w:p>
          <w:p w14:paraId="20E920FC">
            <w:pPr>
              <w:spacing w:line="290" w:lineRule="auto"/>
              <w:rPr>
                <w:rFonts w:ascii="Arial"/>
                <w:sz w:val="21"/>
              </w:rPr>
            </w:pPr>
          </w:p>
          <w:p w14:paraId="0DDFA79C">
            <w:pPr>
              <w:pStyle w:val="5"/>
              <w:spacing w:before="46"/>
              <w:ind w:left="305"/>
            </w:pPr>
            <w:r>
              <w:rPr>
                <w:spacing w:val="-2"/>
              </w:rPr>
              <w:t>28</w:t>
            </w:r>
          </w:p>
        </w:tc>
        <w:tc>
          <w:tcPr>
            <w:tcW w:w="959" w:type="dxa"/>
            <w:vAlign w:val="top"/>
          </w:tcPr>
          <w:p w14:paraId="21D63CBF">
            <w:pPr>
              <w:spacing w:line="259" w:lineRule="auto"/>
              <w:rPr>
                <w:rFonts w:ascii="Arial"/>
                <w:sz w:val="21"/>
              </w:rPr>
            </w:pPr>
          </w:p>
          <w:p w14:paraId="2223E147">
            <w:pPr>
              <w:spacing w:line="259" w:lineRule="auto"/>
              <w:rPr>
                <w:rFonts w:ascii="Arial"/>
                <w:sz w:val="21"/>
              </w:rPr>
            </w:pPr>
          </w:p>
          <w:p w14:paraId="27D9CD03">
            <w:pPr>
              <w:spacing w:line="259" w:lineRule="auto"/>
              <w:rPr>
                <w:rFonts w:ascii="Arial"/>
                <w:sz w:val="21"/>
              </w:rPr>
            </w:pPr>
          </w:p>
          <w:p w14:paraId="309A7D09">
            <w:pPr>
              <w:pStyle w:val="5"/>
              <w:spacing w:before="46" w:line="226" w:lineRule="auto"/>
              <w:ind w:left="120" w:right="63" w:hanging="70"/>
            </w:pPr>
            <w:r>
              <w:rPr>
                <w:spacing w:val="-1"/>
              </w:rPr>
              <w:t>进一步提高对</w:t>
            </w:r>
            <w:r>
              <w:t xml:space="preserve"> </w:t>
            </w:r>
            <w:r>
              <w:rPr>
                <w:spacing w:val="-2"/>
              </w:rPr>
              <w:t>外开放水平</w:t>
            </w:r>
          </w:p>
        </w:tc>
        <w:tc>
          <w:tcPr>
            <w:tcW w:w="2818" w:type="dxa"/>
            <w:vAlign w:val="top"/>
          </w:tcPr>
          <w:p w14:paraId="53D25692">
            <w:pPr>
              <w:spacing w:line="256" w:lineRule="auto"/>
              <w:rPr>
                <w:rFonts w:ascii="Arial"/>
                <w:sz w:val="21"/>
              </w:rPr>
            </w:pPr>
          </w:p>
          <w:p w14:paraId="70E47C1B">
            <w:pPr>
              <w:spacing w:line="256" w:lineRule="auto"/>
              <w:rPr>
                <w:rFonts w:ascii="Arial"/>
                <w:sz w:val="21"/>
              </w:rPr>
            </w:pPr>
          </w:p>
          <w:p w14:paraId="5D67D81E">
            <w:pPr>
              <w:spacing w:line="256" w:lineRule="auto"/>
              <w:rPr>
                <w:rFonts w:ascii="Arial"/>
                <w:sz w:val="21"/>
              </w:rPr>
            </w:pPr>
          </w:p>
          <w:p w14:paraId="258629F2">
            <w:pPr>
              <w:pStyle w:val="5"/>
              <w:spacing w:before="45" w:line="214" w:lineRule="auto"/>
              <w:ind w:left="11"/>
            </w:pPr>
            <w:r>
              <w:rPr>
                <w:spacing w:val="-1"/>
              </w:rPr>
              <w:t>围绕创建自由贸易试验区工程，加快推出一批</w:t>
            </w:r>
            <w:r>
              <w:rPr>
                <w:spacing w:val="15"/>
              </w:rPr>
              <w:t xml:space="preserve"> </w:t>
            </w:r>
            <w:r>
              <w:rPr>
                <w:spacing w:val="-1"/>
              </w:rPr>
              <w:t>基础性改革事项和高水平开放举措。</w:t>
            </w:r>
          </w:p>
        </w:tc>
        <w:tc>
          <w:tcPr>
            <w:tcW w:w="4057" w:type="dxa"/>
            <w:vAlign w:val="top"/>
          </w:tcPr>
          <w:p w14:paraId="60335EFD">
            <w:pPr>
              <w:spacing w:line="244" w:lineRule="auto"/>
              <w:rPr>
                <w:rFonts w:ascii="Arial"/>
                <w:sz w:val="21"/>
              </w:rPr>
            </w:pPr>
          </w:p>
          <w:p w14:paraId="2079507A">
            <w:pPr>
              <w:spacing w:line="244" w:lineRule="auto"/>
              <w:rPr>
                <w:rFonts w:ascii="Arial"/>
                <w:sz w:val="21"/>
              </w:rPr>
            </w:pPr>
          </w:p>
          <w:p w14:paraId="7DE7243F">
            <w:pPr>
              <w:pStyle w:val="5"/>
              <w:spacing w:before="46" w:line="198" w:lineRule="auto"/>
              <w:ind w:left="13"/>
            </w:pPr>
            <w:r>
              <w:rPr>
                <w:spacing w:val="-16"/>
              </w:rPr>
              <w:t>39.配合自</w:t>
            </w:r>
            <w:r>
              <w:rPr>
                <w:spacing w:val="-15"/>
              </w:rPr>
              <w:t>治区做好中国(内蒙古)自由贸易试验区申建工作，积极争取将</w:t>
            </w:r>
            <w:r>
              <w:rPr>
                <w:spacing w:val="-9"/>
              </w:rPr>
              <w:t>二</w:t>
            </w:r>
            <w:r>
              <w:rPr>
                <w:spacing w:val="7"/>
              </w:rPr>
              <w:t xml:space="preserve"> </w:t>
            </w:r>
            <w:r>
              <w:rPr>
                <w:spacing w:val="-18"/>
              </w:rPr>
              <w:t>连浩特市纳入中国(</w:t>
            </w:r>
            <w:r>
              <w:rPr>
                <w:spacing w:val="-17"/>
              </w:rPr>
              <w:t>内蒙古)自由贸易试验区创建范围</w:t>
            </w:r>
            <w:r>
              <w:rPr>
                <w:spacing w:val="-18"/>
              </w:rPr>
              <w:t>，推进自贸试验区制</w:t>
            </w:r>
            <w:r>
              <w:rPr>
                <w:spacing w:val="-9"/>
              </w:rPr>
              <w:t>度</w:t>
            </w:r>
            <w:r>
              <w:t xml:space="preserve"> </w:t>
            </w:r>
            <w:r>
              <w:rPr>
                <w:spacing w:val="-1"/>
              </w:rPr>
              <w:t>创新成果复制推广工作。</w:t>
            </w:r>
          </w:p>
          <w:p w14:paraId="1EFC7C0F">
            <w:pPr>
              <w:pStyle w:val="5"/>
              <w:spacing w:before="2" w:line="204" w:lineRule="auto"/>
              <w:ind w:left="13"/>
            </w:pPr>
            <w:r>
              <w:rPr>
                <w:spacing w:val="-18"/>
                <w:w w:val="97"/>
              </w:rPr>
              <w:t>40.</w:t>
            </w:r>
            <w:r>
              <w:rPr>
                <w:spacing w:val="-17"/>
                <w:w w:val="97"/>
              </w:rPr>
              <w:t>落实《国务院关于设立中蒙二连浩特一扎门乌德经济合作区的批</w:t>
            </w:r>
            <w:r>
              <w:rPr>
                <w:spacing w:val="-18"/>
                <w:w w:val="97"/>
              </w:rPr>
              <w:t>复》   (</w:t>
            </w:r>
            <w:r>
              <w:rPr>
                <w:spacing w:val="-15"/>
                <w:w w:val="97"/>
              </w:rPr>
              <w:t>国</w:t>
            </w:r>
            <w:r>
              <w:t xml:space="preserve"> </w:t>
            </w:r>
            <w:r>
              <w:rPr>
                <w:spacing w:val="-15"/>
              </w:rPr>
              <w:t>函(</w:t>
            </w:r>
            <w:r>
              <w:rPr>
                <w:spacing w:val="-14"/>
              </w:rPr>
              <w:t>2024)40号)精神，围绕基础设施建设、招商引资、对外宣</w:t>
            </w:r>
            <w:r>
              <w:rPr>
                <w:spacing w:val="-15"/>
              </w:rPr>
              <w:t>传推介等方</w:t>
            </w:r>
            <w:r>
              <w:rPr>
                <w:spacing w:val="-13"/>
              </w:rPr>
              <w:t>面</w:t>
            </w:r>
            <w:r>
              <w:t xml:space="preserve"> </w:t>
            </w:r>
            <w:r>
              <w:rPr>
                <w:spacing w:val="-1"/>
              </w:rPr>
              <w:t>加快中蒙二连浩特一扎门鸟德经济合作区建设。</w:t>
            </w:r>
          </w:p>
        </w:tc>
        <w:tc>
          <w:tcPr>
            <w:tcW w:w="1249" w:type="dxa"/>
            <w:vAlign w:val="top"/>
          </w:tcPr>
          <w:p w14:paraId="04B1306D">
            <w:pPr>
              <w:spacing w:line="285" w:lineRule="auto"/>
              <w:rPr>
                <w:rFonts w:ascii="Arial"/>
                <w:sz w:val="21"/>
              </w:rPr>
            </w:pPr>
          </w:p>
          <w:p w14:paraId="34A44B24">
            <w:pPr>
              <w:spacing w:line="286" w:lineRule="auto"/>
              <w:rPr>
                <w:rFonts w:ascii="Arial"/>
                <w:sz w:val="21"/>
              </w:rPr>
            </w:pPr>
          </w:p>
          <w:p w14:paraId="32AD2B35">
            <w:pPr>
              <w:spacing w:line="286" w:lineRule="auto"/>
              <w:rPr>
                <w:rFonts w:ascii="Arial"/>
                <w:sz w:val="21"/>
              </w:rPr>
            </w:pPr>
          </w:p>
          <w:p w14:paraId="49394007">
            <w:pPr>
              <w:pStyle w:val="5"/>
              <w:spacing w:before="45" w:line="219" w:lineRule="auto"/>
              <w:ind w:left="406"/>
            </w:pPr>
            <w:r>
              <w:rPr>
                <w:spacing w:val="-2"/>
              </w:rPr>
              <w:t>贾文宗</w:t>
            </w:r>
          </w:p>
        </w:tc>
        <w:tc>
          <w:tcPr>
            <w:tcW w:w="1429" w:type="dxa"/>
            <w:vAlign w:val="top"/>
          </w:tcPr>
          <w:p w14:paraId="13DD9A80">
            <w:pPr>
              <w:spacing w:line="285" w:lineRule="auto"/>
              <w:rPr>
                <w:rFonts w:ascii="Arial"/>
                <w:sz w:val="21"/>
              </w:rPr>
            </w:pPr>
          </w:p>
          <w:p w14:paraId="4862D016">
            <w:pPr>
              <w:spacing w:line="286" w:lineRule="auto"/>
              <w:rPr>
                <w:rFonts w:ascii="Arial"/>
                <w:sz w:val="21"/>
              </w:rPr>
            </w:pPr>
          </w:p>
          <w:p w14:paraId="7650D9CE">
            <w:pPr>
              <w:spacing w:line="286" w:lineRule="auto"/>
              <w:rPr>
                <w:rFonts w:ascii="Arial"/>
                <w:sz w:val="21"/>
              </w:rPr>
            </w:pPr>
          </w:p>
          <w:p w14:paraId="2C2E8556">
            <w:pPr>
              <w:pStyle w:val="5"/>
              <w:spacing w:before="45" w:line="219" w:lineRule="auto"/>
              <w:ind w:left="427"/>
            </w:pPr>
            <w:r>
              <w:rPr>
                <w:spacing w:val="-2"/>
              </w:rPr>
              <w:t>盟商务局</w:t>
            </w:r>
          </w:p>
        </w:tc>
        <w:tc>
          <w:tcPr>
            <w:tcW w:w="1899" w:type="dxa"/>
            <w:vAlign w:val="top"/>
          </w:tcPr>
          <w:p w14:paraId="3F69DA84">
            <w:pPr>
              <w:spacing w:line="269" w:lineRule="auto"/>
              <w:rPr>
                <w:rFonts w:ascii="Arial"/>
                <w:sz w:val="21"/>
              </w:rPr>
            </w:pPr>
          </w:p>
          <w:p w14:paraId="2D37FD47">
            <w:pPr>
              <w:pStyle w:val="5"/>
              <w:spacing w:before="46" w:line="219" w:lineRule="auto"/>
              <w:ind w:left="137"/>
            </w:pPr>
            <w:r>
              <w:rPr>
                <w:spacing w:val="-1"/>
              </w:rPr>
              <w:t>各旗县市(区)人民政府(管</w:t>
            </w:r>
          </w:p>
          <w:p w14:paraId="5C011041">
            <w:pPr>
              <w:pStyle w:val="5"/>
              <w:spacing w:before="12" w:line="216" w:lineRule="auto"/>
              <w:ind w:left="108"/>
            </w:pPr>
            <w:r>
              <w:rPr>
                <w:spacing w:val="5"/>
              </w:rPr>
              <w:t>委会),盟发展改革委员会、</w:t>
            </w:r>
          </w:p>
          <w:p w14:paraId="52FFFF30">
            <w:pPr>
              <w:pStyle w:val="5"/>
              <w:spacing w:before="17" w:line="198" w:lineRule="auto"/>
              <w:ind w:left="38"/>
            </w:pPr>
            <w:r>
              <w:rPr>
                <w:spacing w:val="-1"/>
              </w:rPr>
              <w:t>科学技术局、公安局、财政局</w:t>
            </w:r>
          </w:p>
          <w:p w14:paraId="0B0AB0B2">
            <w:pPr>
              <w:pStyle w:val="5"/>
              <w:spacing w:line="211" w:lineRule="auto"/>
              <w:jc w:val="right"/>
            </w:pPr>
            <w:r>
              <w:rPr>
                <w:spacing w:val="-3"/>
              </w:rPr>
              <w:t>、交通运输局、农牧局、市场</w:t>
            </w:r>
          </w:p>
          <w:p w14:paraId="6CDACAEB">
            <w:pPr>
              <w:pStyle w:val="5"/>
              <w:spacing w:line="219" w:lineRule="auto"/>
              <w:ind w:left="38"/>
            </w:pPr>
            <w:r>
              <w:rPr>
                <w:spacing w:val="1"/>
              </w:rPr>
              <w:t>监管局、能源局、政数局，国</w:t>
            </w:r>
          </w:p>
          <w:p w14:paraId="5ABAAA6D">
            <w:pPr>
              <w:pStyle w:val="5"/>
              <w:spacing w:before="13" w:line="219" w:lineRule="auto"/>
              <w:ind w:left="38"/>
            </w:pPr>
            <w:r>
              <w:rPr>
                <w:spacing w:val="-1"/>
              </w:rPr>
              <w:t>家金融监督管理总局锡林郭勒</w:t>
            </w:r>
          </w:p>
          <w:p w14:paraId="00F4879B">
            <w:pPr>
              <w:pStyle w:val="5"/>
              <w:spacing w:before="14" w:line="211" w:lineRule="auto"/>
              <w:ind w:left="38"/>
            </w:pPr>
            <w:r>
              <w:rPr>
                <w:spacing w:val="-1"/>
              </w:rPr>
              <w:t>监管分局、中国人民银行锡盟</w:t>
            </w:r>
          </w:p>
          <w:p w14:paraId="478E068F">
            <w:pPr>
              <w:pStyle w:val="5"/>
              <w:spacing w:before="1" w:line="219" w:lineRule="auto"/>
              <w:ind w:left="178"/>
            </w:pPr>
            <w:r>
              <w:rPr>
                <w:spacing w:val="1"/>
              </w:rPr>
              <w:t>分行，税务局等有关部门</w:t>
            </w:r>
          </w:p>
        </w:tc>
        <w:tc>
          <w:tcPr>
            <w:tcW w:w="1084" w:type="dxa"/>
            <w:vAlign w:val="top"/>
          </w:tcPr>
          <w:p w14:paraId="28D70E8C">
            <w:pPr>
              <w:spacing w:line="285" w:lineRule="auto"/>
              <w:rPr>
                <w:rFonts w:ascii="Arial"/>
                <w:sz w:val="21"/>
              </w:rPr>
            </w:pPr>
          </w:p>
          <w:p w14:paraId="7782919A">
            <w:pPr>
              <w:spacing w:line="286" w:lineRule="auto"/>
              <w:rPr>
                <w:rFonts w:ascii="Arial"/>
                <w:sz w:val="21"/>
              </w:rPr>
            </w:pPr>
          </w:p>
          <w:p w14:paraId="37F21289">
            <w:pPr>
              <w:spacing w:line="286" w:lineRule="auto"/>
              <w:rPr>
                <w:rFonts w:ascii="Arial"/>
                <w:sz w:val="21"/>
              </w:rPr>
            </w:pPr>
          </w:p>
          <w:p w14:paraId="6A2E326A">
            <w:pPr>
              <w:pStyle w:val="5"/>
              <w:spacing w:before="45" w:line="219" w:lineRule="auto"/>
              <w:ind w:left="328"/>
            </w:pPr>
            <w:r>
              <w:rPr>
                <w:spacing w:val="-1"/>
              </w:rPr>
              <w:t>2025年</w:t>
            </w:r>
          </w:p>
        </w:tc>
      </w:tr>
      <w:tr w14:paraId="1AFD9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775" w:type="dxa"/>
            <w:vAlign w:val="top"/>
          </w:tcPr>
          <w:p w14:paraId="1ADF5A35">
            <w:pPr>
              <w:spacing w:line="256" w:lineRule="auto"/>
              <w:rPr>
                <w:rFonts w:ascii="Arial"/>
                <w:sz w:val="21"/>
              </w:rPr>
            </w:pPr>
          </w:p>
          <w:p w14:paraId="6D0B00F6">
            <w:pPr>
              <w:pStyle w:val="5"/>
              <w:spacing w:before="45"/>
              <w:ind w:left="305"/>
            </w:pPr>
            <w:r>
              <w:rPr>
                <w:spacing w:val="-2"/>
              </w:rPr>
              <w:t>29</w:t>
            </w:r>
          </w:p>
        </w:tc>
        <w:tc>
          <w:tcPr>
            <w:tcW w:w="959" w:type="dxa"/>
            <w:vAlign w:val="top"/>
          </w:tcPr>
          <w:p w14:paraId="5C7F5D6E">
            <w:pPr>
              <w:pStyle w:val="5"/>
              <w:spacing w:before="229" w:line="215" w:lineRule="auto"/>
              <w:ind w:left="120" w:right="63" w:hanging="70"/>
            </w:pPr>
            <w:r>
              <w:rPr>
                <w:spacing w:val="-1"/>
              </w:rPr>
              <w:t>进一步提高对</w:t>
            </w:r>
            <w:r>
              <w:t xml:space="preserve"> </w:t>
            </w:r>
            <w:r>
              <w:rPr>
                <w:spacing w:val="-2"/>
              </w:rPr>
              <w:t>外开放水平</w:t>
            </w:r>
          </w:p>
        </w:tc>
        <w:tc>
          <w:tcPr>
            <w:tcW w:w="2818" w:type="dxa"/>
            <w:vAlign w:val="top"/>
          </w:tcPr>
          <w:p w14:paraId="517BCE11">
            <w:pPr>
              <w:pStyle w:val="5"/>
              <w:spacing w:before="198" w:line="253" w:lineRule="auto"/>
              <w:ind w:left="11" w:right="1"/>
            </w:pPr>
            <w:r>
              <w:rPr>
                <w:spacing w:val="-1"/>
              </w:rPr>
              <w:t>优化自治区国际贸易“单一窗口”功能，加大</w:t>
            </w:r>
            <w:r>
              <w:rPr>
                <w:spacing w:val="14"/>
              </w:rPr>
              <w:t xml:space="preserve"> </w:t>
            </w:r>
            <w:r>
              <w:t>推广应用力度。</w:t>
            </w:r>
          </w:p>
        </w:tc>
        <w:tc>
          <w:tcPr>
            <w:tcW w:w="4057" w:type="dxa"/>
            <w:vAlign w:val="top"/>
          </w:tcPr>
          <w:p w14:paraId="316F7BCD">
            <w:pPr>
              <w:pStyle w:val="5"/>
              <w:spacing w:before="119" w:line="219" w:lineRule="auto"/>
              <w:ind w:left="13"/>
              <w:jc w:val="both"/>
            </w:pPr>
            <w:r>
              <w:rPr>
                <w:spacing w:val="-20"/>
              </w:rPr>
              <w:t>41.持续推广应用国际贸</w:t>
            </w:r>
            <w:r>
              <w:rPr>
                <w:spacing w:val="-19"/>
              </w:rPr>
              <w:t>易“单一窗口”平台，保持海关业务“单一窗口”</w:t>
            </w:r>
            <w:r>
              <w:rPr>
                <w:spacing w:val="-7"/>
              </w:rPr>
              <w:t>应</w:t>
            </w:r>
            <w:r>
              <w:rPr>
                <w:spacing w:val="7"/>
              </w:rPr>
              <w:t xml:space="preserve"> </w:t>
            </w:r>
            <w:r>
              <w:rPr>
                <w:spacing w:val="-17"/>
                <w:w w:val="97"/>
              </w:rPr>
              <w:t>用率100%。按照进</w:t>
            </w:r>
            <w:r>
              <w:rPr>
                <w:spacing w:val="-16"/>
                <w:w w:val="97"/>
              </w:rPr>
              <w:t>出口企业需要，积极对“单一窗口”使</w:t>
            </w:r>
            <w:r>
              <w:rPr>
                <w:spacing w:val="-17"/>
                <w:w w:val="97"/>
              </w:rPr>
              <w:t>用完善提出可行性</w:t>
            </w:r>
            <w:r>
              <w:rPr>
                <w:spacing w:val="-7"/>
                <w:w w:val="97"/>
              </w:rPr>
              <w:t>建</w:t>
            </w:r>
            <w:r>
              <w:t xml:space="preserve"> 议，争取拓展国际贸易“单一窗口”平台功能。</w:t>
            </w:r>
          </w:p>
        </w:tc>
        <w:tc>
          <w:tcPr>
            <w:tcW w:w="1249" w:type="dxa"/>
            <w:vAlign w:val="top"/>
          </w:tcPr>
          <w:p w14:paraId="78D82510">
            <w:pPr>
              <w:spacing w:line="242" w:lineRule="auto"/>
              <w:rPr>
                <w:rFonts w:ascii="Arial"/>
                <w:sz w:val="21"/>
              </w:rPr>
            </w:pPr>
          </w:p>
          <w:p w14:paraId="4BB685CE">
            <w:pPr>
              <w:pStyle w:val="5"/>
              <w:spacing w:before="46" w:line="219" w:lineRule="auto"/>
              <w:ind w:left="406"/>
            </w:pPr>
            <w:r>
              <w:rPr>
                <w:spacing w:val="-2"/>
              </w:rPr>
              <w:t>贾文宗</w:t>
            </w:r>
          </w:p>
        </w:tc>
        <w:tc>
          <w:tcPr>
            <w:tcW w:w="1429" w:type="dxa"/>
            <w:vAlign w:val="top"/>
          </w:tcPr>
          <w:p w14:paraId="5329FDE3">
            <w:pPr>
              <w:spacing w:line="242" w:lineRule="auto"/>
              <w:rPr>
                <w:rFonts w:ascii="Arial"/>
                <w:sz w:val="21"/>
              </w:rPr>
            </w:pPr>
          </w:p>
          <w:p w14:paraId="084C07A9">
            <w:pPr>
              <w:pStyle w:val="5"/>
              <w:spacing w:before="46" w:line="219" w:lineRule="auto"/>
              <w:ind w:left="427"/>
            </w:pPr>
            <w:r>
              <w:rPr>
                <w:spacing w:val="-2"/>
              </w:rPr>
              <w:t>盟商务局</w:t>
            </w:r>
          </w:p>
        </w:tc>
        <w:tc>
          <w:tcPr>
            <w:tcW w:w="1899" w:type="dxa"/>
            <w:vAlign w:val="top"/>
          </w:tcPr>
          <w:p w14:paraId="6561C995">
            <w:pPr>
              <w:pStyle w:val="5"/>
              <w:spacing w:before="149" w:line="198" w:lineRule="auto"/>
              <w:ind w:left="38"/>
            </w:pPr>
            <w:r>
              <w:rPr>
                <w:spacing w:val="-1"/>
              </w:rPr>
              <w:t>二连浩特市人民政府、东鸟珠</w:t>
            </w:r>
          </w:p>
          <w:p w14:paraId="3E577658">
            <w:pPr>
              <w:pStyle w:val="5"/>
              <w:spacing w:line="218" w:lineRule="auto"/>
              <w:jc w:val="right"/>
            </w:pPr>
            <w:r>
              <w:rPr>
                <w:spacing w:val="-2"/>
              </w:rPr>
              <w:t>穆沁旗人民政府，二连海关、</w:t>
            </w:r>
          </w:p>
          <w:p w14:paraId="5468DECE">
            <w:pPr>
              <w:pStyle w:val="5"/>
              <w:spacing w:before="4" w:line="219" w:lineRule="auto"/>
              <w:ind w:left="668"/>
            </w:pPr>
            <w:r>
              <w:rPr>
                <w:spacing w:val="-2"/>
              </w:rPr>
              <w:t>东乌海关</w:t>
            </w:r>
          </w:p>
        </w:tc>
        <w:tc>
          <w:tcPr>
            <w:tcW w:w="1084" w:type="dxa"/>
            <w:vAlign w:val="top"/>
          </w:tcPr>
          <w:p w14:paraId="5AE32B45">
            <w:pPr>
              <w:spacing w:line="242" w:lineRule="auto"/>
              <w:rPr>
                <w:rFonts w:ascii="Arial"/>
                <w:sz w:val="21"/>
              </w:rPr>
            </w:pPr>
          </w:p>
          <w:p w14:paraId="60B70C1F">
            <w:pPr>
              <w:pStyle w:val="5"/>
              <w:spacing w:before="46" w:line="219" w:lineRule="auto"/>
              <w:ind w:left="328"/>
            </w:pPr>
            <w:r>
              <w:rPr>
                <w:spacing w:val="-1"/>
              </w:rPr>
              <w:t>2025年</w:t>
            </w:r>
          </w:p>
        </w:tc>
      </w:tr>
      <w:tr w14:paraId="76AD7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9" w:hRule="atLeast"/>
        </w:trPr>
        <w:tc>
          <w:tcPr>
            <w:tcW w:w="775" w:type="dxa"/>
            <w:vAlign w:val="top"/>
          </w:tcPr>
          <w:p w14:paraId="4450BF82">
            <w:pPr>
              <w:spacing w:line="287" w:lineRule="auto"/>
              <w:rPr>
                <w:rFonts w:ascii="Arial"/>
                <w:sz w:val="21"/>
              </w:rPr>
            </w:pPr>
          </w:p>
          <w:p w14:paraId="171B9953">
            <w:pPr>
              <w:spacing w:line="288" w:lineRule="auto"/>
              <w:rPr>
                <w:rFonts w:ascii="Arial"/>
                <w:sz w:val="21"/>
              </w:rPr>
            </w:pPr>
          </w:p>
          <w:p w14:paraId="717CE923">
            <w:pPr>
              <w:pStyle w:val="5"/>
              <w:spacing w:before="45"/>
              <w:ind w:left="305"/>
            </w:pPr>
            <w:r>
              <w:rPr>
                <w:spacing w:val="-3"/>
              </w:rPr>
              <w:t>30</w:t>
            </w:r>
          </w:p>
        </w:tc>
        <w:tc>
          <w:tcPr>
            <w:tcW w:w="959" w:type="dxa"/>
            <w:vAlign w:val="top"/>
          </w:tcPr>
          <w:p w14:paraId="3E78A688">
            <w:pPr>
              <w:spacing w:line="246" w:lineRule="auto"/>
              <w:rPr>
                <w:rFonts w:ascii="Arial"/>
                <w:sz w:val="21"/>
              </w:rPr>
            </w:pPr>
          </w:p>
          <w:p w14:paraId="416EAA9A">
            <w:pPr>
              <w:spacing w:line="246" w:lineRule="auto"/>
              <w:rPr>
                <w:rFonts w:ascii="Arial"/>
                <w:sz w:val="21"/>
              </w:rPr>
            </w:pPr>
          </w:p>
          <w:p w14:paraId="2DB2BCBE">
            <w:pPr>
              <w:pStyle w:val="5"/>
              <w:spacing w:before="46" w:line="226" w:lineRule="auto"/>
              <w:ind w:left="120" w:right="63" w:hanging="70"/>
            </w:pPr>
            <w:r>
              <w:rPr>
                <w:spacing w:val="-1"/>
              </w:rPr>
              <w:t>进一步提高对</w:t>
            </w:r>
            <w:r>
              <w:t xml:space="preserve"> </w:t>
            </w:r>
            <w:r>
              <w:rPr>
                <w:spacing w:val="-2"/>
              </w:rPr>
              <w:t>外开放水平</w:t>
            </w:r>
          </w:p>
        </w:tc>
        <w:tc>
          <w:tcPr>
            <w:tcW w:w="2818" w:type="dxa"/>
            <w:vAlign w:val="top"/>
          </w:tcPr>
          <w:p w14:paraId="71182D76">
            <w:pPr>
              <w:spacing w:line="462" w:lineRule="auto"/>
              <w:rPr>
                <w:rFonts w:ascii="Arial"/>
                <w:sz w:val="21"/>
              </w:rPr>
            </w:pPr>
          </w:p>
          <w:p w14:paraId="6FE08C83">
            <w:pPr>
              <w:pStyle w:val="5"/>
              <w:spacing w:before="45" w:line="253" w:lineRule="auto"/>
              <w:ind w:left="11" w:right="1"/>
            </w:pPr>
            <w:r>
              <w:rPr>
                <w:spacing w:val="-1"/>
              </w:rPr>
              <w:t>优化进出口货物通关模式，支持企业自主选择</w:t>
            </w:r>
            <w:r>
              <w:rPr>
                <w:spacing w:val="14"/>
              </w:rPr>
              <w:t xml:space="preserve"> </w:t>
            </w:r>
            <w:r>
              <w:t>进出口申报模式，提升口岸通关时效。</w:t>
            </w:r>
          </w:p>
        </w:tc>
        <w:tc>
          <w:tcPr>
            <w:tcW w:w="4057" w:type="dxa"/>
            <w:vAlign w:val="top"/>
          </w:tcPr>
          <w:p w14:paraId="0C09D13C">
            <w:pPr>
              <w:pStyle w:val="5"/>
              <w:spacing w:before="20" w:line="198" w:lineRule="auto"/>
              <w:ind w:left="13" w:firstLine="9"/>
            </w:pPr>
            <w:r>
              <w:rPr>
                <w:spacing w:val="-17"/>
                <w:w w:val="98"/>
              </w:rPr>
              <w:t>42.积极推行“两步</w:t>
            </w:r>
            <w:r>
              <w:rPr>
                <w:spacing w:val="-16"/>
                <w:w w:val="98"/>
              </w:rPr>
              <w:t>申报”、汇总征税、进口</w:t>
            </w:r>
            <w:r>
              <w:rPr>
                <w:spacing w:val="-17"/>
                <w:w w:val="98"/>
              </w:rPr>
              <w:t>矿产品“先放后检”等措施，</w:t>
            </w:r>
            <w:r>
              <w:rPr>
                <w:spacing w:val="-7"/>
                <w:w w:val="98"/>
              </w:rPr>
              <w:t>全</w:t>
            </w:r>
            <w:r>
              <w:t xml:space="preserve"> 面启用珠恩嘎达布其口岸“四进两出”新货运</w:t>
            </w:r>
            <w:r>
              <w:rPr>
                <w:spacing w:val="-1"/>
              </w:rPr>
              <w:t>通道。</w:t>
            </w:r>
          </w:p>
          <w:p w14:paraId="60029F7D">
            <w:pPr>
              <w:pStyle w:val="5"/>
              <w:spacing w:before="3" w:line="195" w:lineRule="auto"/>
              <w:ind w:left="13"/>
            </w:pPr>
            <w:r>
              <w:rPr>
                <w:spacing w:val="-16"/>
              </w:rPr>
              <w:t>43.支持企业按需自主选择“全国通关一体化”"提前申报”"两步申报”</w:t>
            </w:r>
            <w:r>
              <w:rPr>
                <w:spacing w:val="-27"/>
              </w:rPr>
              <w:t xml:space="preserve"> </w:t>
            </w:r>
            <w:r>
              <w:rPr>
                <w:spacing w:val="-16"/>
              </w:rPr>
              <w:t>“</w:t>
            </w:r>
            <w:r>
              <w:t xml:space="preserve"> </w:t>
            </w:r>
            <w:r>
              <w:rPr>
                <w:spacing w:val="-13"/>
                <w:sz w:val="13"/>
                <w:szCs w:val="13"/>
              </w:rPr>
              <w:t>两段准入”等多种通关槿式。对讲口原油  矿产品等实施“牛站后检”</w:t>
            </w:r>
            <w:r>
              <w:rPr>
                <w:spacing w:val="-9"/>
                <w:sz w:val="13"/>
                <w:szCs w:val="13"/>
              </w:rPr>
              <w:t xml:space="preserve"> </w:t>
            </w:r>
            <w:r>
              <w:rPr>
                <w:spacing w:val="-13"/>
                <w:sz w:val="13"/>
                <w:szCs w:val="13"/>
              </w:rPr>
              <w:t>“位企</w:t>
            </w:r>
            <w:r>
              <w:rPr>
                <w:sz w:val="13"/>
                <w:szCs w:val="13"/>
              </w:rPr>
              <w:t xml:space="preserve"> </w:t>
            </w:r>
            <w:r>
              <w:rPr>
                <w:spacing w:val="-17"/>
              </w:rPr>
              <w:t>业申遣实施品质检验  重量鉴定”:试行进口钢精矿“口岸+目的地</w:t>
            </w:r>
            <w:r>
              <w:rPr>
                <w:spacing w:val="-18"/>
              </w:rPr>
              <w:t>”联合盟</w:t>
            </w:r>
            <w:r>
              <w:t xml:space="preserve"> </w:t>
            </w:r>
            <w:r>
              <w:rPr>
                <w:spacing w:val="-13"/>
                <w:w w:val="94"/>
              </w:rPr>
              <w:t>管：支持进口煤炭实施检验结果采信；对鲜活易腐农</w:t>
            </w:r>
            <w:r>
              <w:rPr>
                <w:spacing w:val="-14"/>
                <w:w w:val="94"/>
              </w:rPr>
              <w:t>食产品设立属地查验绿色</w:t>
            </w:r>
            <w:r>
              <w:t xml:space="preserve"> </w:t>
            </w:r>
            <w:r>
              <w:rPr>
                <w:spacing w:val="-13"/>
                <w:w w:val="94"/>
              </w:rPr>
              <w:t>通道，实旅优先查验：支持仑业选择汇总征税模式：</w:t>
            </w:r>
            <w:r>
              <w:rPr>
                <w:spacing w:val="-14"/>
                <w:w w:val="94"/>
              </w:rPr>
              <w:t>对企业自查发现并向海关</w:t>
            </w:r>
            <w:r>
              <w:t xml:space="preserve"> </w:t>
            </w:r>
            <w:r>
              <w:rPr>
                <w:spacing w:val="-13"/>
                <w:w w:val="95"/>
              </w:rPr>
              <w:t>报告已动行货物违反盗关监管规定的行为.盗关概据“主动披霞”制度视情节</w:t>
            </w:r>
            <w:r>
              <w:rPr>
                <w:spacing w:val="9"/>
              </w:rPr>
              <w:t xml:space="preserve"> </w:t>
            </w:r>
            <w:r>
              <w:rPr>
                <w:spacing w:val="-1"/>
              </w:rPr>
              <w:t>予以从轻、减轻或不予行政处罚。</w:t>
            </w:r>
          </w:p>
        </w:tc>
        <w:tc>
          <w:tcPr>
            <w:tcW w:w="1249" w:type="dxa"/>
            <w:vAlign w:val="top"/>
          </w:tcPr>
          <w:p w14:paraId="71D929CD">
            <w:pPr>
              <w:spacing w:line="280" w:lineRule="auto"/>
              <w:rPr>
                <w:rFonts w:ascii="Arial"/>
                <w:sz w:val="21"/>
              </w:rPr>
            </w:pPr>
          </w:p>
          <w:p w14:paraId="7A381BDB">
            <w:pPr>
              <w:spacing w:line="281" w:lineRule="auto"/>
              <w:rPr>
                <w:rFonts w:ascii="Arial"/>
                <w:sz w:val="21"/>
              </w:rPr>
            </w:pPr>
          </w:p>
          <w:p w14:paraId="4F741223">
            <w:pPr>
              <w:pStyle w:val="5"/>
              <w:spacing w:before="46" w:line="219" w:lineRule="auto"/>
              <w:ind w:left="406"/>
            </w:pPr>
            <w:r>
              <w:rPr>
                <w:spacing w:val="-2"/>
              </w:rPr>
              <w:t>贾文宗</w:t>
            </w:r>
          </w:p>
        </w:tc>
        <w:tc>
          <w:tcPr>
            <w:tcW w:w="1429" w:type="dxa"/>
            <w:vAlign w:val="top"/>
          </w:tcPr>
          <w:p w14:paraId="1DF4B334">
            <w:pPr>
              <w:spacing w:line="280" w:lineRule="auto"/>
              <w:rPr>
                <w:rFonts w:ascii="Arial"/>
                <w:sz w:val="21"/>
              </w:rPr>
            </w:pPr>
          </w:p>
          <w:p w14:paraId="2CA960A5">
            <w:pPr>
              <w:spacing w:line="281" w:lineRule="auto"/>
              <w:rPr>
                <w:rFonts w:ascii="Arial"/>
                <w:sz w:val="21"/>
              </w:rPr>
            </w:pPr>
          </w:p>
          <w:p w14:paraId="0B01DB25">
            <w:pPr>
              <w:pStyle w:val="5"/>
              <w:spacing w:before="46" w:line="219" w:lineRule="auto"/>
              <w:ind w:left="76"/>
            </w:pPr>
            <w:r>
              <w:rPr>
                <w:spacing w:val="-1"/>
              </w:rPr>
              <w:t>二连海关、东乌海关</w:t>
            </w:r>
          </w:p>
        </w:tc>
        <w:tc>
          <w:tcPr>
            <w:tcW w:w="1899" w:type="dxa"/>
            <w:vAlign w:val="top"/>
          </w:tcPr>
          <w:p w14:paraId="0F4C5968">
            <w:pPr>
              <w:spacing w:line="251" w:lineRule="auto"/>
              <w:rPr>
                <w:rFonts w:ascii="Arial"/>
                <w:sz w:val="21"/>
              </w:rPr>
            </w:pPr>
          </w:p>
          <w:p w14:paraId="7DA3FC1A">
            <w:pPr>
              <w:spacing w:line="251" w:lineRule="auto"/>
              <w:rPr>
                <w:rFonts w:ascii="Arial"/>
                <w:sz w:val="21"/>
              </w:rPr>
            </w:pPr>
          </w:p>
          <w:p w14:paraId="26EF7262">
            <w:pPr>
              <w:pStyle w:val="5"/>
              <w:spacing w:before="45" w:line="218" w:lineRule="auto"/>
              <w:ind w:left="807" w:right="36" w:hanging="769"/>
            </w:pPr>
            <w:r>
              <w:rPr>
                <w:spacing w:val="-1"/>
              </w:rPr>
              <w:t>盟商务局、二连出入境边防检</w:t>
            </w:r>
            <w:r>
              <w:rPr>
                <w:spacing w:val="6"/>
              </w:rPr>
              <w:t xml:space="preserve"> </w:t>
            </w:r>
            <w:r>
              <w:rPr>
                <w:spacing w:val="-2"/>
              </w:rPr>
              <w:t>查站</w:t>
            </w:r>
          </w:p>
        </w:tc>
        <w:tc>
          <w:tcPr>
            <w:tcW w:w="1084" w:type="dxa"/>
            <w:vAlign w:val="top"/>
          </w:tcPr>
          <w:p w14:paraId="70417D46">
            <w:pPr>
              <w:spacing w:line="280" w:lineRule="auto"/>
              <w:rPr>
                <w:rFonts w:ascii="Arial"/>
                <w:sz w:val="21"/>
              </w:rPr>
            </w:pPr>
          </w:p>
          <w:p w14:paraId="3A933EBB">
            <w:pPr>
              <w:spacing w:line="281" w:lineRule="auto"/>
              <w:rPr>
                <w:rFonts w:ascii="Arial"/>
                <w:sz w:val="21"/>
              </w:rPr>
            </w:pPr>
          </w:p>
          <w:p w14:paraId="78FA4FDC">
            <w:pPr>
              <w:pStyle w:val="5"/>
              <w:spacing w:before="46" w:line="219" w:lineRule="auto"/>
              <w:ind w:left="328"/>
            </w:pPr>
            <w:r>
              <w:rPr>
                <w:spacing w:val="-1"/>
              </w:rPr>
              <w:t>2024年</w:t>
            </w:r>
          </w:p>
        </w:tc>
      </w:tr>
      <w:tr w14:paraId="6F0A9C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39DE3F4D">
            <w:pPr>
              <w:spacing w:line="268" w:lineRule="auto"/>
              <w:rPr>
                <w:rFonts w:ascii="Arial"/>
                <w:sz w:val="21"/>
              </w:rPr>
            </w:pPr>
          </w:p>
          <w:p w14:paraId="7221639B">
            <w:pPr>
              <w:pStyle w:val="5"/>
              <w:spacing w:before="45"/>
              <w:ind w:left="305"/>
            </w:pPr>
            <w:r>
              <w:rPr>
                <w:spacing w:val="-3"/>
              </w:rPr>
              <w:t>31</w:t>
            </w:r>
          </w:p>
        </w:tc>
        <w:tc>
          <w:tcPr>
            <w:tcW w:w="959" w:type="dxa"/>
            <w:vAlign w:val="top"/>
          </w:tcPr>
          <w:p w14:paraId="7827D608">
            <w:pPr>
              <w:pStyle w:val="5"/>
              <w:spacing w:before="211" w:line="215" w:lineRule="auto"/>
              <w:ind w:left="120" w:right="63" w:hanging="70"/>
            </w:pPr>
            <w:r>
              <w:rPr>
                <w:spacing w:val="-1"/>
              </w:rPr>
              <w:t>进一步提高对</w:t>
            </w:r>
            <w:r>
              <w:t xml:space="preserve"> </w:t>
            </w:r>
            <w:r>
              <w:rPr>
                <w:spacing w:val="-2"/>
              </w:rPr>
              <w:t>外开放水平</w:t>
            </w:r>
          </w:p>
        </w:tc>
        <w:tc>
          <w:tcPr>
            <w:tcW w:w="2818" w:type="dxa"/>
            <w:vAlign w:val="top"/>
          </w:tcPr>
          <w:p w14:paraId="3C6D0378">
            <w:pPr>
              <w:pStyle w:val="5"/>
              <w:spacing w:before="192" w:line="225" w:lineRule="auto"/>
              <w:ind w:left="11" w:right="2"/>
            </w:pPr>
            <w:r>
              <w:rPr>
                <w:spacing w:val="-1"/>
              </w:rPr>
              <w:t>推进口岸物流单证全流程无纸化，提升口岸基</w:t>
            </w:r>
            <w:r>
              <w:rPr>
                <w:spacing w:val="13"/>
              </w:rPr>
              <w:t xml:space="preserve"> </w:t>
            </w:r>
            <w:r>
              <w:t>础设施和查验监管智能化水平。</w:t>
            </w:r>
          </w:p>
        </w:tc>
        <w:tc>
          <w:tcPr>
            <w:tcW w:w="4057" w:type="dxa"/>
            <w:vAlign w:val="top"/>
          </w:tcPr>
          <w:p w14:paraId="5BFB8090">
            <w:pPr>
              <w:pStyle w:val="5"/>
              <w:spacing w:before="11" w:line="198" w:lineRule="auto"/>
              <w:ind w:left="13" w:firstLine="19"/>
              <w:jc w:val="both"/>
            </w:pPr>
            <w:r>
              <w:rPr>
                <w:spacing w:val="-12"/>
                <w:sz w:val="13"/>
                <w:szCs w:val="13"/>
              </w:rPr>
              <w:t>44.积极推行“互联网+海关”线上办理，持续推广应用检验检疫证明电子签发</w:t>
            </w:r>
            <w:r>
              <w:rPr>
                <w:spacing w:val="12"/>
                <w:sz w:val="13"/>
                <w:szCs w:val="13"/>
              </w:rPr>
              <w:t xml:space="preserve"> </w:t>
            </w:r>
            <w:r>
              <w:rPr>
                <w:spacing w:val="-2"/>
                <w:sz w:val="12"/>
                <w:szCs w:val="12"/>
              </w:rPr>
              <w:t>等无纸化便利化举措。古雄并实成口岸海兰监管作业场所扩建及新增  和极拍</w:t>
            </w:r>
            <w:r>
              <w:rPr>
                <w:spacing w:val="16"/>
                <w:w w:val="101"/>
                <w:sz w:val="12"/>
                <w:szCs w:val="12"/>
              </w:rPr>
              <w:t xml:space="preserve"> </w:t>
            </w:r>
            <w:r>
              <w:rPr>
                <w:spacing w:val="-11"/>
                <w:sz w:val="13"/>
                <w:szCs w:val="13"/>
              </w:rPr>
              <w:t>进智能理货  辅助机器人，货物智能识别</w:t>
            </w:r>
            <w:r>
              <w:rPr>
                <w:spacing w:val="-12"/>
                <w:sz w:val="13"/>
                <w:szCs w:val="13"/>
              </w:rPr>
              <w:t>等技术应用，加快完善二连浩特和珠</w:t>
            </w:r>
            <w:r>
              <w:rPr>
                <w:sz w:val="13"/>
                <w:szCs w:val="13"/>
              </w:rPr>
              <w:t xml:space="preserve"> </w:t>
            </w:r>
            <w:r>
              <w:rPr>
                <w:spacing w:val="-14"/>
                <w:w w:val="95"/>
              </w:rPr>
              <w:t>恩嘎达布其口岸通道功能，推动二连浩特口岸</w:t>
            </w:r>
            <w:r>
              <w:rPr>
                <w:spacing w:val="-15"/>
                <w:w w:val="95"/>
              </w:rPr>
              <w:t>第二通道建设、珠恩嘎达布其口</w:t>
            </w:r>
            <w:r>
              <w:t xml:space="preserve"> </w:t>
            </w:r>
            <w:r>
              <w:rPr>
                <w:spacing w:val="-1"/>
              </w:rPr>
              <w:t>岸至物流园区运输道路建设等项目。</w:t>
            </w:r>
          </w:p>
        </w:tc>
        <w:tc>
          <w:tcPr>
            <w:tcW w:w="1249" w:type="dxa"/>
            <w:vAlign w:val="top"/>
          </w:tcPr>
          <w:p w14:paraId="35A9D45C">
            <w:pPr>
              <w:spacing w:line="254" w:lineRule="auto"/>
              <w:rPr>
                <w:rFonts w:ascii="Arial"/>
                <w:sz w:val="21"/>
              </w:rPr>
            </w:pPr>
          </w:p>
          <w:p w14:paraId="30D6F537">
            <w:pPr>
              <w:pStyle w:val="5"/>
              <w:spacing w:before="46" w:line="219" w:lineRule="auto"/>
              <w:ind w:left="406"/>
            </w:pPr>
            <w:r>
              <w:rPr>
                <w:spacing w:val="-2"/>
              </w:rPr>
              <w:t>贾文宗</w:t>
            </w:r>
          </w:p>
        </w:tc>
        <w:tc>
          <w:tcPr>
            <w:tcW w:w="1429" w:type="dxa"/>
            <w:vAlign w:val="top"/>
          </w:tcPr>
          <w:p w14:paraId="327D7708">
            <w:pPr>
              <w:spacing w:line="254" w:lineRule="auto"/>
              <w:rPr>
                <w:rFonts w:ascii="Arial"/>
                <w:sz w:val="21"/>
              </w:rPr>
            </w:pPr>
          </w:p>
          <w:p w14:paraId="3268610D">
            <w:pPr>
              <w:pStyle w:val="5"/>
              <w:spacing w:before="46" w:line="219" w:lineRule="auto"/>
              <w:ind w:left="427"/>
            </w:pPr>
            <w:r>
              <w:rPr>
                <w:spacing w:val="-2"/>
              </w:rPr>
              <w:t>盟商务局</w:t>
            </w:r>
          </w:p>
        </w:tc>
        <w:tc>
          <w:tcPr>
            <w:tcW w:w="1899" w:type="dxa"/>
            <w:vAlign w:val="top"/>
          </w:tcPr>
          <w:p w14:paraId="58F7BCB9">
            <w:pPr>
              <w:pStyle w:val="5"/>
              <w:spacing w:before="51" w:line="211" w:lineRule="auto"/>
              <w:ind w:left="38"/>
            </w:pPr>
            <w:r>
              <w:rPr>
                <w:spacing w:val="-1"/>
              </w:rPr>
              <w:t>二连浩特市人民政府、东乌珠</w:t>
            </w:r>
          </w:p>
          <w:p w14:paraId="6A8BFD4B">
            <w:pPr>
              <w:pStyle w:val="5"/>
              <w:spacing w:line="211" w:lineRule="auto"/>
              <w:jc w:val="right"/>
            </w:pPr>
            <w:r>
              <w:rPr>
                <w:spacing w:val="2"/>
              </w:rPr>
              <w:t>穆沁旗人民政府，二连海关、</w:t>
            </w:r>
          </w:p>
          <w:p w14:paraId="52B08476">
            <w:pPr>
              <w:pStyle w:val="5"/>
              <w:spacing w:line="219" w:lineRule="auto"/>
              <w:ind w:left="38"/>
            </w:pPr>
            <w:r>
              <w:rPr>
                <w:spacing w:val="1"/>
              </w:rPr>
              <w:t>二连出入境边防检查站、东乌</w:t>
            </w:r>
          </w:p>
          <w:p w14:paraId="4F2103DD">
            <w:pPr>
              <w:pStyle w:val="5"/>
              <w:spacing w:before="4" w:line="220" w:lineRule="auto"/>
              <w:ind w:left="808"/>
            </w:pPr>
            <w:r>
              <w:rPr>
                <w:spacing w:val="-2"/>
              </w:rPr>
              <w:t>海关</w:t>
            </w:r>
          </w:p>
        </w:tc>
        <w:tc>
          <w:tcPr>
            <w:tcW w:w="1084" w:type="dxa"/>
            <w:vAlign w:val="top"/>
          </w:tcPr>
          <w:p w14:paraId="6A4F0EF1">
            <w:pPr>
              <w:spacing w:line="254" w:lineRule="auto"/>
              <w:rPr>
                <w:rFonts w:ascii="Arial"/>
                <w:sz w:val="21"/>
              </w:rPr>
            </w:pPr>
          </w:p>
          <w:p w14:paraId="67F04671">
            <w:pPr>
              <w:pStyle w:val="5"/>
              <w:spacing w:before="46" w:line="219" w:lineRule="auto"/>
              <w:ind w:left="328"/>
            </w:pPr>
            <w:r>
              <w:rPr>
                <w:spacing w:val="-1"/>
              </w:rPr>
              <w:t>2024年</w:t>
            </w:r>
          </w:p>
        </w:tc>
      </w:tr>
      <w:tr w14:paraId="014DF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6771C327">
            <w:pPr>
              <w:pStyle w:val="5"/>
              <w:spacing w:before="196"/>
              <w:ind w:left="305"/>
            </w:pPr>
            <w:r>
              <w:rPr>
                <w:spacing w:val="-3"/>
              </w:rPr>
              <w:t>32</w:t>
            </w:r>
          </w:p>
        </w:tc>
        <w:tc>
          <w:tcPr>
            <w:tcW w:w="959" w:type="dxa"/>
            <w:vAlign w:val="top"/>
          </w:tcPr>
          <w:p w14:paraId="3DD47582">
            <w:pPr>
              <w:pStyle w:val="5"/>
              <w:spacing w:before="81"/>
              <w:ind w:left="120" w:right="63" w:hanging="70"/>
            </w:pPr>
            <w:r>
              <w:rPr>
                <w:spacing w:val="-1"/>
              </w:rPr>
              <w:t>进一步提高对</w:t>
            </w:r>
            <w:r>
              <w:t xml:space="preserve"> </w:t>
            </w:r>
            <w:r>
              <w:rPr>
                <w:spacing w:val="-2"/>
              </w:rPr>
              <w:t>外开放水平</w:t>
            </w:r>
          </w:p>
        </w:tc>
        <w:tc>
          <w:tcPr>
            <w:tcW w:w="2818" w:type="dxa"/>
            <w:vAlign w:val="top"/>
          </w:tcPr>
          <w:p w14:paraId="354C579C">
            <w:pPr>
              <w:pStyle w:val="5"/>
              <w:spacing w:before="61" w:line="253" w:lineRule="auto"/>
              <w:ind w:left="11" w:right="1"/>
            </w:pPr>
            <w:r>
              <w:rPr>
                <w:spacing w:val="-1"/>
              </w:rPr>
              <w:t>在边境地区培育特色商品商贸中心，做大边民</w:t>
            </w:r>
            <w:r>
              <w:rPr>
                <w:spacing w:val="14"/>
              </w:rPr>
              <w:t xml:space="preserve"> </w:t>
            </w:r>
            <w:r>
              <w:t>互市贸易规模。</w:t>
            </w:r>
          </w:p>
        </w:tc>
        <w:tc>
          <w:tcPr>
            <w:tcW w:w="4057" w:type="dxa"/>
            <w:vAlign w:val="top"/>
          </w:tcPr>
          <w:p w14:paraId="635F5203">
            <w:pPr>
              <w:pStyle w:val="5"/>
              <w:spacing w:before="12" w:line="205" w:lineRule="auto"/>
              <w:ind w:left="13"/>
              <w:jc w:val="both"/>
            </w:pPr>
            <w:r>
              <w:rPr>
                <w:spacing w:val="-16"/>
              </w:rPr>
              <w:t>45抽续</w:t>
            </w:r>
            <w:r>
              <w:rPr>
                <w:spacing w:val="-15"/>
              </w:rPr>
              <w:t>推动二连造转市扩大边屏百市留易区留易押模   探去扩大蒸地加</w:t>
            </w:r>
            <w:r>
              <w:rPr>
                <w:spacing w:val="-11"/>
              </w:rPr>
              <w:t>工</w:t>
            </w:r>
            <w:r>
              <w:rPr>
                <w:spacing w:val="5"/>
              </w:rPr>
              <w:t xml:space="preserve"> </w:t>
            </w:r>
            <w:r>
              <w:rPr>
                <w:spacing w:val="-14"/>
                <w:w w:val="94"/>
              </w:rPr>
              <w:t>品种</w:t>
            </w:r>
            <w:r>
              <w:rPr>
                <w:spacing w:val="-13"/>
                <w:w w:val="94"/>
              </w:rPr>
              <w:t>类。推动锡林浩特市、东岛珠穗沁旗等地区培育建设售卖特色俄蒙商品</w:t>
            </w:r>
            <w:r>
              <w:rPr>
                <w:spacing w:val="-11"/>
                <w:w w:val="94"/>
              </w:rPr>
              <w:t>的</w:t>
            </w:r>
            <w:r>
              <w:t xml:space="preserve"> </w:t>
            </w:r>
            <w:r>
              <w:rPr>
                <w:spacing w:val="-1"/>
              </w:rPr>
              <w:t>特色商贸中心。</w:t>
            </w:r>
          </w:p>
        </w:tc>
        <w:tc>
          <w:tcPr>
            <w:tcW w:w="1249" w:type="dxa"/>
            <w:vAlign w:val="top"/>
          </w:tcPr>
          <w:p w14:paraId="7EB46657">
            <w:pPr>
              <w:pStyle w:val="5"/>
              <w:spacing w:before="182" w:line="219" w:lineRule="auto"/>
              <w:ind w:left="406"/>
            </w:pPr>
            <w:r>
              <w:rPr>
                <w:spacing w:val="-2"/>
              </w:rPr>
              <w:t>贾文宗</w:t>
            </w:r>
          </w:p>
        </w:tc>
        <w:tc>
          <w:tcPr>
            <w:tcW w:w="1429" w:type="dxa"/>
            <w:vAlign w:val="top"/>
          </w:tcPr>
          <w:p w14:paraId="2C403091">
            <w:pPr>
              <w:pStyle w:val="5"/>
              <w:spacing w:before="182" w:line="219" w:lineRule="auto"/>
              <w:ind w:left="427"/>
            </w:pPr>
            <w:r>
              <w:rPr>
                <w:spacing w:val="-2"/>
              </w:rPr>
              <w:t>盟商务局</w:t>
            </w:r>
          </w:p>
        </w:tc>
        <w:tc>
          <w:tcPr>
            <w:tcW w:w="1899" w:type="dxa"/>
            <w:vAlign w:val="top"/>
          </w:tcPr>
          <w:p w14:paraId="79B65A7F">
            <w:pPr>
              <w:pStyle w:val="5"/>
              <w:spacing w:before="11" w:line="205" w:lineRule="auto"/>
              <w:ind w:left="87" w:hanging="49"/>
              <w:jc w:val="both"/>
            </w:pPr>
            <w:r>
              <w:rPr>
                <w:spacing w:val="-3"/>
              </w:rPr>
              <w:t>二连浩特市人民政府、锡林浩</w:t>
            </w:r>
            <w:r>
              <w:rPr>
                <w:spacing w:val="3"/>
              </w:rPr>
              <w:t xml:space="preserve">  </w:t>
            </w:r>
            <w:r>
              <w:rPr>
                <w:spacing w:val="-2"/>
              </w:rPr>
              <w:t>特市人民政府、东乌珠穆沁旗</w:t>
            </w:r>
            <w:r>
              <w:rPr>
                <w:spacing w:val="6"/>
              </w:rPr>
              <w:t xml:space="preserve"> </w:t>
            </w:r>
            <w:r>
              <w:rPr>
                <w:spacing w:val="-3"/>
              </w:rPr>
              <w:t>人民政府，盟工业和信息化局</w:t>
            </w:r>
          </w:p>
        </w:tc>
        <w:tc>
          <w:tcPr>
            <w:tcW w:w="1084" w:type="dxa"/>
            <w:vAlign w:val="top"/>
          </w:tcPr>
          <w:p w14:paraId="13569D32">
            <w:pPr>
              <w:pStyle w:val="5"/>
              <w:spacing w:before="182" w:line="219" w:lineRule="auto"/>
              <w:ind w:left="328"/>
            </w:pPr>
            <w:r>
              <w:rPr>
                <w:spacing w:val="-1"/>
              </w:rPr>
              <w:t>2025年</w:t>
            </w:r>
          </w:p>
        </w:tc>
      </w:tr>
      <w:tr w14:paraId="4BCA2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775" w:type="dxa"/>
            <w:vAlign w:val="top"/>
          </w:tcPr>
          <w:p w14:paraId="42A7E760">
            <w:pPr>
              <w:pStyle w:val="5"/>
              <w:spacing w:before="167"/>
              <w:ind w:left="305"/>
            </w:pPr>
            <w:r>
              <w:rPr>
                <w:spacing w:val="-3"/>
              </w:rPr>
              <w:t>33</w:t>
            </w:r>
          </w:p>
        </w:tc>
        <w:tc>
          <w:tcPr>
            <w:tcW w:w="959" w:type="dxa"/>
            <w:vAlign w:val="top"/>
          </w:tcPr>
          <w:p w14:paraId="58931742">
            <w:pPr>
              <w:pStyle w:val="5"/>
              <w:spacing w:before="73" w:line="226" w:lineRule="auto"/>
              <w:ind w:left="120" w:right="63" w:hanging="70"/>
            </w:pPr>
            <w:r>
              <w:rPr>
                <w:spacing w:val="-1"/>
              </w:rPr>
              <w:t>进一步提高对</w:t>
            </w:r>
            <w:r>
              <w:t xml:space="preserve"> </w:t>
            </w:r>
            <w:r>
              <w:rPr>
                <w:spacing w:val="-2"/>
              </w:rPr>
              <w:t>外开放水平</w:t>
            </w:r>
          </w:p>
        </w:tc>
        <w:tc>
          <w:tcPr>
            <w:tcW w:w="2818" w:type="dxa"/>
            <w:vAlign w:val="top"/>
          </w:tcPr>
          <w:p w14:paraId="22607EB7">
            <w:pPr>
              <w:pStyle w:val="5"/>
              <w:spacing w:before="12" w:line="209" w:lineRule="auto"/>
              <w:ind w:left="11" w:right="2"/>
            </w:pPr>
            <w:r>
              <w:rPr>
                <w:spacing w:val="-4"/>
              </w:rPr>
              <w:t>积极利用国家服务贸易创新发展引导基金，支4</w:t>
            </w:r>
            <w:r>
              <w:rPr>
                <w:spacing w:val="7"/>
              </w:rPr>
              <w:t xml:space="preserve"> </w:t>
            </w:r>
            <w:r>
              <w:rPr>
                <w:spacing w:val="-1"/>
              </w:rPr>
              <w:t>持跨境电商等新业态新模式发展和海外仓建设</w:t>
            </w:r>
          </w:p>
        </w:tc>
        <w:tc>
          <w:tcPr>
            <w:tcW w:w="4057" w:type="dxa"/>
            <w:vAlign w:val="top"/>
          </w:tcPr>
          <w:p w14:paraId="3F920F8A">
            <w:pPr>
              <w:pStyle w:val="5"/>
              <w:spacing w:before="12" w:line="183" w:lineRule="auto"/>
              <w:ind w:left="13"/>
              <w:jc w:val="both"/>
            </w:pPr>
            <w:r>
              <w:rPr>
                <w:spacing w:val="-15"/>
                <w:w w:val="98"/>
              </w:rPr>
              <w:t>6.积极对接外贸企业，引导传统外贸企业利用国内外跨境电商平台开展线上</w:t>
            </w:r>
            <w:r>
              <w:rPr>
                <w:spacing w:val="5"/>
              </w:rPr>
              <w:t xml:space="preserve"> </w:t>
            </w:r>
            <w:r>
              <w:rPr>
                <w:spacing w:val="-17"/>
                <w:w w:val="97"/>
              </w:rPr>
              <w:t>进出口贸易。推动外贸经营主体扩量提质。组织企业参加自治</w:t>
            </w:r>
            <w:r>
              <w:rPr>
                <w:spacing w:val="-18"/>
                <w:w w:val="97"/>
              </w:rPr>
              <w:t>区举办的跨境甲</w:t>
            </w:r>
            <w:r>
              <w:t xml:space="preserve"> </w:t>
            </w:r>
            <w:r>
              <w:rPr>
                <w:spacing w:val="-1"/>
              </w:rPr>
              <w:t>商培训，支持企业在“一带一路”沿线国家建设海外仓。</w:t>
            </w:r>
          </w:p>
        </w:tc>
        <w:tc>
          <w:tcPr>
            <w:tcW w:w="1249" w:type="dxa"/>
            <w:vAlign w:val="top"/>
          </w:tcPr>
          <w:p w14:paraId="56E28A62">
            <w:pPr>
              <w:pStyle w:val="5"/>
              <w:spacing w:before="153" w:line="219" w:lineRule="auto"/>
              <w:ind w:left="406"/>
            </w:pPr>
            <w:r>
              <w:rPr>
                <w:spacing w:val="-2"/>
              </w:rPr>
              <w:t>贾文宗</w:t>
            </w:r>
          </w:p>
        </w:tc>
        <w:tc>
          <w:tcPr>
            <w:tcW w:w="1429" w:type="dxa"/>
            <w:vAlign w:val="top"/>
          </w:tcPr>
          <w:p w14:paraId="1F8877BC">
            <w:pPr>
              <w:pStyle w:val="5"/>
              <w:spacing w:before="153" w:line="219" w:lineRule="auto"/>
              <w:ind w:left="427"/>
            </w:pPr>
            <w:r>
              <w:rPr>
                <w:spacing w:val="-2"/>
              </w:rPr>
              <w:t>盟商务局</w:t>
            </w:r>
          </w:p>
        </w:tc>
        <w:tc>
          <w:tcPr>
            <w:tcW w:w="1899" w:type="dxa"/>
            <w:vAlign w:val="top"/>
          </w:tcPr>
          <w:p w14:paraId="6326C9CD">
            <w:pPr>
              <w:pStyle w:val="5"/>
              <w:spacing w:before="52" w:line="248" w:lineRule="auto"/>
              <w:ind w:left="247" w:right="148" w:hanging="110"/>
            </w:pPr>
            <w:r>
              <w:rPr>
                <w:spacing w:val="-1"/>
              </w:rPr>
              <w:t>各旗县市(区)人民政府(管</w:t>
            </w:r>
            <w:r>
              <w:rPr>
                <w:spacing w:val="4"/>
              </w:rPr>
              <w:t xml:space="preserve"> </w:t>
            </w:r>
            <w:r>
              <w:rPr>
                <w:spacing w:val="1"/>
              </w:rPr>
              <w:t>委会),盟直各有关部门</w:t>
            </w:r>
          </w:p>
        </w:tc>
        <w:tc>
          <w:tcPr>
            <w:tcW w:w="1084" w:type="dxa"/>
            <w:vAlign w:val="top"/>
          </w:tcPr>
          <w:p w14:paraId="27A6F023">
            <w:pPr>
              <w:pStyle w:val="5"/>
              <w:spacing w:before="153" w:line="219" w:lineRule="auto"/>
              <w:ind w:left="328"/>
            </w:pPr>
            <w:r>
              <w:rPr>
                <w:spacing w:val="-1"/>
              </w:rPr>
              <w:t>2025年</w:t>
            </w:r>
          </w:p>
        </w:tc>
      </w:tr>
      <w:tr w14:paraId="10640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75" w:type="dxa"/>
            <w:vAlign w:val="top"/>
          </w:tcPr>
          <w:p w14:paraId="197BF89F">
            <w:pPr>
              <w:pStyle w:val="5"/>
              <w:spacing w:before="248"/>
              <w:ind w:left="305"/>
            </w:pPr>
            <w:r>
              <w:rPr>
                <w:spacing w:val="-3"/>
              </w:rPr>
              <w:t>34</w:t>
            </w:r>
          </w:p>
        </w:tc>
        <w:tc>
          <w:tcPr>
            <w:tcW w:w="959" w:type="dxa"/>
            <w:vAlign w:val="top"/>
          </w:tcPr>
          <w:p w14:paraId="364D05BF">
            <w:pPr>
              <w:pStyle w:val="5"/>
              <w:spacing w:before="155" w:line="226" w:lineRule="auto"/>
              <w:ind w:left="120" w:right="63" w:hanging="70"/>
            </w:pPr>
            <w:r>
              <w:rPr>
                <w:spacing w:val="-1"/>
              </w:rPr>
              <w:t>进一步提高对</w:t>
            </w:r>
            <w:r>
              <w:t xml:space="preserve"> </w:t>
            </w:r>
            <w:r>
              <w:rPr>
                <w:spacing w:val="-2"/>
              </w:rPr>
              <w:t>外开放水平</w:t>
            </w:r>
          </w:p>
        </w:tc>
        <w:tc>
          <w:tcPr>
            <w:tcW w:w="2818" w:type="dxa"/>
            <w:vAlign w:val="top"/>
          </w:tcPr>
          <w:p w14:paraId="00184833">
            <w:pPr>
              <w:pStyle w:val="5"/>
              <w:spacing w:before="144" w:line="208" w:lineRule="auto"/>
              <w:ind w:left="11" w:right="3"/>
            </w:pPr>
            <w:r>
              <w:rPr>
                <w:spacing w:val="-1"/>
              </w:rPr>
              <w:t>鼓励和指导面向《区域全面经济伙伴关系协定</w:t>
            </w:r>
            <w:r>
              <w:rPr>
                <w:spacing w:val="12"/>
              </w:rPr>
              <w:t xml:space="preserve"> </w:t>
            </w:r>
            <w:r>
              <w:rPr>
                <w:spacing w:val="-3"/>
              </w:rPr>
              <w:t>》(RCEP)等自由贸易伙伴的贸易促进</w:t>
            </w:r>
            <w:r>
              <w:rPr>
                <w:spacing w:val="-4"/>
              </w:rPr>
              <w:t>活动。</w:t>
            </w:r>
          </w:p>
        </w:tc>
        <w:tc>
          <w:tcPr>
            <w:tcW w:w="4057" w:type="dxa"/>
            <w:vAlign w:val="top"/>
          </w:tcPr>
          <w:p w14:paraId="1DCE6755">
            <w:pPr>
              <w:pStyle w:val="5"/>
              <w:spacing w:before="14" w:line="186" w:lineRule="auto"/>
              <w:ind w:left="13"/>
              <w:jc w:val="both"/>
            </w:pPr>
            <w:r>
              <w:rPr>
                <w:spacing w:val="-15"/>
              </w:rPr>
              <w:t>7.</w:t>
            </w:r>
            <w:r>
              <w:rPr>
                <w:rFonts w:hint="eastAsia"/>
                <w:spacing w:val="-15"/>
              </w:rPr>
              <w:t>贯</w:t>
            </w:r>
            <w:r>
              <w:rPr>
                <w:spacing w:val="-15"/>
              </w:rPr>
              <w:t>彻落实自治区稳外贸、优结构政策.深入外留中小微企业开</w:t>
            </w:r>
            <w:r>
              <w:rPr>
                <w:spacing w:val="-16"/>
              </w:rPr>
              <w:t>属包保服</w:t>
            </w:r>
            <w:r>
              <w:t xml:space="preserve">   </w:t>
            </w:r>
            <w:r>
              <w:rPr>
                <w:spacing w:val="-16"/>
                <w:w w:val="97"/>
              </w:rPr>
              <w:t>务.及时堂握企业参展需求.积极组织外留今业参加国内  国外大型展会及白</w:t>
            </w:r>
            <w:r>
              <w:t xml:space="preserve">  </w:t>
            </w:r>
            <w:r>
              <w:rPr>
                <w:spacing w:val="-17"/>
              </w:rPr>
              <w:t>区开展的“案商丝路行”系列海外活动。拓属对RCEP成历国和“一带一路”</w:t>
            </w:r>
            <w:r>
              <w:rPr>
                <w:spacing w:val="7"/>
              </w:rPr>
              <w:t xml:space="preserve"> </w:t>
            </w:r>
            <w:r>
              <w:rPr>
                <w:spacing w:val="-4"/>
              </w:rPr>
              <w:t>沿线国家的外贸业务，帮助更多企业拓展海</w:t>
            </w:r>
            <w:r>
              <w:rPr>
                <w:spacing w:val="-5"/>
              </w:rPr>
              <w:t>外市场、增加外贸订单</w:t>
            </w:r>
          </w:p>
        </w:tc>
        <w:tc>
          <w:tcPr>
            <w:tcW w:w="1249" w:type="dxa"/>
            <w:vAlign w:val="top"/>
          </w:tcPr>
          <w:p w14:paraId="7B8332C4">
            <w:pPr>
              <w:pStyle w:val="5"/>
              <w:spacing w:before="234" w:line="219" w:lineRule="auto"/>
              <w:ind w:left="406"/>
            </w:pPr>
            <w:r>
              <w:rPr>
                <w:spacing w:val="-2"/>
              </w:rPr>
              <w:t>贾文宗</w:t>
            </w:r>
          </w:p>
        </w:tc>
        <w:tc>
          <w:tcPr>
            <w:tcW w:w="1429" w:type="dxa"/>
            <w:vAlign w:val="top"/>
          </w:tcPr>
          <w:p w14:paraId="37434B72">
            <w:pPr>
              <w:pStyle w:val="5"/>
              <w:spacing w:before="234" w:line="219" w:lineRule="auto"/>
              <w:ind w:left="427"/>
            </w:pPr>
            <w:r>
              <w:rPr>
                <w:spacing w:val="-2"/>
              </w:rPr>
              <w:t>盟商务局</w:t>
            </w:r>
          </w:p>
        </w:tc>
        <w:tc>
          <w:tcPr>
            <w:tcW w:w="1899" w:type="dxa"/>
            <w:vAlign w:val="top"/>
          </w:tcPr>
          <w:p w14:paraId="23DA7C88">
            <w:pPr>
              <w:pStyle w:val="5"/>
              <w:spacing w:before="153" w:line="213" w:lineRule="auto"/>
              <w:ind w:left="247" w:right="148" w:hanging="110"/>
            </w:pPr>
            <w:r>
              <w:rPr>
                <w:spacing w:val="-1"/>
              </w:rPr>
              <w:t>各旗县市(区)人民政府(管</w:t>
            </w:r>
            <w:r>
              <w:rPr>
                <w:spacing w:val="4"/>
              </w:rPr>
              <w:t xml:space="preserve"> </w:t>
            </w:r>
            <w:r>
              <w:rPr>
                <w:spacing w:val="1"/>
              </w:rPr>
              <w:t>委会),盟直各有关部门</w:t>
            </w:r>
          </w:p>
        </w:tc>
        <w:tc>
          <w:tcPr>
            <w:tcW w:w="1084" w:type="dxa"/>
            <w:vAlign w:val="top"/>
          </w:tcPr>
          <w:p w14:paraId="5609B453">
            <w:pPr>
              <w:pStyle w:val="5"/>
              <w:spacing w:before="234" w:line="219" w:lineRule="auto"/>
              <w:ind w:left="328"/>
            </w:pPr>
            <w:r>
              <w:rPr>
                <w:spacing w:val="-1"/>
              </w:rPr>
              <w:t>2024年</w:t>
            </w:r>
          </w:p>
        </w:tc>
      </w:tr>
      <w:tr w14:paraId="32A9D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775" w:type="dxa"/>
            <w:vAlign w:val="top"/>
          </w:tcPr>
          <w:p w14:paraId="2964E376">
            <w:pPr>
              <w:pStyle w:val="5"/>
              <w:spacing w:before="179"/>
              <w:ind w:left="305"/>
            </w:pPr>
            <w:r>
              <w:rPr>
                <w:spacing w:val="-3"/>
              </w:rPr>
              <w:t>35</w:t>
            </w:r>
          </w:p>
        </w:tc>
        <w:tc>
          <w:tcPr>
            <w:tcW w:w="959" w:type="dxa"/>
            <w:vAlign w:val="top"/>
          </w:tcPr>
          <w:p w14:paraId="0B0DCAB9">
            <w:pPr>
              <w:pStyle w:val="5"/>
              <w:spacing w:before="96" w:line="226" w:lineRule="auto"/>
              <w:ind w:left="120" w:right="63" w:hanging="70"/>
            </w:pPr>
            <w:r>
              <w:rPr>
                <w:spacing w:val="-1"/>
              </w:rPr>
              <w:t>进一步提高对</w:t>
            </w:r>
            <w:r>
              <w:t xml:space="preserve"> </w:t>
            </w:r>
            <w:r>
              <w:rPr>
                <w:spacing w:val="-2"/>
              </w:rPr>
              <w:t>外开放水平</w:t>
            </w:r>
          </w:p>
        </w:tc>
        <w:tc>
          <w:tcPr>
            <w:tcW w:w="2818" w:type="dxa"/>
            <w:vAlign w:val="top"/>
          </w:tcPr>
          <w:p w14:paraId="4DA93432">
            <w:pPr>
              <w:pStyle w:val="5"/>
              <w:spacing w:before="15" w:line="193" w:lineRule="auto"/>
              <w:ind w:left="11"/>
              <w:jc w:val="both"/>
            </w:pPr>
            <w:r>
              <w:rPr>
                <w:spacing w:val="-1"/>
              </w:rPr>
              <w:t>加大重点领域吸引外商投资力度，拓宽利用外</w:t>
            </w:r>
            <w:r>
              <w:rPr>
                <w:spacing w:val="10"/>
              </w:rPr>
              <w:t xml:space="preserve"> </w:t>
            </w:r>
            <w:r>
              <w:rPr>
                <w:spacing w:val="-1"/>
              </w:rPr>
              <w:t>资渠道，提高利用外资质量，积极开展与东部</w:t>
            </w:r>
            <w:r>
              <w:rPr>
                <w:spacing w:val="4"/>
              </w:rPr>
              <w:t xml:space="preserve"> </w:t>
            </w:r>
            <w:r>
              <w:rPr>
                <w:spacing w:val="-1"/>
              </w:rPr>
              <w:t>沿海地区合作，承接外商投资企业梯度转移。</w:t>
            </w:r>
          </w:p>
        </w:tc>
        <w:tc>
          <w:tcPr>
            <w:tcW w:w="4057" w:type="dxa"/>
            <w:vAlign w:val="top"/>
          </w:tcPr>
          <w:p w14:paraId="4EE7BD92">
            <w:pPr>
              <w:pStyle w:val="5"/>
              <w:spacing w:before="15" w:line="193" w:lineRule="auto"/>
              <w:ind w:left="13"/>
              <w:jc w:val="both"/>
            </w:pPr>
            <w:r>
              <w:rPr>
                <w:spacing w:val="-13"/>
                <w:w w:val="94"/>
              </w:rPr>
              <w:t>48.聚焦</w:t>
            </w:r>
            <w:r>
              <w:rPr>
                <w:spacing w:val="-12"/>
                <w:w w:val="94"/>
              </w:rPr>
              <w:t>我盟7大产业集群和17条重点产业链，借助各类招商平台，积极开展</w:t>
            </w:r>
            <w:r>
              <w:rPr>
                <w:spacing w:val="-7"/>
                <w:w w:val="94"/>
              </w:rPr>
              <w:t>投</w:t>
            </w:r>
            <w:r>
              <w:rPr>
                <w:spacing w:val="2"/>
              </w:rPr>
              <w:t xml:space="preserve"> </w:t>
            </w:r>
            <w:r>
              <w:rPr>
                <w:spacing w:val="-15"/>
                <w:w w:val="97"/>
              </w:rPr>
              <w:t>盗促进活动、持</w:t>
            </w:r>
            <w:r>
              <w:rPr>
                <w:spacing w:val="-14"/>
                <w:w w:val="97"/>
              </w:rPr>
              <w:t>续扩大利用外咨相模  2024年实际使用外咨同比伸长6%.和</w:t>
            </w:r>
            <w:r>
              <w:rPr>
                <w:spacing w:val="-7"/>
                <w:w w:val="97"/>
              </w:rPr>
              <w:t>极</w:t>
            </w:r>
            <w:r>
              <w:rPr>
                <w:spacing w:val="15"/>
              </w:rPr>
              <w:t xml:space="preserve"> </w:t>
            </w:r>
            <w:r>
              <w:rPr>
                <w:spacing w:val="-1"/>
              </w:rPr>
              <w:t>组织参加面向东部沿海地区的招商引资活动。</w:t>
            </w:r>
          </w:p>
        </w:tc>
        <w:tc>
          <w:tcPr>
            <w:tcW w:w="1249" w:type="dxa"/>
            <w:vAlign w:val="top"/>
          </w:tcPr>
          <w:p w14:paraId="3DB889C5">
            <w:pPr>
              <w:pStyle w:val="5"/>
              <w:spacing w:before="165" w:line="219" w:lineRule="auto"/>
              <w:ind w:left="406"/>
            </w:pPr>
            <w:r>
              <w:rPr>
                <w:spacing w:val="-2"/>
              </w:rPr>
              <w:t>贾文宗</w:t>
            </w:r>
          </w:p>
        </w:tc>
        <w:tc>
          <w:tcPr>
            <w:tcW w:w="1429" w:type="dxa"/>
            <w:vAlign w:val="top"/>
          </w:tcPr>
          <w:p w14:paraId="2E579E7E">
            <w:pPr>
              <w:pStyle w:val="5"/>
              <w:spacing w:before="165" w:line="219" w:lineRule="auto"/>
              <w:ind w:left="427"/>
            </w:pPr>
            <w:r>
              <w:rPr>
                <w:spacing w:val="-2"/>
              </w:rPr>
              <w:t>盟商务局</w:t>
            </w:r>
          </w:p>
        </w:tc>
        <w:tc>
          <w:tcPr>
            <w:tcW w:w="1899" w:type="dxa"/>
            <w:vAlign w:val="top"/>
          </w:tcPr>
          <w:p w14:paraId="641C0BB5">
            <w:pPr>
              <w:pStyle w:val="5"/>
              <w:spacing w:before="84" w:line="219" w:lineRule="auto"/>
              <w:ind w:left="137"/>
            </w:pPr>
            <w:r>
              <w:rPr>
                <w:spacing w:val="-1"/>
              </w:rPr>
              <w:t>各旗县市(区)人民政府(管</w:t>
            </w:r>
          </w:p>
          <w:p w14:paraId="438E863B">
            <w:pPr>
              <w:pStyle w:val="5"/>
              <w:spacing w:before="13" w:line="219" w:lineRule="auto"/>
              <w:ind w:left="767"/>
            </w:pPr>
            <w:r>
              <w:rPr>
                <w:spacing w:val="10"/>
              </w:rPr>
              <w:t>委会)</w:t>
            </w:r>
          </w:p>
        </w:tc>
        <w:tc>
          <w:tcPr>
            <w:tcW w:w="1084" w:type="dxa"/>
            <w:vAlign w:val="top"/>
          </w:tcPr>
          <w:p w14:paraId="456718DB">
            <w:pPr>
              <w:pStyle w:val="5"/>
              <w:spacing w:before="95" w:line="217" w:lineRule="auto"/>
              <w:ind w:left="49"/>
            </w:pPr>
            <w:r>
              <w:rPr>
                <w:spacing w:val="-1"/>
              </w:rPr>
              <w:t>2024年，持续推</w:t>
            </w:r>
          </w:p>
          <w:p w14:paraId="1289D23D">
            <w:pPr>
              <w:pStyle w:val="5"/>
              <w:spacing w:line="225" w:lineRule="auto"/>
              <w:ind w:left="469"/>
            </w:pPr>
            <w:r>
              <w:t>进</w:t>
            </w:r>
          </w:p>
        </w:tc>
      </w:tr>
    </w:tbl>
    <w:p w14:paraId="6651DA1E">
      <w:pPr>
        <w:rPr>
          <w:rFonts w:ascii="Arial"/>
          <w:sz w:val="21"/>
        </w:rPr>
      </w:pPr>
    </w:p>
    <w:p w14:paraId="6987A5AB">
      <w:pPr>
        <w:rPr>
          <w:rFonts w:ascii="Arial" w:hAnsi="Arial" w:eastAsia="Arial" w:cs="Arial"/>
          <w:sz w:val="21"/>
          <w:szCs w:val="21"/>
        </w:rPr>
        <w:sectPr>
          <w:pgSz w:w="16840" w:h="11900"/>
          <w:pgMar w:top="1011" w:right="884" w:bottom="400" w:left="1412" w:header="0" w:footer="0" w:gutter="0"/>
          <w:cols w:space="720" w:num="1"/>
        </w:sectPr>
      </w:pPr>
      <w:bookmarkStart w:id="0" w:name="_GoBack"/>
      <w:bookmarkEnd w:id="0"/>
    </w:p>
    <w:p w14:paraId="20FAB3AA">
      <w:pPr>
        <w:spacing w:before="113"/>
      </w:pPr>
    </w:p>
    <w:p w14:paraId="33EA1FB1">
      <w:pPr>
        <w:spacing w:before="113"/>
      </w:pPr>
    </w:p>
    <w:tbl>
      <w:tblPr>
        <w:tblStyle w:val="4"/>
        <w:tblW w:w="142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08"/>
        <w:gridCol w:w="4057"/>
        <w:gridCol w:w="1259"/>
        <w:gridCol w:w="1429"/>
        <w:gridCol w:w="1889"/>
        <w:gridCol w:w="1094"/>
      </w:tblGrid>
      <w:tr w14:paraId="717B7D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5" w:type="dxa"/>
            <w:vAlign w:val="top"/>
          </w:tcPr>
          <w:p w14:paraId="46658936">
            <w:pPr>
              <w:spacing w:line="280" w:lineRule="auto"/>
              <w:rPr>
                <w:rFonts w:ascii="Arial"/>
                <w:sz w:val="21"/>
              </w:rPr>
            </w:pPr>
          </w:p>
          <w:p w14:paraId="1C1B92D6">
            <w:pPr>
              <w:pStyle w:val="5"/>
              <w:spacing w:before="59" w:line="221" w:lineRule="auto"/>
              <w:ind w:left="197"/>
              <w:rPr>
                <w:sz w:val="18"/>
                <w:szCs w:val="18"/>
              </w:rPr>
            </w:pPr>
            <w:r>
              <w:rPr>
                <w:b/>
                <w:bCs/>
                <w:spacing w:val="-4"/>
                <w:sz w:val="18"/>
                <w:szCs w:val="18"/>
              </w:rPr>
              <w:t>序号</w:t>
            </w:r>
          </w:p>
        </w:tc>
        <w:tc>
          <w:tcPr>
            <w:tcW w:w="949" w:type="dxa"/>
            <w:vAlign w:val="top"/>
          </w:tcPr>
          <w:p w14:paraId="31E49273">
            <w:pPr>
              <w:spacing w:line="279" w:lineRule="auto"/>
              <w:rPr>
                <w:rFonts w:ascii="Arial"/>
                <w:sz w:val="21"/>
              </w:rPr>
            </w:pPr>
          </w:p>
          <w:p w14:paraId="54048C41">
            <w:pPr>
              <w:pStyle w:val="5"/>
              <w:spacing w:before="59" w:line="219" w:lineRule="auto"/>
              <w:ind w:left="102"/>
              <w:rPr>
                <w:sz w:val="18"/>
                <w:szCs w:val="18"/>
              </w:rPr>
            </w:pPr>
            <w:r>
              <w:rPr>
                <w:b/>
                <w:bCs/>
                <w:spacing w:val="-4"/>
                <w:sz w:val="18"/>
                <w:szCs w:val="18"/>
              </w:rPr>
              <w:t>重点任务</w:t>
            </w:r>
          </w:p>
        </w:tc>
        <w:tc>
          <w:tcPr>
            <w:tcW w:w="2808" w:type="dxa"/>
            <w:vAlign w:val="top"/>
          </w:tcPr>
          <w:p w14:paraId="13E77FC7">
            <w:pPr>
              <w:spacing w:line="279" w:lineRule="auto"/>
              <w:rPr>
                <w:rFonts w:ascii="Arial"/>
                <w:sz w:val="21"/>
              </w:rPr>
            </w:pPr>
          </w:p>
          <w:p w14:paraId="4219510F">
            <w:pPr>
              <w:pStyle w:val="5"/>
              <w:spacing w:before="59" w:line="219" w:lineRule="auto"/>
              <w:ind w:left="763"/>
              <w:rPr>
                <w:sz w:val="18"/>
                <w:szCs w:val="18"/>
              </w:rPr>
            </w:pPr>
            <w:r>
              <w:rPr>
                <w:b/>
                <w:bCs/>
                <w:spacing w:val="-2"/>
                <w:sz w:val="18"/>
                <w:szCs w:val="18"/>
              </w:rPr>
              <w:t>自治区具体任务</w:t>
            </w:r>
          </w:p>
        </w:tc>
        <w:tc>
          <w:tcPr>
            <w:tcW w:w="4057" w:type="dxa"/>
            <w:vAlign w:val="top"/>
          </w:tcPr>
          <w:p w14:paraId="4A0599FA">
            <w:pPr>
              <w:spacing w:line="262" w:lineRule="auto"/>
              <w:rPr>
                <w:rFonts w:ascii="Arial"/>
                <w:sz w:val="21"/>
              </w:rPr>
            </w:pPr>
          </w:p>
          <w:p w14:paraId="7967DACE">
            <w:pPr>
              <w:pStyle w:val="5"/>
              <w:spacing w:before="65" w:line="219" w:lineRule="auto"/>
              <w:ind w:left="1215"/>
              <w:rPr>
                <w:sz w:val="20"/>
                <w:szCs w:val="20"/>
              </w:rPr>
            </w:pPr>
            <w:r>
              <w:rPr>
                <w:b/>
                <w:bCs/>
                <w:spacing w:val="-3"/>
                <w:sz w:val="20"/>
                <w:szCs w:val="20"/>
              </w:rPr>
              <w:t>锡林郭勒盟落实举措</w:t>
            </w:r>
          </w:p>
        </w:tc>
        <w:tc>
          <w:tcPr>
            <w:tcW w:w="1259" w:type="dxa"/>
            <w:vAlign w:val="top"/>
          </w:tcPr>
          <w:p w14:paraId="56AD82B1">
            <w:pPr>
              <w:spacing w:line="279" w:lineRule="auto"/>
              <w:rPr>
                <w:rFonts w:ascii="Arial"/>
                <w:sz w:val="21"/>
              </w:rPr>
            </w:pPr>
          </w:p>
          <w:p w14:paraId="708003DC">
            <w:pPr>
              <w:pStyle w:val="5"/>
              <w:spacing w:before="59" w:line="219" w:lineRule="auto"/>
              <w:ind w:left="268"/>
              <w:rPr>
                <w:sz w:val="18"/>
                <w:szCs w:val="18"/>
              </w:rPr>
            </w:pPr>
            <w:r>
              <w:rPr>
                <w:b/>
                <w:bCs/>
                <w:spacing w:val="-1"/>
                <w:sz w:val="18"/>
                <w:szCs w:val="18"/>
              </w:rPr>
              <w:t>责任领导</w:t>
            </w:r>
          </w:p>
        </w:tc>
        <w:tc>
          <w:tcPr>
            <w:tcW w:w="1429" w:type="dxa"/>
            <w:vAlign w:val="top"/>
          </w:tcPr>
          <w:p w14:paraId="557648E0">
            <w:pPr>
              <w:pStyle w:val="5"/>
              <w:spacing w:before="238" w:line="248" w:lineRule="auto"/>
              <w:ind w:left="349" w:right="26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3DDC1B5A">
            <w:pPr>
              <w:pStyle w:val="5"/>
              <w:spacing w:before="227" w:line="219" w:lineRule="auto"/>
              <w:ind w:left="460"/>
            </w:pPr>
            <w:r>
              <w:rPr>
                <w:b/>
                <w:bCs/>
                <w:spacing w:val="-6"/>
              </w:rPr>
              <w:t>锡</w:t>
            </w:r>
            <w:r>
              <w:rPr>
                <w:spacing w:val="-6"/>
              </w:rPr>
              <w:t xml:space="preserve"> </w:t>
            </w:r>
            <w:r>
              <w:rPr>
                <w:b/>
                <w:bCs/>
                <w:spacing w:val="-6"/>
              </w:rPr>
              <w:t>林</w:t>
            </w:r>
            <w:r>
              <w:rPr>
                <w:spacing w:val="10"/>
              </w:rPr>
              <w:t xml:space="preserve"> </w:t>
            </w:r>
            <w:r>
              <w:rPr>
                <w:b/>
                <w:bCs/>
                <w:spacing w:val="-6"/>
              </w:rPr>
              <w:t>郭</w:t>
            </w:r>
            <w:r>
              <w:rPr>
                <w:spacing w:val="2"/>
              </w:rPr>
              <w:t xml:space="preserve"> </w:t>
            </w:r>
            <w:r>
              <w:rPr>
                <w:b/>
                <w:bCs/>
                <w:spacing w:val="-6"/>
              </w:rPr>
              <w:t>勒</w:t>
            </w:r>
            <w:r>
              <w:rPr>
                <w:spacing w:val="3"/>
              </w:rPr>
              <w:t xml:space="preserve"> </w:t>
            </w:r>
            <w:r>
              <w:rPr>
                <w:b/>
                <w:bCs/>
                <w:spacing w:val="-6"/>
              </w:rPr>
              <w:t>盟</w:t>
            </w:r>
          </w:p>
          <w:p w14:paraId="1D682A39">
            <w:pPr>
              <w:pStyle w:val="5"/>
              <w:spacing w:before="75" w:line="220" w:lineRule="auto"/>
              <w:ind w:left="660"/>
            </w:pPr>
            <w:r>
              <w:rPr>
                <w:b/>
                <w:bCs/>
                <w:spacing w:val="-3"/>
              </w:rPr>
              <w:t>配合单位</w:t>
            </w:r>
          </w:p>
        </w:tc>
        <w:tc>
          <w:tcPr>
            <w:tcW w:w="1094" w:type="dxa"/>
            <w:vAlign w:val="top"/>
          </w:tcPr>
          <w:p w14:paraId="5CE198B6">
            <w:pPr>
              <w:pStyle w:val="5"/>
              <w:spacing w:before="240" w:line="238" w:lineRule="auto"/>
              <w:ind w:left="171" w:right="98" w:hanging="80"/>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731B3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633D8132">
            <w:pPr>
              <w:pStyle w:val="5"/>
              <w:spacing w:before="180"/>
              <w:ind w:left="305"/>
            </w:pPr>
            <w:r>
              <w:rPr>
                <w:spacing w:val="-3"/>
              </w:rPr>
              <w:t>36</w:t>
            </w:r>
          </w:p>
        </w:tc>
        <w:tc>
          <w:tcPr>
            <w:tcW w:w="949" w:type="dxa"/>
            <w:vAlign w:val="top"/>
          </w:tcPr>
          <w:p w14:paraId="68D8623B">
            <w:pPr>
              <w:pStyle w:val="5"/>
              <w:spacing w:before="165" w:line="219" w:lineRule="auto"/>
              <w:ind w:left="40"/>
            </w:pPr>
            <w:r>
              <w:rPr>
                <w:spacing w:val="-1"/>
              </w:rPr>
              <w:t>规范政府采购</w:t>
            </w:r>
          </w:p>
        </w:tc>
        <w:tc>
          <w:tcPr>
            <w:tcW w:w="2808" w:type="dxa"/>
            <w:vAlign w:val="top"/>
          </w:tcPr>
          <w:p w14:paraId="1A87A966">
            <w:pPr>
              <w:pStyle w:val="5"/>
              <w:spacing w:before="7" w:line="203" w:lineRule="auto"/>
              <w:ind w:left="11"/>
              <w:jc w:val="both"/>
            </w:pPr>
            <w:r>
              <w:rPr>
                <w:spacing w:val="-1"/>
              </w:rPr>
              <w:t>在“内蒙古自治区政府采购网”开设优化营商</w:t>
            </w:r>
            <w:r>
              <w:rPr>
                <w:spacing w:val="5"/>
              </w:rPr>
              <w:t xml:space="preserve"> </w:t>
            </w:r>
            <w:r>
              <w:rPr>
                <w:spacing w:val="-1"/>
              </w:rPr>
              <w:t>环境专区，发布优化政府采购领城营商环境政</w:t>
            </w:r>
            <w:r>
              <w:rPr>
                <w:spacing w:val="5"/>
              </w:rPr>
              <w:t xml:space="preserve"> </w:t>
            </w:r>
            <w:r>
              <w:rPr>
                <w:spacing w:val="-1"/>
              </w:rPr>
              <w:t>策和资讯。</w:t>
            </w:r>
          </w:p>
        </w:tc>
        <w:tc>
          <w:tcPr>
            <w:tcW w:w="4057" w:type="dxa"/>
            <w:vAlign w:val="top"/>
          </w:tcPr>
          <w:p w14:paraId="649CB786">
            <w:pPr>
              <w:pStyle w:val="5"/>
              <w:spacing w:before="16" w:line="199" w:lineRule="auto"/>
              <w:ind w:left="23" w:hanging="10"/>
              <w:jc w:val="both"/>
            </w:pPr>
            <w:r>
              <w:rPr>
                <w:spacing w:val="-13"/>
                <w:w w:val="95"/>
              </w:rPr>
              <w:t>49.在锡</w:t>
            </w:r>
            <w:r>
              <w:rPr>
                <w:spacing w:val="-12"/>
                <w:w w:val="95"/>
              </w:rPr>
              <w:t>林郭勒盟财政局门户网开设优化营商环境专区，发布优化政府</w:t>
            </w:r>
            <w:r>
              <w:rPr>
                <w:spacing w:val="-13"/>
                <w:w w:val="95"/>
              </w:rPr>
              <w:t>采购</w:t>
            </w:r>
            <w:r>
              <w:rPr>
                <w:spacing w:val="-8"/>
                <w:w w:val="95"/>
              </w:rPr>
              <w:t>锁</w:t>
            </w:r>
            <w:r>
              <w:t xml:space="preserve"> </w:t>
            </w:r>
            <w:r>
              <w:rPr>
                <w:spacing w:val="-15"/>
                <w:w w:val="95"/>
              </w:rPr>
              <w:t>城营商环境政第</w:t>
            </w:r>
            <w:r>
              <w:rPr>
                <w:spacing w:val="-14"/>
                <w:w w:val="95"/>
              </w:rPr>
              <w:t>和咨福、共设置盈笛问签库、不宗旗发布</w:t>
            </w:r>
            <w:r>
              <w:rPr>
                <w:spacing w:val="-15"/>
                <w:w w:val="95"/>
              </w:rPr>
              <w:t>验弈平  活动中堂</w:t>
            </w:r>
            <w:r>
              <w:rPr>
                <w:spacing w:val="-8"/>
                <w:w w:val="95"/>
              </w:rPr>
              <w:t>里</w:t>
            </w:r>
            <w:r>
              <w:t xml:space="preserve"> </w:t>
            </w:r>
            <w:r>
              <w:rPr>
                <w:spacing w:val="-1"/>
              </w:rPr>
              <w:t>问题的答疑，帮助采购当事人掌握政策规定。</w:t>
            </w:r>
          </w:p>
        </w:tc>
        <w:tc>
          <w:tcPr>
            <w:tcW w:w="1259" w:type="dxa"/>
            <w:vAlign w:val="top"/>
          </w:tcPr>
          <w:p w14:paraId="2641D918">
            <w:pPr>
              <w:pStyle w:val="5"/>
              <w:spacing w:before="167" w:line="220" w:lineRule="auto"/>
              <w:ind w:left="405"/>
            </w:pPr>
            <w:r>
              <w:rPr>
                <w:spacing w:val="-5"/>
              </w:rPr>
              <w:t>张</w:t>
            </w:r>
            <w:r>
              <w:rPr>
                <w:spacing w:val="23"/>
              </w:rPr>
              <w:t xml:space="preserve">  </w:t>
            </w:r>
            <w:r>
              <w:rPr>
                <w:spacing w:val="-5"/>
              </w:rPr>
              <w:t>怡</w:t>
            </w:r>
          </w:p>
        </w:tc>
        <w:tc>
          <w:tcPr>
            <w:tcW w:w="1429" w:type="dxa"/>
            <w:vAlign w:val="top"/>
          </w:tcPr>
          <w:p w14:paraId="06D39565">
            <w:pPr>
              <w:pStyle w:val="5"/>
              <w:spacing w:before="167" w:line="221" w:lineRule="auto"/>
              <w:ind w:left="427"/>
            </w:pPr>
            <w:r>
              <w:rPr>
                <w:spacing w:val="-2"/>
              </w:rPr>
              <w:t>盟财政局</w:t>
            </w:r>
          </w:p>
        </w:tc>
        <w:tc>
          <w:tcPr>
            <w:tcW w:w="1889" w:type="dxa"/>
            <w:vAlign w:val="top"/>
          </w:tcPr>
          <w:p w14:paraId="1C6A2DAA">
            <w:pPr>
              <w:pStyle w:val="5"/>
              <w:spacing w:before="75" w:line="219" w:lineRule="auto"/>
              <w:ind w:left="138"/>
            </w:pPr>
            <w:r>
              <w:rPr>
                <w:spacing w:val="-1"/>
              </w:rPr>
              <w:t>各旗县市(区)人民政府(管</w:t>
            </w:r>
          </w:p>
          <w:p w14:paraId="63B17609">
            <w:pPr>
              <w:pStyle w:val="5"/>
              <w:spacing w:before="23" w:line="219" w:lineRule="auto"/>
              <w:ind w:left="768"/>
            </w:pPr>
            <w:r>
              <w:rPr>
                <w:spacing w:val="10"/>
              </w:rPr>
              <w:t>委会)</w:t>
            </w:r>
          </w:p>
        </w:tc>
        <w:tc>
          <w:tcPr>
            <w:tcW w:w="1094" w:type="dxa"/>
            <w:vAlign w:val="top"/>
          </w:tcPr>
          <w:p w14:paraId="501C157B">
            <w:pPr>
              <w:pStyle w:val="5"/>
              <w:spacing w:before="166" w:line="219" w:lineRule="auto"/>
              <w:ind w:left="328"/>
            </w:pPr>
            <w:r>
              <w:rPr>
                <w:spacing w:val="-1"/>
              </w:rPr>
              <w:t>2024年</w:t>
            </w:r>
          </w:p>
        </w:tc>
      </w:tr>
      <w:tr w14:paraId="034E4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775" w:type="dxa"/>
            <w:vAlign w:val="top"/>
          </w:tcPr>
          <w:p w14:paraId="39A65BF1">
            <w:pPr>
              <w:pStyle w:val="5"/>
              <w:spacing w:before="101"/>
              <w:ind w:left="305"/>
            </w:pPr>
            <w:r>
              <w:rPr>
                <w:spacing w:val="-3"/>
              </w:rPr>
              <w:t>37</w:t>
            </w:r>
          </w:p>
        </w:tc>
        <w:tc>
          <w:tcPr>
            <w:tcW w:w="949" w:type="dxa"/>
            <w:vAlign w:val="top"/>
          </w:tcPr>
          <w:p w14:paraId="44E8E9D3">
            <w:pPr>
              <w:pStyle w:val="5"/>
              <w:spacing w:before="86" w:line="219" w:lineRule="auto"/>
              <w:ind w:left="40"/>
            </w:pPr>
            <w:r>
              <w:rPr>
                <w:spacing w:val="-1"/>
              </w:rPr>
              <w:t>规范政府采购</w:t>
            </w:r>
          </w:p>
        </w:tc>
        <w:tc>
          <w:tcPr>
            <w:tcW w:w="2808" w:type="dxa"/>
            <w:vAlign w:val="top"/>
          </w:tcPr>
          <w:p w14:paraId="246DC6FE">
            <w:pPr>
              <w:pStyle w:val="5"/>
              <w:spacing w:before="7" w:line="193" w:lineRule="auto"/>
              <w:ind w:left="11"/>
            </w:pPr>
            <w:r>
              <w:rPr>
                <w:spacing w:val="-7"/>
              </w:rPr>
              <w:t>实现政府采购盟市间远程异地评审，提升政府50</w:t>
            </w:r>
            <w:r>
              <w:t xml:space="preserve"> 采购项目评审的公正性。</w:t>
            </w:r>
          </w:p>
        </w:tc>
        <w:tc>
          <w:tcPr>
            <w:tcW w:w="4057" w:type="dxa"/>
            <w:vAlign w:val="top"/>
          </w:tcPr>
          <w:p w14:paraId="14560B21">
            <w:pPr>
              <w:pStyle w:val="5"/>
              <w:spacing w:before="7" w:line="193" w:lineRule="auto"/>
              <w:ind w:left="43" w:hanging="30"/>
            </w:pPr>
            <w:r>
              <w:rPr>
                <w:spacing w:val="-17"/>
              </w:rPr>
              <w:t>.严格按昭“异地</w:t>
            </w:r>
            <w:r>
              <w:rPr>
                <w:spacing w:val="-16"/>
              </w:rPr>
              <w:t>评审为常态，非异地评审为例外”的原则开暴远程异地</w:t>
            </w:r>
            <w:r>
              <w:rPr>
                <w:spacing w:val="-8"/>
              </w:rPr>
              <w:t>评</w:t>
            </w:r>
            <w:r>
              <w:rPr>
                <w:spacing w:val="9"/>
              </w:rPr>
              <w:t xml:space="preserve"> </w:t>
            </w:r>
            <w:r>
              <w:rPr>
                <w:spacing w:val="-2"/>
              </w:rPr>
              <w:t>标，2024年远程异地评标率力争达到90%.在全区达到中等以上水平</w:t>
            </w:r>
          </w:p>
        </w:tc>
        <w:tc>
          <w:tcPr>
            <w:tcW w:w="1259" w:type="dxa"/>
            <w:vAlign w:val="top"/>
          </w:tcPr>
          <w:p w14:paraId="7081DB02">
            <w:pPr>
              <w:pStyle w:val="5"/>
              <w:spacing w:before="88" w:line="220" w:lineRule="auto"/>
              <w:ind w:left="405"/>
            </w:pPr>
            <w:r>
              <w:rPr>
                <w:spacing w:val="-5"/>
              </w:rPr>
              <w:t>张</w:t>
            </w:r>
            <w:r>
              <w:rPr>
                <w:spacing w:val="23"/>
              </w:rPr>
              <w:t xml:space="preserve">  </w:t>
            </w:r>
            <w:r>
              <w:rPr>
                <w:spacing w:val="-5"/>
              </w:rPr>
              <w:t>怡</w:t>
            </w:r>
          </w:p>
        </w:tc>
        <w:tc>
          <w:tcPr>
            <w:tcW w:w="1429" w:type="dxa"/>
            <w:vAlign w:val="top"/>
          </w:tcPr>
          <w:p w14:paraId="3EA76CD3">
            <w:pPr>
              <w:pStyle w:val="5"/>
              <w:spacing w:before="88" w:line="221" w:lineRule="auto"/>
              <w:ind w:left="427"/>
            </w:pPr>
            <w:r>
              <w:rPr>
                <w:spacing w:val="-2"/>
              </w:rPr>
              <w:t>盟财政局</w:t>
            </w:r>
          </w:p>
        </w:tc>
        <w:tc>
          <w:tcPr>
            <w:tcW w:w="1889" w:type="dxa"/>
            <w:vAlign w:val="top"/>
          </w:tcPr>
          <w:p w14:paraId="340EB686">
            <w:pPr>
              <w:pStyle w:val="5"/>
              <w:spacing w:before="6" w:line="185" w:lineRule="auto"/>
              <w:ind w:left="138"/>
            </w:pPr>
            <w:r>
              <w:rPr>
                <w:spacing w:val="-1"/>
              </w:rPr>
              <w:t>各旗县市(区)人民政府(管</w:t>
            </w:r>
          </w:p>
          <w:p w14:paraId="54EB31B4">
            <w:pPr>
              <w:pStyle w:val="5"/>
              <w:spacing w:line="201" w:lineRule="auto"/>
              <w:ind w:left="748"/>
            </w:pPr>
            <w:r>
              <w:rPr>
                <w:spacing w:val="10"/>
              </w:rPr>
              <w:t>委会)</w:t>
            </w:r>
          </w:p>
        </w:tc>
        <w:tc>
          <w:tcPr>
            <w:tcW w:w="1094" w:type="dxa"/>
            <w:vAlign w:val="top"/>
          </w:tcPr>
          <w:p w14:paraId="0C3280C1">
            <w:pPr>
              <w:pStyle w:val="5"/>
              <w:spacing w:before="87" w:line="219" w:lineRule="auto"/>
              <w:ind w:left="328"/>
            </w:pPr>
            <w:r>
              <w:rPr>
                <w:spacing w:val="-1"/>
              </w:rPr>
              <w:t>2024年</w:t>
            </w:r>
          </w:p>
        </w:tc>
      </w:tr>
      <w:tr w14:paraId="2AB01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75" w:type="dxa"/>
            <w:vAlign w:val="top"/>
          </w:tcPr>
          <w:p w14:paraId="4F909A70">
            <w:pPr>
              <w:pStyle w:val="5"/>
              <w:spacing w:before="271"/>
              <w:ind w:left="305"/>
            </w:pPr>
            <w:r>
              <w:rPr>
                <w:spacing w:val="-3"/>
              </w:rPr>
              <w:t>38</w:t>
            </w:r>
          </w:p>
        </w:tc>
        <w:tc>
          <w:tcPr>
            <w:tcW w:w="949" w:type="dxa"/>
            <w:vAlign w:val="top"/>
          </w:tcPr>
          <w:p w14:paraId="14C75023">
            <w:pPr>
              <w:pStyle w:val="5"/>
              <w:spacing w:before="256" w:line="219" w:lineRule="auto"/>
              <w:ind w:left="40"/>
            </w:pPr>
            <w:r>
              <w:rPr>
                <w:spacing w:val="-1"/>
              </w:rPr>
              <w:t>规范政府采购</w:t>
            </w:r>
          </w:p>
        </w:tc>
        <w:tc>
          <w:tcPr>
            <w:tcW w:w="2808" w:type="dxa"/>
            <w:vAlign w:val="top"/>
          </w:tcPr>
          <w:p w14:paraId="30B1DD68">
            <w:pPr>
              <w:pStyle w:val="5"/>
              <w:spacing w:before="5" w:line="212" w:lineRule="auto"/>
              <w:ind w:left="11" w:firstLine="19"/>
              <w:jc w:val="both"/>
            </w:pPr>
            <w:r>
              <w:rPr>
                <w:spacing w:val="1"/>
              </w:rPr>
              <w:t>开通政府采购云平台金融模块履约保函功能.</w:t>
            </w:r>
            <w:r>
              <w:rPr>
                <w:spacing w:val="15"/>
              </w:rPr>
              <w:t xml:space="preserve"> </w:t>
            </w:r>
            <w:r>
              <w:rPr>
                <w:spacing w:val="-1"/>
              </w:rPr>
              <w:t>具备履约保函替代履约保证金条件，减少供应</w:t>
            </w:r>
            <w:r>
              <w:rPr>
                <w:spacing w:val="3"/>
              </w:rPr>
              <w:t xml:space="preserve"> </w:t>
            </w:r>
            <w:r>
              <w:rPr>
                <w:spacing w:val="-1"/>
              </w:rPr>
              <w:t>商资金占用，进一步减轻供应商参与政府采购</w:t>
            </w:r>
            <w:r>
              <w:rPr>
                <w:spacing w:val="3"/>
              </w:rPr>
              <w:t xml:space="preserve"> </w:t>
            </w:r>
            <w:r>
              <w:rPr>
                <w:spacing w:val="-1"/>
              </w:rPr>
              <w:t>活动的制度性交易性成本。</w:t>
            </w:r>
          </w:p>
        </w:tc>
        <w:tc>
          <w:tcPr>
            <w:tcW w:w="4057" w:type="dxa"/>
            <w:vAlign w:val="top"/>
          </w:tcPr>
          <w:p w14:paraId="3A966D2F">
            <w:pPr>
              <w:pStyle w:val="5"/>
              <w:spacing w:before="48" w:line="198" w:lineRule="auto"/>
              <w:ind w:left="13" w:firstLine="29"/>
              <w:jc w:val="both"/>
            </w:pPr>
            <w:r>
              <w:rPr>
                <w:spacing w:val="-12"/>
                <w:w w:val="94"/>
              </w:rPr>
              <w:t>51.依托政府采购云平台金融模块履约保函功能，提供便捷高效的政府采购金</w:t>
            </w:r>
            <w:r>
              <w:rPr>
                <w:spacing w:val="6"/>
              </w:rPr>
              <w:t xml:space="preserve"> </w:t>
            </w:r>
            <w:r>
              <w:rPr>
                <w:spacing w:val="-14"/>
                <w:w w:val="99"/>
              </w:rPr>
              <w:t>融服务.引导有缴纳屋约保证会露求的中标成成交低</w:t>
            </w:r>
            <w:r>
              <w:rPr>
                <w:spacing w:val="-15"/>
                <w:w w:val="99"/>
              </w:rPr>
              <w:t>应商估用由子届幼保函</w:t>
            </w:r>
            <w:r>
              <w:t xml:space="preserve"> </w:t>
            </w:r>
            <w:r>
              <w:rPr>
                <w:spacing w:val="-12"/>
                <w:w w:val="93"/>
              </w:rPr>
              <w:t>代履约保证金。有始缓螺供应商咨金固转压力、确保中小今业华盐路时足额吉</w:t>
            </w:r>
            <w:r>
              <w:rPr>
                <w:spacing w:val="8"/>
              </w:rPr>
              <w:t xml:space="preserve"> </w:t>
            </w:r>
            <w:r>
              <w:t>付。2024年内力争达到有缴纳履约保证金</w:t>
            </w:r>
            <w:r>
              <w:rPr>
                <w:spacing w:val="-1"/>
              </w:rPr>
              <w:t>需求项目的80%。</w:t>
            </w:r>
          </w:p>
        </w:tc>
        <w:tc>
          <w:tcPr>
            <w:tcW w:w="1259" w:type="dxa"/>
            <w:vAlign w:val="top"/>
          </w:tcPr>
          <w:p w14:paraId="260768BE">
            <w:pPr>
              <w:pStyle w:val="5"/>
              <w:spacing w:before="258" w:line="220" w:lineRule="auto"/>
              <w:ind w:left="446"/>
            </w:pPr>
            <w:r>
              <w:rPr>
                <w:spacing w:val="-5"/>
              </w:rPr>
              <w:t>张</w:t>
            </w:r>
            <w:r>
              <w:rPr>
                <w:spacing w:val="7"/>
              </w:rPr>
              <w:t xml:space="preserve"> </w:t>
            </w:r>
            <w:r>
              <w:rPr>
                <w:spacing w:val="-5"/>
              </w:rPr>
              <w:t>怡</w:t>
            </w:r>
          </w:p>
        </w:tc>
        <w:tc>
          <w:tcPr>
            <w:tcW w:w="1429" w:type="dxa"/>
            <w:vAlign w:val="top"/>
          </w:tcPr>
          <w:p w14:paraId="77C8F5E4">
            <w:pPr>
              <w:pStyle w:val="5"/>
              <w:spacing w:before="258" w:line="221" w:lineRule="auto"/>
              <w:ind w:left="427"/>
            </w:pPr>
            <w:r>
              <w:rPr>
                <w:spacing w:val="-2"/>
              </w:rPr>
              <w:t>盟财政局</w:t>
            </w:r>
          </w:p>
        </w:tc>
        <w:tc>
          <w:tcPr>
            <w:tcW w:w="1889" w:type="dxa"/>
            <w:vAlign w:val="top"/>
          </w:tcPr>
          <w:p w14:paraId="6A751446">
            <w:pPr>
              <w:pStyle w:val="5"/>
              <w:spacing w:before="156" w:line="219" w:lineRule="auto"/>
              <w:ind w:left="138"/>
            </w:pPr>
            <w:r>
              <w:rPr>
                <w:spacing w:val="-1"/>
              </w:rPr>
              <w:t>各旗县市(区)人民政府(管</w:t>
            </w:r>
          </w:p>
          <w:p w14:paraId="317A8B3E">
            <w:pPr>
              <w:pStyle w:val="5"/>
              <w:spacing w:before="33" w:line="219" w:lineRule="auto"/>
              <w:ind w:left="768"/>
            </w:pPr>
            <w:r>
              <w:rPr>
                <w:spacing w:val="10"/>
              </w:rPr>
              <w:t>委会)</w:t>
            </w:r>
          </w:p>
        </w:tc>
        <w:tc>
          <w:tcPr>
            <w:tcW w:w="1094" w:type="dxa"/>
            <w:vAlign w:val="top"/>
          </w:tcPr>
          <w:p w14:paraId="6CA1EBEF">
            <w:pPr>
              <w:pStyle w:val="5"/>
              <w:spacing w:before="257" w:line="219" w:lineRule="auto"/>
              <w:ind w:left="328"/>
            </w:pPr>
            <w:r>
              <w:rPr>
                <w:spacing w:val="-1"/>
              </w:rPr>
              <w:t>2024年</w:t>
            </w:r>
          </w:p>
        </w:tc>
      </w:tr>
      <w:tr w14:paraId="1919D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4E836EC8">
            <w:pPr>
              <w:pStyle w:val="5"/>
              <w:spacing w:before="182"/>
              <w:ind w:left="305"/>
            </w:pPr>
            <w:r>
              <w:rPr>
                <w:spacing w:val="-3"/>
              </w:rPr>
              <w:t>39</w:t>
            </w:r>
          </w:p>
        </w:tc>
        <w:tc>
          <w:tcPr>
            <w:tcW w:w="949" w:type="dxa"/>
            <w:vAlign w:val="top"/>
          </w:tcPr>
          <w:p w14:paraId="300AC6ED">
            <w:pPr>
              <w:pStyle w:val="5"/>
              <w:spacing w:before="167" w:line="219" w:lineRule="auto"/>
              <w:ind w:left="40"/>
            </w:pPr>
            <w:r>
              <w:rPr>
                <w:spacing w:val="-1"/>
              </w:rPr>
              <w:t>规范政府采购</w:t>
            </w:r>
          </w:p>
        </w:tc>
        <w:tc>
          <w:tcPr>
            <w:tcW w:w="2808" w:type="dxa"/>
            <w:vAlign w:val="top"/>
          </w:tcPr>
          <w:p w14:paraId="33D9CF63">
            <w:pPr>
              <w:pStyle w:val="5"/>
              <w:spacing w:before="7" w:line="206" w:lineRule="auto"/>
              <w:ind w:left="11"/>
              <w:jc w:val="both"/>
            </w:pPr>
            <w:r>
              <w:rPr>
                <w:spacing w:val="9"/>
                <w:sz w:val="13"/>
                <w:szCs w:val="13"/>
              </w:rPr>
              <w:t>实现政府采购和公共资源交易领域</w:t>
            </w:r>
            <w:r>
              <w:rPr>
                <w:sz w:val="13"/>
                <w:szCs w:val="13"/>
              </w:rPr>
              <w:t>CA</w:t>
            </w:r>
            <w:r>
              <w:rPr>
                <w:spacing w:val="9"/>
                <w:sz w:val="13"/>
                <w:szCs w:val="13"/>
              </w:rPr>
              <w:t>互认，降</w:t>
            </w:r>
            <w:r>
              <w:rPr>
                <w:spacing w:val="14"/>
                <w:sz w:val="13"/>
                <w:szCs w:val="13"/>
              </w:rPr>
              <w:t xml:space="preserve"> </w:t>
            </w:r>
            <w:r>
              <w:rPr>
                <w:spacing w:val="9"/>
                <w:sz w:val="13"/>
                <w:szCs w:val="13"/>
              </w:rPr>
              <w:t>低同时参与政府采购和公共资源招标投标供应</w:t>
            </w:r>
            <w:r>
              <w:rPr>
                <w:spacing w:val="4"/>
                <w:sz w:val="13"/>
                <w:szCs w:val="13"/>
              </w:rPr>
              <w:t xml:space="preserve"> </w:t>
            </w:r>
            <w:r>
              <w:rPr>
                <w:spacing w:val="-1"/>
              </w:rPr>
              <w:t>商的制度性交易成本，提高供应商满意度</w:t>
            </w:r>
          </w:p>
        </w:tc>
        <w:tc>
          <w:tcPr>
            <w:tcW w:w="4057" w:type="dxa"/>
            <w:vAlign w:val="top"/>
          </w:tcPr>
          <w:p w14:paraId="74DF82FA">
            <w:pPr>
              <w:pStyle w:val="5"/>
              <w:spacing w:before="78" w:line="208" w:lineRule="auto"/>
              <w:ind w:left="13"/>
            </w:pPr>
            <w:r>
              <w:rPr>
                <w:spacing w:val="-13"/>
                <w:w w:val="95"/>
              </w:rPr>
              <w:t>52.实现</w:t>
            </w:r>
            <w:r>
              <w:rPr>
                <w:spacing w:val="-12"/>
                <w:w w:val="95"/>
              </w:rPr>
              <w:t>政府采购和公共资源交易领域CA互认，降低同时参与政府采购和公</w:t>
            </w:r>
            <w:r>
              <w:rPr>
                <w:spacing w:val="-7"/>
                <w:w w:val="95"/>
              </w:rPr>
              <w:t>共</w:t>
            </w:r>
            <w:r>
              <w:rPr>
                <w:spacing w:val="9"/>
              </w:rPr>
              <w:t xml:space="preserve"> </w:t>
            </w:r>
            <w:r>
              <w:t>资源招标投标供应商的制度性交易成本，提高供应商满</w:t>
            </w:r>
            <w:r>
              <w:rPr>
                <w:spacing w:val="-1"/>
              </w:rPr>
              <w:t>意度。</w:t>
            </w:r>
          </w:p>
        </w:tc>
        <w:tc>
          <w:tcPr>
            <w:tcW w:w="1259" w:type="dxa"/>
            <w:vAlign w:val="top"/>
          </w:tcPr>
          <w:p w14:paraId="22E42831">
            <w:pPr>
              <w:pStyle w:val="5"/>
              <w:spacing w:before="169" w:line="220" w:lineRule="auto"/>
              <w:ind w:left="405"/>
            </w:pPr>
            <w:r>
              <w:rPr>
                <w:spacing w:val="-5"/>
              </w:rPr>
              <w:t>张</w:t>
            </w:r>
            <w:r>
              <w:rPr>
                <w:spacing w:val="23"/>
              </w:rPr>
              <w:t xml:space="preserve">  </w:t>
            </w:r>
            <w:r>
              <w:rPr>
                <w:spacing w:val="-5"/>
              </w:rPr>
              <w:t>怡</w:t>
            </w:r>
          </w:p>
        </w:tc>
        <w:tc>
          <w:tcPr>
            <w:tcW w:w="1429" w:type="dxa"/>
            <w:vAlign w:val="top"/>
          </w:tcPr>
          <w:p w14:paraId="3F3AD27B">
            <w:pPr>
              <w:pStyle w:val="5"/>
              <w:spacing w:before="78" w:line="241" w:lineRule="auto"/>
              <w:ind w:left="456" w:right="17" w:hanging="449"/>
            </w:pPr>
            <w:r>
              <w:rPr>
                <w:spacing w:val="-1"/>
              </w:rPr>
              <w:t>盟财政局，盟公共资源</w:t>
            </w:r>
            <w:r>
              <w:rPr>
                <w:spacing w:val="3"/>
              </w:rPr>
              <w:t xml:space="preserve"> </w:t>
            </w:r>
            <w:r>
              <w:rPr>
                <w:spacing w:val="-2"/>
              </w:rPr>
              <w:t>交易中心</w:t>
            </w:r>
          </w:p>
        </w:tc>
        <w:tc>
          <w:tcPr>
            <w:tcW w:w="1889" w:type="dxa"/>
            <w:vAlign w:val="top"/>
          </w:tcPr>
          <w:p w14:paraId="44BA8AFD">
            <w:pPr>
              <w:pStyle w:val="5"/>
              <w:spacing w:before="88" w:line="198" w:lineRule="auto"/>
              <w:ind w:left="138"/>
            </w:pPr>
            <w:r>
              <w:rPr>
                <w:spacing w:val="-1"/>
              </w:rPr>
              <w:t>各旗县市(区)人民政府(管</w:t>
            </w:r>
          </w:p>
          <w:p w14:paraId="10C87838">
            <w:pPr>
              <w:pStyle w:val="5"/>
              <w:spacing w:line="218" w:lineRule="auto"/>
              <w:ind w:left="758"/>
            </w:pPr>
            <w:r>
              <w:rPr>
                <w:spacing w:val="10"/>
              </w:rPr>
              <w:t>委会)</w:t>
            </w:r>
          </w:p>
        </w:tc>
        <w:tc>
          <w:tcPr>
            <w:tcW w:w="1094" w:type="dxa"/>
            <w:vAlign w:val="top"/>
          </w:tcPr>
          <w:p w14:paraId="08C1A6B8">
            <w:pPr>
              <w:pStyle w:val="5"/>
              <w:spacing w:before="168" w:line="219" w:lineRule="auto"/>
              <w:ind w:left="328"/>
            </w:pPr>
            <w:r>
              <w:rPr>
                <w:spacing w:val="-1"/>
              </w:rPr>
              <w:t>2024年</w:t>
            </w:r>
          </w:p>
        </w:tc>
      </w:tr>
      <w:tr w14:paraId="00091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261F84D3">
            <w:pPr>
              <w:spacing w:line="266" w:lineRule="auto"/>
              <w:rPr>
                <w:rFonts w:ascii="Arial"/>
                <w:sz w:val="21"/>
              </w:rPr>
            </w:pPr>
          </w:p>
          <w:p w14:paraId="598B000D">
            <w:pPr>
              <w:pStyle w:val="5"/>
              <w:spacing w:before="45"/>
              <w:ind w:left="305"/>
            </w:pPr>
            <w:r>
              <w:rPr>
                <w:spacing w:val="-2"/>
              </w:rPr>
              <w:t>40</w:t>
            </w:r>
          </w:p>
        </w:tc>
        <w:tc>
          <w:tcPr>
            <w:tcW w:w="949" w:type="dxa"/>
            <w:vAlign w:val="top"/>
          </w:tcPr>
          <w:p w14:paraId="22273C6F">
            <w:pPr>
              <w:spacing w:line="251" w:lineRule="auto"/>
              <w:rPr>
                <w:rFonts w:ascii="Arial"/>
                <w:sz w:val="21"/>
              </w:rPr>
            </w:pPr>
          </w:p>
          <w:p w14:paraId="5A9C4720">
            <w:pPr>
              <w:pStyle w:val="5"/>
              <w:spacing w:before="46" w:line="219" w:lineRule="auto"/>
              <w:ind w:left="40"/>
            </w:pPr>
            <w:r>
              <w:rPr>
                <w:spacing w:val="-1"/>
              </w:rPr>
              <w:t>规范政府采购</w:t>
            </w:r>
          </w:p>
        </w:tc>
        <w:tc>
          <w:tcPr>
            <w:tcW w:w="2808" w:type="dxa"/>
            <w:vAlign w:val="top"/>
          </w:tcPr>
          <w:p w14:paraId="3A69707E">
            <w:pPr>
              <w:pStyle w:val="5"/>
              <w:spacing w:before="209"/>
              <w:ind w:left="11"/>
            </w:pPr>
            <w:r>
              <w:rPr>
                <w:spacing w:val="-1"/>
              </w:rPr>
              <w:t>对于有预付安排的合同，鼓励采购人将合同预</w:t>
            </w:r>
            <w:r>
              <w:rPr>
                <w:spacing w:val="5"/>
              </w:rPr>
              <w:t xml:space="preserve"> </w:t>
            </w:r>
            <w:r>
              <w:rPr>
                <w:spacing w:val="-1"/>
              </w:rPr>
              <w:t>付款比例提高到30%以上。</w:t>
            </w:r>
          </w:p>
        </w:tc>
        <w:tc>
          <w:tcPr>
            <w:tcW w:w="4057" w:type="dxa"/>
            <w:vAlign w:val="top"/>
          </w:tcPr>
          <w:p w14:paraId="0F09E39B">
            <w:pPr>
              <w:pStyle w:val="5"/>
              <w:spacing w:before="7" w:line="197" w:lineRule="auto"/>
              <w:ind w:left="22" w:hanging="9"/>
            </w:pPr>
            <w:r>
              <w:rPr>
                <w:spacing w:val="-7"/>
                <w:sz w:val="13"/>
                <w:szCs w:val="13"/>
              </w:rPr>
              <w:t>53.除特殊情况外。采购人签订采购会届</w:t>
            </w:r>
            <w:r>
              <w:rPr>
                <w:spacing w:val="-8"/>
                <w:sz w:val="13"/>
                <w:szCs w:val="13"/>
              </w:rPr>
              <w:t>时.对中小本业会属丽廿数妙倒不伤</w:t>
            </w:r>
            <w:r>
              <w:rPr>
                <w:sz w:val="13"/>
                <w:szCs w:val="13"/>
              </w:rPr>
              <w:t xml:space="preserve"> </w:t>
            </w:r>
            <w:r>
              <w:rPr>
                <w:spacing w:val="-5"/>
                <w:sz w:val="13"/>
                <w:szCs w:val="13"/>
              </w:rPr>
              <w:t>于合同金额的40%。2024年内力争中小企业预付款</w:t>
            </w:r>
            <w:r>
              <w:rPr>
                <w:spacing w:val="-6"/>
                <w:sz w:val="13"/>
                <w:szCs w:val="13"/>
              </w:rPr>
              <w:t>占合同金额达到70%;中小</w:t>
            </w:r>
            <w:r>
              <w:rPr>
                <w:sz w:val="13"/>
                <w:szCs w:val="13"/>
              </w:rPr>
              <w:t xml:space="preserve"> </w:t>
            </w:r>
            <w:r>
              <w:rPr>
                <w:spacing w:val="-1"/>
              </w:rPr>
              <w:t>企业支付预付款合同占中小企业合同比例达到80%</w:t>
            </w:r>
          </w:p>
          <w:p w14:paraId="158180E9">
            <w:pPr>
              <w:pStyle w:val="5"/>
              <w:spacing w:line="187" w:lineRule="auto"/>
              <w:ind w:left="13" w:firstLine="10"/>
            </w:pPr>
            <w:r>
              <w:rPr>
                <w:spacing w:val="-17"/>
              </w:rPr>
              <w:t>54开属致府采购领</w:t>
            </w:r>
            <w:r>
              <w:rPr>
                <w:spacing w:val="-16"/>
              </w:rPr>
              <w:t>城专项治理工作_*要对采购人   供应商   渠购代理机</w:t>
            </w:r>
            <w:r>
              <w:rPr>
                <w:spacing w:val="-7"/>
              </w:rPr>
              <w:t>村</w:t>
            </w:r>
            <w:r>
              <w:rPr>
                <w:spacing w:val="10"/>
              </w:rPr>
              <w:t xml:space="preserve"> </w:t>
            </w:r>
            <w:r>
              <w:t>、采购专家、国家公职人员各类违法违规行为进行</w:t>
            </w:r>
            <w:r>
              <w:rPr>
                <w:spacing w:val="-1"/>
              </w:rPr>
              <w:t>检查。</w:t>
            </w:r>
          </w:p>
        </w:tc>
        <w:tc>
          <w:tcPr>
            <w:tcW w:w="1259" w:type="dxa"/>
            <w:vAlign w:val="top"/>
          </w:tcPr>
          <w:p w14:paraId="6CC58CEC">
            <w:pPr>
              <w:spacing w:line="253" w:lineRule="auto"/>
              <w:rPr>
                <w:rFonts w:ascii="Arial"/>
                <w:sz w:val="21"/>
              </w:rPr>
            </w:pPr>
          </w:p>
          <w:p w14:paraId="73EA92AF">
            <w:pPr>
              <w:pStyle w:val="5"/>
              <w:spacing w:before="45" w:line="220" w:lineRule="auto"/>
              <w:ind w:left="446"/>
            </w:pPr>
            <w:r>
              <w:rPr>
                <w:spacing w:val="-5"/>
              </w:rPr>
              <w:t>张</w:t>
            </w:r>
            <w:r>
              <w:rPr>
                <w:spacing w:val="7"/>
              </w:rPr>
              <w:t xml:space="preserve"> </w:t>
            </w:r>
            <w:r>
              <w:rPr>
                <w:spacing w:val="-5"/>
              </w:rPr>
              <w:t>怡</w:t>
            </w:r>
          </w:p>
        </w:tc>
        <w:tc>
          <w:tcPr>
            <w:tcW w:w="1429" w:type="dxa"/>
            <w:vAlign w:val="top"/>
          </w:tcPr>
          <w:p w14:paraId="1D19EFAE">
            <w:pPr>
              <w:spacing w:line="253" w:lineRule="auto"/>
              <w:rPr>
                <w:rFonts w:ascii="Arial"/>
                <w:sz w:val="21"/>
              </w:rPr>
            </w:pPr>
          </w:p>
          <w:p w14:paraId="16F91223">
            <w:pPr>
              <w:pStyle w:val="5"/>
              <w:spacing w:before="46" w:line="221" w:lineRule="auto"/>
              <w:ind w:left="427"/>
            </w:pPr>
            <w:r>
              <w:rPr>
                <w:spacing w:val="-2"/>
              </w:rPr>
              <w:t>盟财政局</w:t>
            </w:r>
          </w:p>
        </w:tc>
        <w:tc>
          <w:tcPr>
            <w:tcW w:w="1889" w:type="dxa"/>
            <w:vAlign w:val="top"/>
          </w:tcPr>
          <w:p w14:paraId="0EB19FB7">
            <w:pPr>
              <w:pStyle w:val="5"/>
              <w:spacing w:before="198" w:line="219" w:lineRule="auto"/>
              <w:ind w:left="138"/>
            </w:pPr>
            <w:r>
              <w:rPr>
                <w:spacing w:val="-1"/>
              </w:rPr>
              <w:t>各旗县市(区)人民政府(管</w:t>
            </w:r>
          </w:p>
          <w:p w14:paraId="1DE9D238">
            <w:pPr>
              <w:pStyle w:val="5"/>
              <w:spacing w:before="33" w:line="219" w:lineRule="auto"/>
              <w:ind w:left="768"/>
            </w:pPr>
            <w:r>
              <w:rPr>
                <w:spacing w:val="10"/>
              </w:rPr>
              <w:t>委会)</w:t>
            </w:r>
          </w:p>
        </w:tc>
        <w:tc>
          <w:tcPr>
            <w:tcW w:w="1094" w:type="dxa"/>
            <w:vAlign w:val="top"/>
          </w:tcPr>
          <w:p w14:paraId="3FCB2A7C">
            <w:pPr>
              <w:spacing w:line="252" w:lineRule="auto"/>
              <w:rPr>
                <w:rFonts w:ascii="Arial"/>
                <w:sz w:val="21"/>
              </w:rPr>
            </w:pPr>
          </w:p>
          <w:p w14:paraId="3E58B115">
            <w:pPr>
              <w:pStyle w:val="5"/>
              <w:spacing w:before="46" w:line="219" w:lineRule="auto"/>
              <w:ind w:left="328"/>
            </w:pPr>
            <w:r>
              <w:rPr>
                <w:spacing w:val="-1"/>
              </w:rPr>
              <w:t>2024年</w:t>
            </w:r>
          </w:p>
        </w:tc>
      </w:tr>
      <w:tr w14:paraId="44ED63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775" w:type="dxa"/>
            <w:vAlign w:val="top"/>
          </w:tcPr>
          <w:p w14:paraId="0B622D1E">
            <w:pPr>
              <w:spacing w:line="253" w:lineRule="auto"/>
              <w:rPr>
                <w:rFonts w:ascii="Arial"/>
                <w:sz w:val="21"/>
              </w:rPr>
            </w:pPr>
          </w:p>
          <w:p w14:paraId="6CD72658">
            <w:pPr>
              <w:spacing w:line="253" w:lineRule="auto"/>
              <w:rPr>
                <w:rFonts w:ascii="Arial"/>
                <w:sz w:val="21"/>
              </w:rPr>
            </w:pPr>
          </w:p>
          <w:p w14:paraId="656FA0DC">
            <w:pPr>
              <w:pStyle w:val="5"/>
              <w:spacing w:before="45" w:line="241" w:lineRule="auto"/>
              <w:ind w:left="305"/>
            </w:pPr>
            <w:r>
              <w:rPr>
                <w:spacing w:val="-2"/>
              </w:rPr>
              <w:t>41</w:t>
            </w:r>
          </w:p>
        </w:tc>
        <w:tc>
          <w:tcPr>
            <w:tcW w:w="949" w:type="dxa"/>
            <w:vAlign w:val="top"/>
          </w:tcPr>
          <w:p w14:paraId="709A06AD">
            <w:pPr>
              <w:spacing w:line="246" w:lineRule="auto"/>
              <w:rPr>
                <w:rFonts w:ascii="Arial"/>
                <w:sz w:val="21"/>
              </w:rPr>
            </w:pPr>
          </w:p>
          <w:p w14:paraId="57131385">
            <w:pPr>
              <w:spacing w:line="246" w:lineRule="auto"/>
              <w:rPr>
                <w:rFonts w:ascii="Arial"/>
                <w:sz w:val="21"/>
              </w:rPr>
            </w:pPr>
          </w:p>
          <w:p w14:paraId="7087680B">
            <w:pPr>
              <w:pStyle w:val="5"/>
              <w:spacing w:before="46" w:line="220" w:lineRule="auto"/>
              <w:ind w:left="40"/>
            </w:pPr>
            <w:r>
              <w:rPr>
                <w:spacing w:val="-1"/>
              </w:rPr>
              <w:t>规范招标投标</w:t>
            </w:r>
          </w:p>
        </w:tc>
        <w:tc>
          <w:tcPr>
            <w:tcW w:w="2808" w:type="dxa"/>
            <w:vAlign w:val="top"/>
          </w:tcPr>
          <w:p w14:paraId="4BED5B35">
            <w:pPr>
              <w:pStyle w:val="5"/>
              <w:spacing w:before="120" w:line="217" w:lineRule="auto"/>
              <w:ind w:left="11"/>
              <w:jc w:val="both"/>
            </w:pPr>
            <w:r>
              <w:rPr>
                <w:spacing w:val="-1"/>
              </w:rPr>
              <w:t>深化公共资源交易平台整合共享，着力打造公</w:t>
            </w:r>
            <w:r>
              <w:rPr>
                <w:spacing w:val="5"/>
              </w:rPr>
              <w:t xml:space="preserve"> </w:t>
            </w:r>
            <w:r>
              <w:rPr>
                <w:spacing w:val="-8"/>
              </w:rPr>
              <w:t>共资源交易“全区一张网”。推动适合市场化源</w:t>
            </w:r>
            <w:r>
              <w:rPr>
                <w:spacing w:val="5"/>
              </w:rPr>
              <w:t xml:space="preserve"> </w:t>
            </w:r>
            <w:r>
              <w:rPr>
                <w:spacing w:val="-1"/>
              </w:rPr>
              <w:t>方式配置的公共资源进入统一平台交易，逐步</w:t>
            </w:r>
            <w:r>
              <w:rPr>
                <w:spacing w:val="5"/>
              </w:rPr>
              <w:t xml:space="preserve"> </w:t>
            </w:r>
            <w:r>
              <w:rPr>
                <w:spacing w:val="-1"/>
              </w:rPr>
              <w:t>实现全区公共资源交易数据“一网共享”、交</w:t>
            </w:r>
            <w:r>
              <w:rPr>
                <w:spacing w:val="2"/>
              </w:rPr>
              <w:t xml:space="preserve"> </w:t>
            </w:r>
            <w:r>
              <w:rPr>
                <w:spacing w:val="-2"/>
              </w:rPr>
              <w:t>易“一网通办”、服务“一网集成”、监管“</w:t>
            </w:r>
            <w:r>
              <w:rPr>
                <w:spacing w:val="16"/>
              </w:rPr>
              <w:t xml:space="preserve"> </w:t>
            </w:r>
            <w:r>
              <w:rPr>
                <w:spacing w:val="9"/>
              </w:rPr>
              <w:t>一网协同”、平台“一网统管”</w:t>
            </w:r>
          </w:p>
        </w:tc>
        <w:tc>
          <w:tcPr>
            <w:tcW w:w="4057" w:type="dxa"/>
            <w:vAlign w:val="top"/>
          </w:tcPr>
          <w:p w14:paraId="3721F4ED">
            <w:pPr>
              <w:pStyle w:val="5"/>
              <w:spacing w:before="9" w:line="198" w:lineRule="auto"/>
              <w:ind w:left="42" w:hanging="9"/>
            </w:pPr>
            <w:r>
              <w:rPr>
                <w:spacing w:val="-12"/>
              </w:rPr>
              <w:t>55.位耗自治区工程建设“全区一体业”亦易系统我明试</w:t>
            </w:r>
            <w:r>
              <w:rPr>
                <w:spacing w:val="-13"/>
              </w:rPr>
              <w:t>点生行牛试代垫</w:t>
            </w:r>
            <w:r>
              <w:t xml:space="preserve"> </w:t>
            </w:r>
            <w:r>
              <w:rPr>
                <w:spacing w:val="-17"/>
                <w:w w:val="97"/>
              </w:rPr>
              <w:t>202</w:t>
            </w:r>
            <w:r>
              <w:rPr>
                <w:spacing w:val="-16"/>
                <w:w w:val="97"/>
              </w:rPr>
              <w:t>4年庭前推动补玄舞地  矿业权交易  能源基础</w:t>
            </w:r>
            <w:r>
              <w:rPr>
                <w:spacing w:val="-17"/>
                <w:w w:val="97"/>
              </w:rPr>
              <w:t>设施工程等项目进入公共</w:t>
            </w:r>
            <w:r>
              <w:rPr>
                <w:spacing w:val="-14"/>
                <w:w w:val="97"/>
              </w:rPr>
              <w:t>盗</w:t>
            </w:r>
            <w:r>
              <w:t xml:space="preserve"> </w:t>
            </w:r>
            <w:r>
              <w:rPr>
                <w:spacing w:val="-20"/>
              </w:rPr>
              <w:t>交易平台交</w:t>
            </w:r>
            <w:r>
              <w:rPr>
                <w:spacing w:val="-19"/>
              </w:rPr>
              <w:t>易。逐步实现全盟公共资源交易数据“一网共享”、交易“一</w:t>
            </w:r>
            <w:r>
              <w:rPr>
                <w:spacing w:val="-14"/>
              </w:rPr>
              <w:t>网</w:t>
            </w:r>
            <w:r>
              <w:rPr>
                <w:spacing w:val="9"/>
              </w:rPr>
              <w:t xml:space="preserve"> </w:t>
            </w:r>
            <w:r>
              <w:rPr>
                <w:spacing w:val="-6"/>
              </w:rPr>
              <w:t>通办”</w:t>
            </w:r>
            <w:r>
              <w:rPr>
                <w:spacing w:val="8"/>
              </w:rPr>
              <w:t xml:space="preserve">   </w:t>
            </w:r>
            <w:r>
              <w:rPr>
                <w:spacing w:val="-6"/>
              </w:rPr>
              <w:t>服多“一网集成”</w:t>
            </w:r>
            <w:r>
              <w:rPr>
                <w:spacing w:val="15"/>
              </w:rPr>
              <w:t xml:space="preserve">  </w:t>
            </w:r>
            <w:r>
              <w:rPr>
                <w:spacing w:val="-6"/>
              </w:rPr>
              <w:t>监等“一国热回"   卫</w:t>
            </w:r>
            <w:r>
              <w:rPr>
                <w:spacing w:val="-7"/>
              </w:rPr>
              <w:t>台“一  结等</w:t>
            </w:r>
          </w:p>
          <w:p w14:paraId="3200FDF8">
            <w:pPr>
              <w:pStyle w:val="5"/>
              <w:spacing w:before="1" w:line="190" w:lineRule="auto"/>
              <w:ind w:left="42" w:hanging="29"/>
            </w:pPr>
            <w:r>
              <w:rPr>
                <w:spacing w:val="-16"/>
              </w:rPr>
              <w:t>56.深入开展公共资源交易领域突出间题专项整治行动，按照自治区统一部</w:t>
            </w:r>
            <w:r>
              <w:rPr>
                <w:spacing w:val="10"/>
              </w:rPr>
              <w:t xml:space="preserve"> </w:t>
            </w:r>
            <w:r>
              <w:rPr>
                <w:spacing w:val="-17"/>
              </w:rPr>
              <w:t>署，对2023年1月1日—2024年6月30日全盟范围内依法必须招</w:t>
            </w:r>
            <w:r>
              <w:rPr>
                <w:spacing w:val="-18"/>
              </w:rPr>
              <w:t>标工程建设项目</w:t>
            </w:r>
          </w:p>
          <w:p w14:paraId="36972763">
            <w:pPr>
              <w:pStyle w:val="5"/>
              <w:spacing w:line="196" w:lineRule="auto"/>
              <w:ind w:left="43" w:firstLine="99"/>
            </w:pPr>
            <w:r>
              <w:rPr>
                <w:spacing w:val="-13"/>
              </w:rPr>
              <w:t>政府采购</w:t>
            </w:r>
            <w:r>
              <w:rPr>
                <w:spacing w:val="-12"/>
              </w:rPr>
              <w:t>项目.自然咨源交易  国有产权交易项日、全面进行自杏抽</w:t>
            </w:r>
            <w:r>
              <w:rPr>
                <w:spacing w:val="-8"/>
              </w:rPr>
              <w:t>杳</w:t>
            </w:r>
            <w:r>
              <w:rPr>
                <w:spacing w:val="16"/>
              </w:rPr>
              <w:t xml:space="preserve"> </w:t>
            </w:r>
            <w:r>
              <w:t>查，深入开展集中整治整改，进一步规范公共资源交</w:t>
            </w:r>
            <w:r>
              <w:rPr>
                <w:spacing w:val="-1"/>
              </w:rPr>
              <w:t>易管理。</w:t>
            </w:r>
          </w:p>
        </w:tc>
        <w:tc>
          <w:tcPr>
            <w:tcW w:w="1259" w:type="dxa"/>
            <w:vAlign w:val="top"/>
          </w:tcPr>
          <w:p w14:paraId="6A2BF722">
            <w:pPr>
              <w:spacing w:line="246" w:lineRule="auto"/>
              <w:rPr>
                <w:rFonts w:ascii="Arial"/>
                <w:sz w:val="21"/>
              </w:rPr>
            </w:pPr>
          </w:p>
          <w:p w14:paraId="3CC3AD52">
            <w:pPr>
              <w:spacing w:line="246" w:lineRule="auto"/>
              <w:rPr>
                <w:rFonts w:ascii="Arial"/>
                <w:sz w:val="21"/>
              </w:rPr>
            </w:pPr>
          </w:p>
          <w:p w14:paraId="191F561D">
            <w:pPr>
              <w:pStyle w:val="5"/>
              <w:spacing w:before="46" w:line="220" w:lineRule="auto"/>
              <w:ind w:left="446"/>
            </w:pPr>
            <w:r>
              <w:rPr>
                <w:spacing w:val="-5"/>
              </w:rPr>
              <w:t>张</w:t>
            </w:r>
            <w:r>
              <w:rPr>
                <w:spacing w:val="7"/>
              </w:rPr>
              <w:t xml:space="preserve"> </w:t>
            </w:r>
            <w:r>
              <w:rPr>
                <w:spacing w:val="-5"/>
              </w:rPr>
              <w:t>怡</w:t>
            </w:r>
          </w:p>
        </w:tc>
        <w:tc>
          <w:tcPr>
            <w:tcW w:w="1429" w:type="dxa"/>
            <w:vAlign w:val="top"/>
          </w:tcPr>
          <w:p w14:paraId="2E039866">
            <w:pPr>
              <w:spacing w:line="421" w:lineRule="auto"/>
              <w:rPr>
                <w:rFonts w:ascii="Arial"/>
                <w:sz w:val="21"/>
              </w:rPr>
            </w:pPr>
          </w:p>
          <w:p w14:paraId="64D380DE">
            <w:pPr>
              <w:pStyle w:val="5"/>
              <w:spacing w:before="46" w:line="209" w:lineRule="auto"/>
              <w:ind w:left="184" w:hanging="137"/>
            </w:pPr>
            <w:r>
              <w:rPr>
                <w:spacing w:val="-3"/>
              </w:rPr>
              <w:t>盟公共资源交易中心，</w:t>
            </w:r>
            <w:r>
              <w:t xml:space="preserve"> </w:t>
            </w:r>
            <w:r>
              <w:rPr>
                <w:spacing w:val="-4"/>
              </w:rPr>
              <w:t>盟专项整治办公室</w:t>
            </w:r>
          </w:p>
        </w:tc>
        <w:tc>
          <w:tcPr>
            <w:tcW w:w="1889" w:type="dxa"/>
            <w:vAlign w:val="top"/>
          </w:tcPr>
          <w:p w14:paraId="4E7001F1">
            <w:pPr>
              <w:pStyle w:val="5"/>
              <w:spacing w:before="219" w:line="209" w:lineRule="auto"/>
              <w:ind w:left="138"/>
            </w:pPr>
            <w:r>
              <w:rPr>
                <w:spacing w:val="-1"/>
              </w:rPr>
              <w:t>各旗县市(区)人民政府(管</w:t>
            </w:r>
          </w:p>
          <w:p w14:paraId="40C49099">
            <w:pPr>
              <w:pStyle w:val="5"/>
              <w:spacing w:line="213" w:lineRule="auto"/>
              <w:ind w:left="97"/>
            </w:pPr>
            <w:r>
              <w:rPr>
                <w:spacing w:val="5"/>
              </w:rPr>
              <w:t>委会),盟发展改革委员会、</w:t>
            </w:r>
          </w:p>
          <w:p w14:paraId="3E776738">
            <w:pPr>
              <w:pStyle w:val="5"/>
              <w:spacing w:line="219" w:lineRule="auto"/>
              <w:jc w:val="right"/>
            </w:pPr>
            <w:r>
              <w:rPr>
                <w:spacing w:val="2"/>
              </w:rPr>
              <w:t>财政局、住房和城乡建设局、</w:t>
            </w:r>
          </w:p>
          <w:p w14:paraId="36218859">
            <w:pPr>
              <w:pStyle w:val="5"/>
              <w:spacing w:before="3" w:line="219" w:lineRule="auto"/>
              <w:ind w:left="28"/>
            </w:pPr>
            <w:r>
              <w:rPr>
                <w:spacing w:val="1"/>
              </w:rPr>
              <w:t>自然资源局、公共资源交易中</w:t>
            </w:r>
          </w:p>
          <w:p w14:paraId="22010548">
            <w:pPr>
              <w:pStyle w:val="5"/>
              <w:spacing w:before="4" w:line="219" w:lineRule="auto"/>
              <w:ind w:left="518"/>
            </w:pPr>
            <w:r>
              <w:rPr>
                <w:spacing w:val="2"/>
              </w:rPr>
              <w:t>心等有关部门</w:t>
            </w:r>
          </w:p>
        </w:tc>
        <w:tc>
          <w:tcPr>
            <w:tcW w:w="1094" w:type="dxa"/>
            <w:vAlign w:val="top"/>
          </w:tcPr>
          <w:p w14:paraId="2D7BDBD3">
            <w:pPr>
              <w:spacing w:line="246" w:lineRule="auto"/>
              <w:rPr>
                <w:rFonts w:ascii="Arial"/>
                <w:sz w:val="21"/>
              </w:rPr>
            </w:pPr>
          </w:p>
          <w:p w14:paraId="74B9C648">
            <w:pPr>
              <w:spacing w:line="246" w:lineRule="auto"/>
              <w:rPr>
                <w:rFonts w:ascii="Arial"/>
                <w:sz w:val="21"/>
              </w:rPr>
            </w:pPr>
          </w:p>
          <w:p w14:paraId="1A4BB8EB">
            <w:pPr>
              <w:pStyle w:val="5"/>
              <w:spacing w:before="45" w:line="219" w:lineRule="auto"/>
              <w:ind w:left="328"/>
            </w:pPr>
            <w:r>
              <w:rPr>
                <w:spacing w:val="-1"/>
              </w:rPr>
              <w:t>2024年</w:t>
            </w:r>
          </w:p>
        </w:tc>
      </w:tr>
      <w:tr w14:paraId="79A64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775" w:type="dxa"/>
            <w:vAlign w:val="top"/>
          </w:tcPr>
          <w:p w14:paraId="76A5C6AD">
            <w:pPr>
              <w:pStyle w:val="5"/>
              <w:spacing w:before="176" w:line="241" w:lineRule="auto"/>
              <w:ind w:left="305"/>
            </w:pPr>
            <w:r>
              <w:rPr>
                <w:spacing w:val="-2"/>
              </w:rPr>
              <w:t>42</w:t>
            </w:r>
          </w:p>
        </w:tc>
        <w:tc>
          <w:tcPr>
            <w:tcW w:w="949" w:type="dxa"/>
            <w:vAlign w:val="top"/>
          </w:tcPr>
          <w:p w14:paraId="1E2939EA">
            <w:pPr>
              <w:pStyle w:val="5"/>
              <w:spacing w:before="163" w:line="220" w:lineRule="auto"/>
              <w:ind w:left="40"/>
            </w:pPr>
            <w:r>
              <w:rPr>
                <w:spacing w:val="-1"/>
              </w:rPr>
              <w:t>规范招标投标</w:t>
            </w:r>
          </w:p>
        </w:tc>
        <w:tc>
          <w:tcPr>
            <w:tcW w:w="2808" w:type="dxa"/>
            <w:vAlign w:val="top"/>
          </w:tcPr>
          <w:p w14:paraId="39EAF83B">
            <w:pPr>
              <w:pStyle w:val="5"/>
              <w:spacing w:before="51" w:line="209" w:lineRule="auto"/>
              <w:ind w:left="11" w:right="2"/>
            </w:pPr>
            <w:r>
              <w:rPr>
                <w:spacing w:val="-16"/>
                <w:w w:val="97"/>
              </w:rPr>
              <w:t>以自治区公共资</w:t>
            </w:r>
            <w:r>
              <w:rPr>
                <w:spacing w:val="-15"/>
                <w:w w:val="97"/>
              </w:rPr>
              <w:t>源交易主体信息库为基础，加快推</w:t>
            </w:r>
            <w:r>
              <w:rPr>
                <w:spacing w:val="-8"/>
                <w:w w:val="97"/>
              </w:rPr>
              <w:t>进</w:t>
            </w:r>
            <w:r>
              <w:rPr>
                <w:spacing w:val="5"/>
              </w:rPr>
              <w:t xml:space="preserve"> </w:t>
            </w:r>
            <w:r>
              <w:t>公共资源交易“一地注册、全区通用”。</w:t>
            </w:r>
          </w:p>
        </w:tc>
        <w:tc>
          <w:tcPr>
            <w:tcW w:w="4057" w:type="dxa"/>
            <w:vAlign w:val="top"/>
          </w:tcPr>
          <w:p w14:paraId="0DC5BE39">
            <w:pPr>
              <w:pStyle w:val="5"/>
              <w:spacing w:before="11" w:line="188" w:lineRule="auto"/>
              <w:ind w:left="13"/>
              <w:jc w:val="both"/>
            </w:pPr>
            <w:r>
              <w:rPr>
                <w:spacing w:val="-16"/>
              </w:rPr>
              <w:t>57.依托自治区工</w:t>
            </w:r>
            <w:r>
              <w:rPr>
                <w:spacing w:val="-15"/>
              </w:rPr>
              <w:t>程建设“全区一体化”交易系统、实成</w:t>
            </w:r>
            <w:r>
              <w:rPr>
                <w:spacing w:val="-16"/>
              </w:rPr>
              <w:t>锡林郭勘盟公共</w:t>
            </w:r>
            <w:r>
              <w:rPr>
                <w:spacing w:val="-7"/>
              </w:rPr>
              <w:t>咨</w:t>
            </w:r>
            <w:r>
              <w:t xml:space="preserve"> </w:t>
            </w:r>
            <w:r>
              <w:rPr>
                <w:spacing w:val="-15"/>
                <w:w w:val="95"/>
              </w:rPr>
              <w:t>交易平台交易主</w:t>
            </w:r>
            <w:r>
              <w:rPr>
                <w:spacing w:val="-14"/>
                <w:w w:val="95"/>
              </w:rPr>
              <w:t>体库与自治区交易主体库系统</w:t>
            </w:r>
            <w:r>
              <w:rPr>
                <w:spacing w:val="-15"/>
                <w:w w:val="95"/>
              </w:rPr>
              <w:t>的数据对接及主体信息共享，</w:t>
            </w:r>
            <w:r>
              <w:rPr>
                <w:spacing w:val="-8"/>
                <w:w w:val="95"/>
              </w:rPr>
              <w:t>实</w:t>
            </w:r>
            <w:r>
              <w:t xml:space="preserve"> </w:t>
            </w:r>
            <w:r>
              <w:rPr>
                <w:spacing w:val="7"/>
              </w:rPr>
              <w:t>现公共资源交易“一地注册、全区通用”</w:t>
            </w:r>
          </w:p>
        </w:tc>
        <w:tc>
          <w:tcPr>
            <w:tcW w:w="1259" w:type="dxa"/>
            <w:vAlign w:val="top"/>
          </w:tcPr>
          <w:p w14:paraId="60C10F04">
            <w:pPr>
              <w:pStyle w:val="5"/>
              <w:spacing w:before="163" w:line="220" w:lineRule="auto"/>
              <w:ind w:left="446"/>
            </w:pPr>
            <w:r>
              <w:rPr>
                <w:spacing w:val="-5"/>
              </w:rPr>
              <w:t>张</w:t>
            </w:r>
            <w:r>
              <w:rPr>
                <w:spacing w:val="7"/>
              </w:rPr>
              <w:t xml:space="preserve"> </w:t>
            </w:r>
            <w:r>
              <w:rPr>
                <w:spacing w:val="-5"/>
              </w:rPr>
              <w:t>怡</w:t>
            </w:r>
          </w:p>
        </w:tc>
        <w:tc>
          <w:tcPr>
            <w:tcW w:w="1429" w:type="dxa"/>
            <w:vAlign w:val="top"/>
          </w:tcPr>
          <w:p w14:paraId="1037A318">
            <w:pPr>
              <w:pStyle w:val="5"/>
              <w:spacing w:before="162" w:line="219" w:lineRule="auto"/>
              <w:ind w:left="77"/>
            </w:pPr>
            <w:r>
              <w:rPr>
                <w:spacing w:val="-1"/>
              </w:rPr>
              <w:t>盟公共资源交易中心</w:t>
            </w:r>
          </w:p>
        </w:tc>
        <w:tc>
          <w:tcPr>
            <w:tcW w:w="1889" w:type="dxa"/>
            <w:vAlign w:val="top"/>
          </w:tcPr>
          <w:p w14:paraId="2AA46A74">
            <w:pPr>
              <w:pStyle w:val="5"/>
              <w:spacing w:before="71" w:line="219" w:lineRule="auto"/>
              <w:ind w:left="138"/>
            </w:pPr>
            <w:r>
              <w:rPr>
                <w:spacing w:val="-1"/>
              </w:rPr>
              <w:t>各旗县市(区)人民政府(管</w:t>
            </w:r>
          </w:p>
          <w:p w14:paraId="4F0D39A3">
            <w:pPr>
              <w:pStyle w:val="5"/>
              <w:spacing w:before="44" w:line="207" w:lineRule="auto"/>
              <w:ind w:left="768"/>
            </w:pPr>
            <w:r>
              <w:rPr>
                <w:spacing w:val="10"/>
              </w:rPr>
              <w:t>委会)</w:t>
            </w:r>
          </w:p>
        </w:tc>
        <w:tc>
          <w:tcPr>
            <w:tcW w:w="1094" w:type="dxa"/>
            <w:vAlign w:val="top"/>
          </w:tcPr>
          <w:p w14:paraId="67FF019B">
            <w:pPr>
              <w:pStyle w:val="5"/>
              <w:spacing w:before="162" w:line="219" w:lineRule="auto"/>
              <w:ind w:left="328"/>
            </w:pPr>
            <w:r>
              <w:rPr>
                <w:spacing w:val="-1"/>
              </w:rPr>
              <w:t>2024年</w:t>
            </w:r>
          </w:p>
        </w:tc>
      </w:tr>
      <w:tr w14:paraId="1717E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5" w:type="dxa"/>
            <w:vAlign w:val="top"/>
          </w:tcPr>
          <w:p w14:paraId="64C2DF15">
            <w:pPr>
              <w:spacing w:line="339" w:lineRule="auto"/>
              <w:rPr>
                <w:rFonts w:ascii="Arial"/>
                <w:sz w:val="21"/>
              </w:rPr>
            </w:pPr>
          </w:p>
          <w:p w14:paraId="3008B053">
            <w:pPr>
              <w:pStyle w:val="5"/>
              <w:spacing w:before="46"/>
              <w:ind w:left="305"/>
            </w:pPr>
            <w:r>
              <w:rPr>
                <w:spacing w:val="-2"/>
              </w:rPr>
              <w:t>43</w:t>
            </w:r>
          </w:p>
        </w:tc>
        <w:tc>
          <w:tcPr>
            <w:tcW w:w="949" w:type="dxa"/>
            <w:vAlign w:val="top"/>
          </w:tcPr>
          <w:p w14:paraId="49C83676">
            <w:pPr>
              <w:spacing w:line="326" w:lineRule="auto"/>
              <w:rPr>
                <w:rFonts w:ascii="Arial"/>
                <w:sz w:val="21"/>
              </w:rPr>
            </w:pPr>
          </w:p>
          <w:p w14:paraId="10E5D8ED">
            <w:pPr>
              <w:pStyle w:val="5"/>
              <w:spacing w:before="46" w:line="220" w:lineRule="auto"/>
              <w:ind w:left="40"/>
            </w:pPr>
            <w:r>
              <w:rPr>
                <w:spacing w:val="-1"/>
              </w:rPr>
              <w:t>规范招标投标</w:t>
            </w:r>
          </w:p>
        </w:tc>
        <w:tc>
          <w:tcPr>
            <w:tcW w:w="2808" w:type="dxa"/>
            <w:vAlign w:val="top"/>
          </w:tcPr>
          <w:p w14:paraId="5F6D501F">
            <w:pPr>
              <w:pStyle w:val="5"/>
              <w:spacing w:before="273" w:line="215" w:lineRule="auto"/>
              <w:ind w:left="11"/>
            </w:pPr>
            <w:r>
              <w:rPr>
                <w:spacing w:val="-1"/>
              </w:rPr>
              <w:t>加大招标投标信息公开力度，推进全流程各环</w:t>
            </w:r>
            <w:r>
              <w:rPr>
                <w:spacing w:val="5"/>
              </w:rPr>
              <w:t xml:space="preserve"> </w:t>
            </w:r>
            <w:r>
              <w:rPr>
                <w:spacing w:val="-1"/>
              </w:rPr>
              <w:t>节实现交易进度和流程数字化管理。</w:t>
            </w:r>
          </w:p>
        </w:tc>
        <w:tc>
          <w:tcPr>
            <w:tcW w:w="4057" w:type="dxa"/>
            <w:vAlign w:val="top"/>
          </w:tcPr>
          <w:p w14:paraId="08CEF537">
            <w:pPr>
              <w:pStyle w:val="5"/>
              <w:spacing w:before="23" w:line="216" w:lineRule="auto"/>
              <w:ind w:left="13"/>
              <w:rPr>
                <w:sz w:val="12"/>
                <w:szCs w:val="12"/>
              </w:rPr>
            </w:pPr>
            <w:r>
              <w:rPr>
                <w:sz w:val="12"/>
                <w:szCs w:val="12"/>
              </w:rPr>
              <w:t>58.按照《内蒙古自治区公共资源交易领城基层</w:t>
            </w:r>
            <w:r>
              <w:rPr>
                <w:spacing w:val="-1"/>
                <w:sz w:val="12"/>
                <w:szCs w:val="12"/>
              </w:rPr>
              <w:t>政务公开标准目录》要求，对</w:t>
            </w:r>
            <w:r>
              <w:rPr>
                <w:sz w:val="12"/>
                <w:szCs w:val="12"/>
              </w:rPr>
              <w:t xml:space="preserve"> </w:t>
            </w:r>
            <w:r>
              <w:rPr>
                <w:spacing w:val="-1"/>
                <w:sz w:val="12"/>
                <w:szCs w:val="12"/>
              </w:rPr>
              <w:t>招标投标领城12项交易项目做到信息公开</w:t>
            </w:r>
            <w:r>
              <w:rPr>
                <w:spacing w:val="-2"/>
                <w:sz w:val="12"/>
                <w:szCs w:val="12"/>
              </w:rPr>
              <w:t>。我盟公共资源交易系统暂无在线合</w:t>
            </w:r>
            <w:r>
              <w:rPr>
                <w:sz w:val="12"/>
                <w:szCs w:val="12"/>
              </w:rPr>
              <w:t xml:space="preserve"> </w:t>
            </w:r>
            <w:r>
              <w:rPr>
                <w:spacing w:val="-1"/>
                <w:sz w:val="12"/>
                <w:szCs w:val="12"/>
              </w:rPr>
              <w:t>同订立、厘行及变更功能，待自治区工程建设</w:t>
            </w:r>
            <w:r>
              <w:rPr>
                <w:spacing w:val="-2"/>
                <w:sz w:val="12"/>
                <w:szCs w:val="12"/>
              </w:rPr>
              <w:t>“全区一体化”交易系统部署后</w:t>
            </w:r>
            <w:r>
              <w:rPr>
                <w:sz w:val="12"/>
                <w:szCs w:val="12"/>
              </w:rPr>
              <w:t xml:space="preserve"> 实现此功能。作为自治区列为自治区工程建</w:t>
            </w:r>
            <w:r>
              <w:rPr>
                <w:spacing w:val="-1"/>
                <w:sz w:val="12"/>
                <w:szCs w:val="12"/>
              </w:rPr>
              <w:t>设“全区一体化”交易系统试点</w:t>
            </w:r>
            <w:r>
              <w:rPr>
                <w:sz w:val="12"/>
                <w:szCs w:val="12"/>
              </w:rPr>
              <w:t xml:space="preserve">  </w:t>
            </w:r>
            <w:r>
              <w:rPr>
                <w:spacing w:val="-1"/>
                <w:sz w:val="12"/>
                <w:szCs w:val="12"/>
              </w:rPr>
              <w:t>市、积极开屏配套设施调研准备等前期工作器邮显应用后士现全流程各环</w:t>
            </w:r>
          </w:p>
          <w:p w14:paraId="6FFE0323">
            <w:pPr>
              <w:pStyle w:val="5"/>
              <w:spacing w:before="6" w:line="210" w:lineRule="auto"/>
              <w:ind w:left="13"/>
              <w:rPr>
                <w:sz w:val="12"/>
                <w:szCs w:val="12"/>
              </w:rPr>
            </w:pPr>
            <w:r>
              <w:rPr>
                <w:sz w:val="12"/>
                <w:szCs w:val="12"/>
              </w:rPr>
              <w:t>交易进度和流程数字化管理。</w:t>
            </w:r>
          </w:p>
        </w:tc>
        <w:tc>
          <w:tcPr>
            <w:tcW w:w="1259" w:type="dxa"/>
            <w:vAlign w:val="top"/>
          </w:tcPr>
          <w:p w14:paraId="279F978C">
            <w:pPr>
              <w:spacing w:line="326" w:lineRule="auto"/>
              <w:rPr>
                <w:rFonts w:ascii="Arial"/>
                <w:sz w:val="21"/>
              </w:rPr>
            </w:pPr>
          </w:p>
          <w:p w14:paraId="7AC3D79A">
            <w:pPr>
              <w:pStyle w:val="5"/>
              <w:spacing w:before="46" w:line="220" w:lineRule="auto"/>
              <w:ind w:left="405"/>
            </w:pPr>
            <w:r>
              <w:rPr>
                <w:spacing w:val="-5"/>
              </w:rPr>
              <w:t>张</w:t>
            </w:r>
            <w:r>
              <w:rPr>
                <w:spacing w:val="23"/>
              </w:rPr>
              <w:t xml:space="preserve">  </w:t>
            </w:r>
            <w:r>
              <w:rPr>
                <w:spacing w:val="-5"/>
              </w:rPr>
              <w:t>怡</w:t>
            </w:r>
          </w:p>
        </w:tc>
        <w:tc>
          <w:tcPr>
            <w:tcW w:w="1429" w:type="dxa"/>
            <w:vAlign w:val="top"/>
          </w:tcPr>
          <w:p w14:paraId="7972C942">
            <w:pPr>
              <w:spacing w:line="326" w:lineRule="auto"/>
              <w:rPr>
                <w:rFonts w:ascii="Arial"/>
                <w:sz w:val="21"/>
              </w:rPr>
            </w:pPr>
          </w:p>
          <w:p w14:paraId="5EE86EF9">
            <w:pPr>
              <w:pStyle w:val="5"/>
              <w:spacing w:before="45" w:line="219" w:lineRule="auto"/>
              <w:ind w:left="77"/>
            </w:pPr>
            <w:r>
              <w:rPr>
                <w:spacing w:val="-1"/>
              </w:rPr>
              <w:t>盟公共资源交易中心</w:t>
            </w:r>
          </w:p>
        </w:tc>
        <w:tc>
          <w:tcPr>
            <w:tcW w:w="1889" w:type="dxa"/>
            <w:vAlign w:val="top"/>
          </w:tcPr>
          <w:p w14:paraId="5282D4FF">
            <w:pPr>
              <w:pStyle w:val="5"/>
              <w:spacing w:before="282" w:line="219" w:lineRule="auto"/>
              <w:ind w:left="138"/>
            </w:pPr>
            <w:r>
              <w:rPr>
                <w:spacing w:val="-1"/>
              </w:rPr>
              <w:t>各旗县市(区)人民政府(管</w:t>
            </w:r>
          </w:p>
          <w:p w14:paraId="61DA52A6">
            <w:pPr>
              <w:pStyle w:val="5"/>
              <w:spacing w:before="23" w:line="219" w:lineRule="auto"/>
              <w:ind w:left="758"/>
            </w:pPr>
            <w:r>
              <w:rPr>
                <w:spacing w:val="10"/>
              </w:rPr>
              <w:t>委会)</w:t>
            </w:r>
          </w:p>
        </w:tc>
        <w:tc>
          <w:tcPr>
            <w:tcW w:w="1094" w:type="dxa"/>
            <w:vAlign w:val="top"/>
          </w:tcPr>
          <w:p w14:paraId="7B9E5C60">
            <w:pPr>
              <w:spacing w:line="326" w:lineRule="auto"/>
              <w:rPr>
                <w:rFonts w:ascii="Arial"/>
                <w:sz w:val="21"/>
              </w:rPr>
            </w:pPr>
          </w:p>
          <w:p w14:paraId="09414778">
            <w:pPr>
              <w:pStyle w:val="5"/>
              <w:spacing w:before="45" w:line="219" w:lineRule="auto"/>
              <w:ind w:left="328"/>
            </w:pPr>
            <w:r>
              <w:rPr>
                <w:spacing w:val="-1"/>
              </w:rPr>
              <w:t>2024年</w:t>
            </w:r>
          </w:p>
        </w:tc>
      </w:tr>
      <w:tr w14:paraId="45AC2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5" w:type="dxa"/>
            <w:vAlign w:val="top"/>
          </w:tcPr>
          <w:p w14:paraId="7A3EE084">
            <w:pPr>
              <w:spacing w:line="281" w:lineRule="auto"/>
              <w:rPr>
                <w:rFonts w:ascii="Arial"/>
                <w:sz w:val="21"/>
              </w:rPr>
            </w:pPr>
          </w:p>
          <w:p w14:paraId="75C0F530">
            <w:pPr>
              <w:pStyle w:val="5"/>
              <w:spacing w:before="45" w:line="241" w:lineRule="auto"/>
              <w:ind w:left="305"/>
            </w:pPr>
            <w:r>
              <w:rPr>
                <w:spacing w:val="-2"/>
              </w:rPr>
              <w:t>44</w:t>
            </w:r>
          </w:p>
        </w:tc>
        <w:tc>
          <w:tcPr>
            <w:tcW w:w="949" w:type="dxa"/>
            <w:vAlign w:val="top"/>
          </w:tcPr>
          <w:p w14:paraId="5DC103B1">
            <w:pPr>
              <w:spacing w:line="268" w:lineRule="auto"/>
              <w:rPr>
                <w:rFonts w:ascii="Arial"/>
                <w:sz w:val="21"/>
              </w:rPr>
            </w:pPr>
          </w:p>
          <w:p w14:paraId="06DD590B">
            <w:pPr>
              <w:pStyle w:val="5"/>
              <w:spacing w:before="45" w:line="220" w:lineRule="auto"/>
              <w:ind w:left="40"/>
            </w:pPr>
            <w:r>
              <w:rPr>
                <w:spacing w:val="-1"/>
              </w:rPr>
              <w:t>规范招标投标</w:t>
            </w:r>
          </w:p>
        </w:tc>
        <w:tc>
          <w:tcPr>
            <w:tcW w:w="2808" w:type="dxa"/>
            <w:vAlign w:val="top"/>
          </w:tcPr>
          <w:p w14:paraId="1DA1569E">
            <w:pPr>
              <w:pStyle w:val="5"/>
              <w:spacing w:before="134" w:line="219" w:lineRule="auto"/>
              <w:ind w:left="11"/>
              <w:jc w:val="both"/>
            </w:pPr>
            <w:r>
              <w:rPr>
                <w:spacing w:val="-1"/>
              </w:rPr>
              <w:t>鼓励减免政府投资项目投标保证金和实行差异</w:t>
            </w:r>
            <w:r>
              <w:rPr>
                <w:spacing w:val="5"/>
              </w:rPr>
              <w:t xml:space="preserve"> </w:t>
            </w:r>
            <w:r>
              <w:rPr>
                <w:spacing w:val="-1"/>
              </w:rPr>
              <w:t>化缴纳投标保证金，鼓励使用电子保函，降低</w:t>
            </w:r>
            <w:r>
              <w:rPr>
                <w:spacing w:val="5"/>
              </w:rPr>
              <w:t xml:space="preserve"> </w:t>
            </w:r>
            <w:r>
              <w:t>电子保函费用，提高保函使用便利度</w:t>
            </w:r>
          </w:p>
        </w:tc>
        <w:tc>
          <w:tcPr>
            <w:tcW w:w="4057" w:type="dxa"/>
            <w:vAlign w:val="top"/>
          </w:tcPr>
          <w:p w14:paraId="36E9E74E">
            <w:pPr>
              <w:pStyle w:val="5"/>
              <w:spacing w:before="13" w:line="197" w:lineRule="auto"/>
              <w:ind w:left="13"/>
              <w:jc w:val="both"/>
            </w:pPr>
            <w:r>
              <w:rPr>
                <w:spacing w:val="-12"/>
                <w:w w:val="94"/>
              </w:rPr>
              <w:t>59.</w:t>
            </w:r>
            <w:r>
              <w:rPr>
                <w:spacing w:val="-11"/>
                <w:w w:val="94"/>
              </w:rPr>
              <w:t>积极推广保函替代保证金政策，进一步鼓励招标人实施减免投标保证金</w:t>
            </w:r>
            <w:r>
              <w:rPr>
                <w:spacing w:val="-8"/>
                <w:w w:val="94"/>
              </w:rPr>
              <w:t>及</w:t>
            </w:r>
            <w:r>
              <w:rPr>
                <w:spacing w:val="9"/>
              </w:rPr>
              <w:t xml:space="preserve"> </w:t>
            </w:r>
            <w:r>
              <w:rPr>
                <w:spacing w:val="-13"/>
              </w:rPr>
              <w:t>姜异化收盥</w:t>
            </w:r>
            <w:r>
              <w:rPr>
                <w:spacing w:val="-12"/>
              </w:rPr>
              <w:t>投标保证金.协商担保机柏血由</w:t>
            </w:r>
            <w:r>
              <w:rPr>
                <w:spacing w:val="-13"/>
              </w:rPr>
              <w:t xml:space="preserve">力垒保函热建路俱至n 20%  </w:t>
            </w:r>
            <w:r>
              <w:rPr>
                <w:spacing w:val="-8"/>
              </w:rPr>
              <w:t>退</w:t>
            </w:r>
            <w:r>
              <w:t xml:space="preserve"> </w:t>
            </w:r>
            <w:r>
              <w:rPr>
                <w:spacing w:val="-3"/>
                <w:sz w:val="13"/>
                <w:szCs w:val="13"/>
              </w:rPr>
              <w:t>保函使用比倒.2024年肉实现保函使黑</w:t>
            </w:r>
            <w:r>
              <w:rPr>
                <w:spacing w:val="-4"/>
                <w:sz w:val="13"/>
                <w:szCs w:val="13"/>
              </w:rPr>
              <w:t>率达到96以上   并热商担保机地进</w:t>
            </w:r>
            <w:r>
              <w:rPr>
                <w:sz w:val="13"/>
                <w:szCs w:val="13"/>
              </w:rPr>
              <w:t xml:space="preserve"> </w:t>
            </w:r>
            <w:r>
              <w:rPr>
                <w:spacing w:val="-11"/>
                <w:sz w:val="13"/>
                <w:szCs w:val="13"/>
              </w:rPr>
              <w:t>步优</w:t>
            </w:r>
            <w:r>
              <w:rPr>
                <w:spacing w:val="-10"/>
                <w:sz w:val="13"/>
                <w:szCs w:val="13"/>
              </w:rPr>
              <w:t>化保函办理流程和时限，实现电子保函全程“秒办”,进一步提高保函</w:t>
            </w:r>
            <w:r>
              <w:rPr>
                <w:spacing w:val="-8"/>
                <w:sz w:val="13"/>
                <w:szCs w:val="13"/>
              </w:rPr>
              <w:t>使</w:t>
            </w:r>
            <w:r>
              <w:rPr>
                <w:spacing w:val="17"/>
                <w:sz w:val="13"/>
                <w:szCs w:val="13"/>
              </w:rPr>
              <w:t xml:space="preserve"> </w:t>
            </w:r>
            <w:r>
              <w:rPr>
                <w:spacing w:val="-1"/>
              </w:rPr>
              <w:t>用便利度。</w:t>
            </w:r>
          </w:p>
        </w:tc>
        <w:tc>
          <w:tcPr>
            <w:tcW w:w="1259" w:type="dxa"/>
            <w:vAlign w:val="top"/>
          </w:tcPr>
          <w:p w14:paraId="2D92DB22">
            <w:pPr>
              <w:spacing w:line="268" w:lineRule="auto"/>
              <w:rPr>
                <w:rFonts w:ascii="Arial"/>
                <w:sz w:val="21"/>
              </w:rPr>
            </w:pPr>
          </w:p>
          <w:p w14:paraId="46A39080">
            <w:pPr>
              <w:pStyle w:val="5"/>
              <w:spacing w:before="45" w:line="220" w:lineRule="auto"/>
              <w:ind w:left="446"/>
            </w:pPr>
            <w:r>
              <w:rPr>
                <w:spacing w:val="-5"/>
              </w:rPr>
              <w:t>张</w:t>
            </w:r>
            <w:r>
              <w:rPr>
                <w:spacing w:val="7"/>
              </w:rPr>
              <w:t xml:space="preserve"> </w:t>
            </w:r>
            <w:r>
              <w:rPr>
                <w:spacing w:val="-5"/>
              </w:rPr>
              <w:t>怡</w:t>
            </w:r>
          </w:p>
        </w:tc>
        <w:tc>
          <w:tcPr>
            <w:tcW w:w="1429" w:type="dxa"/>
            <w:vAlign w:val="top"/>
          </w:tcPr>
          <w:p w14:paraId="2AF52592">
            <w:pPr>
              <w:spacing w:line="267" w:lineRule="auto"/>
              <w:rPr>
                <w:rFonts w:ascii="Arial"/>
                <w:sz w:val="21"/>
              </w:rPr>
            </w:pPr>
          </w:p>
          <w:p w14:paraId="7C337FAA">
            <w:pPr>
              <w:pStyle w:val="5"/>
              <w:spacing w:before="46" w:line="219" w:lineRule="auto"/>
              <w:ind w:left="77"/>
            </w:pPr>
            <w:r>
              <w:rPr>
                <w:spacing w:val="-1"/>
              </w:rPr>
              <w:t>盟公共资源交易中心</w:t>
            </w:r>
          </w:p>
        </w:tc>
        <w:tc>
          <w:tcPr>
            <w:tcW w:w="1889" w:type="dxa"/>
            <w:vAlign w:val="top"/>
          </w:tcPr>
          <w:p w14:paraId="3096A9FA">
            <w:pPr>
              <w:pStyle w:val="5"/>
              <w:spacing w:before="203" w:line="219" w:lineRule="auto"/>
              <w:ind w:left="138"/>
            </w:pPr>
            <w:r>
              <w:rPr>
                <w:spacing w:val="-1"/>
              </w:rPr>
              <w:t>各旗县市(区)人民政府(管</w:t>
            </w:r>
          </w:p>
          <w:p w14:paraId="5512B9B8">
            <w:pPr>
              <w:pStyle w:val="5"/>
              <w:spacing w:before="23" w:line="219" w:lineRule="auto"/>
              <w:ind w:left="758"/>
            </w:pPr>
            <w:r>
              <w:rPr>
                <w:spacing w:val="10"/>
              </w:rPr>
              <w:t>委会)</w:t>
            </w:r>
          </w:p>
        </w:tc>
        <w:tc>
          <w:tcPr>
            <w:tcW w:w="1094" w:type="dxa"/>
            <w:vAlign w:val="top"/>
          </w:tcPr>
          <w:p w14:paraId="303A3658">
            <w:pPr>
              <w:spacing w:line="267" w:lineRule="auto"/>
              <w:rPr>
                <w:rFonts w:ascii="Arial"/>
                <w:sz w:val="21"/>
              </w:rPr>
            </w:pPr>
          </w:p>
          <w:p w14:paraId="6B7E1523">
            <w:pPr>
              <w:pStyle w:val="5"/>
              <w:spacing w:before="46" w:line="219" w:lineRule="auto"/>
              <w:ind w:left="328"/>
            </w:pPr>
            <w:r>
              <w:rPr>
                <w:spacing w:val="-1"/>
              </w:rPr>
              <w:t>2024年</w:t>
            </w:r>
          </w:p>
        </w:tc>
      </w:tr>
      <w:tr w14:paraId="2DB9E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75" w:type="dxa"/>
            <w:vAlign w:val="top"/>
          </w:tcPr>
          <w:p w14:paraId="14E7B5A4">
            <w:pPr>
              <w:pStyle w:val="5"/>
              <w:spacing w:before="109"/>
              <w:ind w:left="305"/>
            </w:pPr>
            <w:r>
              <w:rPr>
                <w:spacing w:val="-2"/>
              </w:rPr>
              <w:t>45</w:t>
            </w:r>
          </w:p>
        </w:tc>
        <w:tc>
          <w:tcPr>
            <w:tcW w:w="949" w:type="dxa"/>
            <w:vAlign w:val="top"/>
          </w:tcPr>
          <w:p w14:paraId="0E8DEC7E">
            <w:pPr>
              <w:pStyle w:val="5"/>
              <w:spacing w:before="15" w:line="194" w:lineRule="auto"/>
              <w:ind w:left="350" w:right="65" w:hanging="310"/>
            </w:pPr>
            <w:r>
              <w:rPr>
                <w:spacing w:val="-2"/>
              </w:rPr>
              <w:t>提升政务服务</w:t>
            </w:r>
            <w:r>
              <w:rPr>
                <w:spacing w:val="4"/>
              </w:rPr>
              <w:t xml:space="preserve"> </w:t>
            </w:r>
            <w:r>
              <w:rPr>
                <w:spacing w:val="-2"/>
              </w:rPr>
              <w:t>水平</w:t>
            </w:r>
          </w:p>
        </w:tc>
        <w:tc>
          <w:tcPr>
            <w:tcW w:w="2808" w:type="dxa"/>
            <w:vAlign w:val="top"/>
          </w:tcPr>
          <w:p w14:paraId="2E4DFCB5">
            <w:pPr>
              <w:pStyle w:val="5"/>
              <w:spacing w:before="15" w:line="194" w:lineRule="auto"/>
              <w:ind w:left="11"/>
            </w:pPr>
            <w:r>
              <w:rPr>
                <w:spacing w:val="-7"/>
              </w:rPr>
              <w:t>完成全区所有行政许可事项全要素标准化，建60</w:t>
            </w:r>
            <w:r>
              <w:t xml:space="preserve"> 立统一规范。</w:t>
            </w:r>
          </w:p>
        </w:tc>
        <w:tc>
          <w:tcPr>
            <w:tcW w:w="4057" w:type="dxa"/>
            <w:vAlign w:val="top"/>
          </w:tcPr>
          <w:p w14:paraId="22F2CF6D">
            <w:pPr>
              <w:pStyle w:val="5"/>
              <w:spacing w:before="15" w:line="194" w:lineRule="auto"/>
              <w:ind w:left="13" w:firstLine="30"/>
            </w:pPr>
            <w:r>
              <w:rPr>
                <w:spacing w:val="-16"/>
              </w:rPr>
              <w:t>按照自治区要求，</w:t>
            </w:r>
            <w:r>
              <w:rPr>
                <w:spacing w:val="-15"/>
              </w:rPr>
              <w:t>动杰调整行政许可事项清单，完成全盟所有行政许可</w:t>
            </w:r>
            <w:r>
              <w:rPr>
                <w:spacing w:val="-7"/>
              </w:rPr>
              <w:t>事</w:t>
            </w:r>
            <w:r>
              <w:rPr>
                <w:spacing w:val="2"/>
              </w:rPr>
              <w:t xml:space="preserve"> </w:t>
            </w:r>
            <w:r>
              <w:t>项全要素标准化，建立统一规范。</w:t>
            </w:r>
          </w:p>
        </w:tc>
        <w:tc>
          <w:tcPr>
            <w:tcW w:w="1259" w:type="dxa"/>
            <w:vAlign w:val="top"/>
          </w:tcPr>
          <w:p w14:paraId="0327E613">
            <w:pPr>
              <w:pStyle w:val="5"/>
              <w:spacing w:before="96" w:line="220" w:lineRule="auto"/>
              <w:ind w:left="405"/>
            </w:pPr>
            <w:r>
              <w:rPr>
                <w:spacing w:val="-5"/>
              </w:rPr>
              <w:t>张</w:t>
            </w:r>
            <w:r>
              <w:rPr>
                <w:spacing w:val="23"/>
              </w:rPr>
              <w:t xml:space="preserve">  </w:t>
            </w:r>
            <w:r>
              <w:rPr>
                <w:spacing w:val="-5"/>
              </w:rPr>
              <w:t>怡</w:t>
            </w:r>
          </w:p>
        </w:tc>
        <w:tc>
          <w:tcPr>
            <w:tcW w:w="1429" w:type="dxa"/>
            <w:vAlign w:val="top"/>
          </w:tcPr>
          <w:p w14:paraId="527F027F">
            <w:pPr>
              <w:pStyle w:val="5"/>
              <w:spacing w:before="15" w:line="194" w:lineRule="auto"/>
              <w:ind w:left="647" w:right="17" w:hanging="640"/>
            </w:pPr>
            <w:r>
              <w:rPr>
                <w:spacing w:val="-1"/>
              </w:rPr>
              <w:t>盟政务服务与数据管理</w:t>
            </w:r>
            <w:r>
              <w:rPr>
                <w:spacing w:val="3"/>
              </w:rPr>
              <w:t xml:space="preserve"> </w:t>
            </w:r>
            <w:r>
              <w:t>局</w:t>
            </w:r>
          </w:p>
        </w:tc>
        <w:tc>
          <w:tcPr>
            <w:tcW w:w="1889" w:type="dxa"/>
            <w:vAlign w:val="top"/>
          </w:tcPr>
          <w:p w14:paraId="1191F2F8">
            <w:pPr>
              <w:pStyle w:val="5"/>
              <w:spacing w:before="15" w:line="194" w:lineRule="auto"/>
              <w:ind w:left="208" w:right="138" w:hanging="70"/>
            </w:pPr>
            <w:r>
              <w:rPr>
                <w:spacing w:val="-1"/>
              </w:rPr>
              <w:t>各旗县市(区)人民政府(管</w:t>
            </w:r>
            <w:r>
              <w:rPr>
                <w:spacing w:val="4"/>
              </w:rPr>
              <w:t xml:space="preserve"> </w:t>
            </w:r>
            <w:r>
              <w:rPr>
                <w:spacing w:val="1"/>
              </w:rPr>
              <w:t>委会),盟直各有关部门</w:t>
            </w:r>
          </w:p>
        </w:tc>
        <w:tc>
          <w:tcPr>
            <w:tcW w:w="1094" w:type="dxa"/>
            <w:vAlign w:val="top"/>
          </w:tcPr>
          <w:p w14:paraId="21FC30EA">
            <w:pPr>
              <w:pStyle w:val="5"/>
              <w:spacing w:before="95" w:line="219" w:lineRule="auto"/>
              <w:ind w:left="328"/>
            </w:pPr>
            <w:r>
              <w:rPr>
                <w:spacing w:val="-1"/>
              </w:rPr>
              <w:t>2024年</w:t>
            </w:r>
          </w:p>
        </w:tc>
      </w:tr>
      <w:tr w14:paraId="1EFAB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4" w:hRule="atLeast"/>
        </w:trPr>
        <w:tc>
          <w:tcPr>
            <w:tcW w:w="775" w:type="dxa"/>
            <w:vAlign w:val="top"/>
          </w:tcPr>
          <w:p w14:paraId="42B1C2D5">
            <w:pPr>
              <w:spacing w:line="301" w:lineRule="auto"/>
              <w:rPr>
                <w:rFonts w:ascii="Arial"/>
                <w:sz w:val="21"/>
              </w:rPr>
            </w:pPr>
          </w:p>
          <w:p w14:paraId="6EE29D39">
            <w:pPr>
              <w:pStyle w:val="5"/>
              <w:spacing w:before="46"/>
              <w:ind w:left="305"/>
            </w:pPr>
            <w:r>
              <w:rPr>
                <w:spacing w:val="-2"/>
              </w:rPr>
              <w:t>46</w:t>
            </w:r>
          </w:p>
        </w:tc>
        <w:tc>
          <w:tcPr>
            <w:tcW w:w="949" w:type="dxa"/>
            <w:vAlign w:val="top"/>
          </w:tcPr>
          <w:p w14:paraId="01BE7279">
            <w:pPr>
              <w:pStyle w:val="5"/>
              <w:spacing w:before="245" w:line="219" w:lineRule="auto"/>
              <w:ind w:left="40"/>
            </w:pPr>
            <w:r>
              <w:rPr>
                <w:spacing w:val="-1"/>
              </w:rPr>
              <w:t>提升政务服务</w:t>
            </w:r>
          </w:p>
          <w:p w14:paraId="470350CD">
            <w:pPr>
              <w:pStyle w:val="5"/>
              <w:spacing w:before="3" w:line="219" w:lineRule="auto"/>
              <w:ind w:left="320"/>
            </w:pPr>
            <w:r>
              <w:rPr>
                <w:spacing w:val="-2"/>
              </w:rPr>
              <w:t>水平</w:t>
            </w:r>
          </w:p>
        </w:tc>
        <w:tc>
          <w:tcPr>
            <w:tcW w:w="2808" w:type="dxa"/>
            <w:vAlign w:val="top"/>
          </w:tcPr>
          <w:p w14:paraId="6594641E">
            <w:pPr>
              <w:pStyle w:val="5"/>
              <w:spacing w:before="155" w:line="239" w:lineRule="auto"/>
              <w:ind w:left="11"/>
              <w:jc w:val="both"/>
            </w:pPr>
            <w:r>
              <w:rPr>
                <w:spacing w:val="-1"/>
              </w:rPr>
              <w:t>迭代升级政务服务平台，深化政务服务“一网</w:t>
            </w:r>
            <w:r>
              <w:rPr>
                <w:spacing w:val="5"/>
              </w:rPr>
              <w:t xml:space="preserve"> </w:t>
            </w:r>
            <w:r>
              <w:rPr>
                <w:spacing w:val="-8"/>
              </w:rPr>
              <w:t>通办”改革，推动“高效办成一件事”13个服件</w:t>
            </w:r>
            <w:r>
              <w:rPr>
                <w:spacing w:val="12"/>
              </w:rPr>
              <w:t xml:space="preserve"> </w:t>
            </w:r>
            <w:r>
              <w:rPr>
                <w:spacing w:val="-1"/>
              </w:rPr>
              <w:t>务套餐全面落地。</w:t>
            </w:r>
          </w:p>
        </w:tc>
        <w:tc>
          <w:tcPr>
            <w:tcW w:w="4057" w:type="dxa"/>
            <w:vAlign w:val="top"/>
          </w:tcPr>
          <w:p w14:paraId="5E3731E4">
            <w:pPr>
              <w:pStyle w:val="5"/>
              <w:spacing w:before="66" w:line="198" w:lineRule="auto"/>
              <w:ind w:left="13"/>
              <w:rPr>
                <w:sz w:val="13"/>
                <w:szCs w:val="13"/>
              </w:rPr>
            </w:pPr>
            <w:r>
              <w:rPr>
                <w:spacing w:val="-13"/>
              </w:rPr>
              <w:t>61按昭自治</w:t>
            </w:r>
            <w:r>
              <w:rPr>
                <w:spacing w:val="-12"/>
              </w:rPr>
              <w:t>区结笼部薯.位都这更建立的</w:t>
            </w:r>
            <w:r>
              <w:rPr>
                <w:spacing w:val="-13"/>
              </w:rPr>
              <w:t>人区致泉服泉平台  让领步杰12</w:t>
            </w:r>
            <w:r>
              <w:rPr>
                <w:spacing w:val="-7"/>
              </w:rPr>
              <w:t>4</w:t>
            </w:r>
            <w:r>
              <w:t xml:space="preserve"> </w:t>
            </w:r>
            <w:r>
              <w:rPr>
                <w:spacing w:val="-6"/>
                <w:sz w:val="13"/>
                <w:szCs w:val="13"/>
              </w:rPr>
              <w:t>一件事涉及的87个单办事项.加强业务接训指导和推广应厢推动“高抛办成</w:t>
            </w:r>
            <w:r>
              <w:rPr>
                <w:spacing w:val="11"/>
                <w:sz w:val="13"/>
                <w:szCs w:val="13"/>
              </w:rPr>
              <w:t xml:space="preserve"> </w:t>
            </w:r>
            <w:r>
              <w:rPr>
                <w:spacing w:val="9"/>
                <w:sz w:val="13"/>
                <w:szCs w:val="13"/>
              </w:rPr>
              <w:t>事”落地见效。</w:t>
            </w:r>
          </w:p>
          <w:p w14:paraId="6D64594D">
            <w:pPr>
              <w:pStyle w:val="5"/>
              <w:spacing w:line="197" w:lineRule="auto"/>
              <w:ind w:left="13"/>
            </w:pPr>
            <w:r>
              <w:rPr>
                <w:spacing w:val="-16"/>
              </w:rPr>
              <w:t>62推动“宅基地审</w:t>
            </w:r>
            <w:r>
              <w:rPr>
                <w:spacing w:val="-15"/>
              </w:rPr>
              <w:t>批”“设施农用地审批”“创业”等本</w:t>
            </w:r>
            <w:r>
              <w:rPr>
                <w:spacing w:val="-16"/>
              </w:rPr>
              <w:t>地特色"高效办</w:t>
            </w:r>
            <w:r>
              <w:rPr>
                <w:spacing w:val="-7"/>
              </w:rPr>
              <w:t>成</w:t>
            </w:r>
            <w:r>
              <w:t xml:space="preserve"> </w:t>
            </w:r>
            <w:r>
              <w:rPr>
                <w:spacing w:val="-1"/>
              </w:rPr>
              <w:t>一件事”落地见效。</w:t>
            </w:r>
          </w:p>
        </w:tc>
        <w:tc>
          <w:tcPr>
            <w:tcW w:w="1259" w:type="dxa"/>
            <w:vAlign w:val="top"/>
          </w:tcPr>
          <w:p w14:paraId="42E5AC2C">
            <w:pPr>
              <w:spacing w:line="288" w:lineRule="auto"/>
              <w:rPr>
                <w:rFonts w:ascii="Arial"/>
                <w:sz w:val="21"/>
              </w:rPr>
            </w:pPr>
          </w:p>
          <w:p w14:paraId="49E954EC">
            <w:pPr>
              <w:pStyle w:val="5"/>
              <w:spacing w:before="46" w:line="220" w:lineRule="auto"/>
              <w:ind w:left="405"/>
            </w:pPr>
            <w:r>
              <w:rPr>
                <w:spacing w:val="-5"/>
              </w:rPr>
              <w:t>张</w:t>
            </w:r>
            <w:r>
              <w:rPr>
                <w:spacing w:val="23"/>
              </w:rPr>
              <w:t xml:space="preserve">  </w:t>
            </w:r>
            <w:r>
              <w:rPr>
                <w:spacing w:val="-5"/>
              </w:rPr>
              <w:t>怡</w:t>
            </w:r>
          </w:p>
        </w:tc>
        <w:tc>
          <w:tcPr>
            <w:tcW w:w="1429" w:type="dxa"/>
            <w:vAlign w:val="top"/>
          </w:tcPr>
          <w:p w14:paraId="7FD9A727">
            <w:pPr>
              <w:pStyle w:val="5"/>
              <w:spacing w:before="255" w:line="217" w:lineRule="auto"/>
              <w:ind w:left="637" w:right="17" w:hanging="630"/>
            </w:pPr>
            <w:r>
              <w:rPr>
                <w:spacing w:val="-1"/>
              </w:rPr>
              <w:t>盟政务服务与数据管理</w:t>
            </w:r>
            <w:r>
              <w:rPr>
                <w:spacing w:val="3"/>
              </w:rPr>
              <w:t xml:space="preserve"> </w:t>
            </w:r>
            <w:r>
              <w:t>局</w:t>
            </w:r>
          </w:p>
        </w:tc>
        <w:tc>
          <w:tcPr>
            <w:tcW w:w="1889" w:type="dxa"/>
            <w:vAlign w:val="top"/>
          </w:tcPr>
          <w:p w14:paraId="7BB2216A">
            <w:pPr>
              <w:pStyle w:val="5"/>
              <w:spacing w:before="15" w:line="183" w:lineRule="auto"/>
              <w:ind w:left="138"/>
            </w:pPr>
            <w:r>
              <w:rPr>
                <w:spacing w:val="-1"/>
              </w:rPr>
              <w:t>各旗县市(区)人民政府(管</w:t>
            </w:r>
          </w:p>
          <w:p w14:paraId="744458A3">
            <w:pPr>
              <w:pStyle w:val="5"/>
              <w:spacing w:line="215" w:lineRule="auto"/>
              <w:ind w:left="77"/>
            </w:pPr>
            <w:r>
              <w:rPr>
                <w:spacing w:val="-1"/>
              </w:rPr>
              <w:t>委会),盟发展改革委、教育</w:t>
            </w:r>
          </w:p>
          <w:p w14:paraId="74EF079C">
            <w:pPr>
              <w:pStyle w:val="5"/>
              <w:spacing w:before="7" w:line="198" w:lineRule="auto"/>
              <w:jc w:val="right"/>
            </w:pPr>
            <w:r>
              <w:rPr>
                <w:spacing w:val="-3"/>
              </w:rPr>
              <w:t>局、人社局、住建局、交通运</w:t>
            </w:r>
          </w:p>
          <w:p w14:paraId="57033440">
            <w:pPr>
              <w:pStyle w:val="5"/>
              <w:spacing w:line="219" w:lineRule="auto"/>
              <w:jc w:val="right"/>
            </w:pPr>
            <w:r>
              <w:rPr>
                <w:spacing w:val="2"/>
              </w:rPr>
              <w:t>输局、卫健委、市场监管局、</w:t>
            </w:r>
          </w:p>
          <w:p w14:paraId="11F1E50C">
            <w:pPr>
              <w:pStyle w:val="5"/>
              <w:spacing w:before="3" w:line="196" w:lineRule="auto"/>
              <w:ind w:left="488"/>
            </w:pPr>
            <w:r>
              <w:rPr>
                <w:spacing w:val="2"/>
              </w:rPr>
              <w:t>残联等有关部门</w:t>
            </w:r>
          </w:p>
        </w:tc>
        <w:tc>
          <w:tcPr>
            <w:tcW w:w="1094" w:type="dxa"/>
            <w:vAlign w:val="top"/>
          </w:tcPr>
          <w:p w14:paraId="034449C8">
            <w:pPr>
              <w:spacing w:line="288" w:lineRule="auto"/>
              <w:rPr>
                <w:rFonts w:ascii="Arial"/>
                <w:sz w:val="21"/>
              </w:rPr>
            </w:pPr>
          </w:p>
          <w:p w14:paraId="006D50DF">
            <w:pPr>
              <w:pStyle w:val="5"/>
              <w:spacing w:before="46" w:line="219" w:lineRule="auto"/>
              <w:ind w:left="328"/>
            </w:pPr>
            <w:r>
              <w:rPr>
                <w:spacing w:val="-1"/>
              </w:rPr>
              <w:t>2024年</w:t>
            </w:r>
          </w:p>
        </w:tc>
      </w:tr>
    </w:tbl>
    <w:p w14:paraId="2EB76CF3">
      <w:pPr>
        <w:rPr>
          <w:rFonts w:ascii="Arial"/>
          <w:sz w:val="21"/>
        </w:rPr>
      </w:pPr>
    </w:p>
    <w:p w14:paraId="2C741D39">
      <w:pPr>
        <w:rPr>
          <w:rFonts w:ascii="Arial" w:hAnsi="Arial" w:eastAsia="Arial" w:cs="Arial"/>
          <w:sz w:val="21"/>
          <w:szCs w:val="21"/>
        </w:rPr>
        <w:sectPr>
          <w:pgSz w:w="16960" w:h="12070"/>
          <w:pgMar w:top="1025" w:right="924" w:bottom="400" w:left="1764" w:header="0" w:footer="0" w:gutter="0"/>
          <w:cols w:space="720" w:num="1"/>
        </w:sectPr>
      </w:pPr>
    </w:p>
    <w:p w14:paraId="3310D1A6">
      <w:pPr>
        <w:spacing w:before="112"/>
      </w:pPr>
      <w:r>
        <mc:AlternateContent>
          <mc:Choice Requires="wps">
            <w:drawing>
              <wp:anchor distT="0" distB="0" distL="0" distR="0" simplePos="0" relativeHeight="251663360" behindDoc="0" locked="0" layoutInCell="0" allowOverlap="1">
                <wp:simplePos x="0" y="0"/>
                <wp:positionH relativeFrom="page">
                  <wp:posOffset>925830</wp:posOffset>
                </wp:positionH>
                <wp:positionV relativeFrom="page">
                  <wp:posOffset>1758315</wp:posOffset>
                </wp:positionV>
                <wp:extent cx="136525" cy="175895"/>
                <wp:effectExtent l="0" t="19685" r="0" b="0"/>
                <wp:wrapNone/>
                <wp:docPr id="10" name="TextBox 10"/>
                <wp:cNvGraphicFramePr/>
                <a:graphic xmlns:a="http://schemas.openxmlformats.org/drawingml/2006/main">
                  <a:graphicData uri="http://schemas.microsoft.com/office/word/2010/wordprocessingShape">
                    <wps:wsp>
                      <wps:cNvSpPr txBox="1"/>
                      <wps:spPr>
                        <a:xfrm rot="5400000">
                          <a:off x="926264" y="1758349"/>
                          <a:ext cx="136525" cy="175895"/>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BBD33FD">
                            <w:pPr>
                              <w:spacing w:before="134" w:line="122" w:lineRule="exact"/>
                              <w:ind w:left="20"/>
                              <w:rPr>
                                <w:rFonts w:ascii="宋体" w:hAnsi="宋体" w:eastAsia="宋体" w:cs="宋体"/>
                                <w:sz w:val="18"/>
                                <w:szCs w:val="18"/>
                              </w:rPr>
                            </w:pPr>
                            <w:r>
                              <w:rPr>
                                <w:rFonts w:ascii="宋体" w:hAnsi="宋体" w:eastAsia="宋体" w:cs="宋体"/>
                                <w:position w:val="-3"/>
                                <w:sz w:val="18"/>
                                <w:szCs w:val="18"/>
                              </w:rPr>
                              <w:t>—</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0" o:spid="_x0000_s1026" o:spt="202" type="#_x0000_t202" style="position:absolute;left:0pt;margin-left:72.9pt;margin-top:138.45pt;height:13.85pt;width:10.75pt;mso-position-horizontal-relative:page;mso-position-vertical-relative:page;rotation:5898240f;z-index:251663360;mso-width-relative:page;mso-height-relative:page;" filled="f" stroked="f" coordsize="21600,21600" o:allowincell="f" o:gfxdata="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Fx1zA2QAAAAsBAAAPAAAAAAAA&#10;AAEAIAAAACIAAABkcnMvZG93bnJldi54bWxQSwECFAAUAAAACACHTuJAENglmkoCAAChBAAADgAA&#10;AAAAAAABACAAAAAoAQAAZHJzL2Uyb0RvYy54bWxQSwUGAAAAAAYABgBZAQAA5AUAAAAA&#10;">
                <v:fill on="f" focussize="0,0"/>
                <v:stroke on="f" weight="0pt" miterlimit="0" joinstyle="miter"/>
                <v:imagedata o:title=""/>
                <o:lock v:ext="edit" aspectratio="f"/>
                <v:textbox inset="0mm,0mm,0mm,0mm">
                  <w:txbxContent>
                    <w:p w14:paraId="4BBD33FD">
                      <w:pPr>
                        <w:spacing w:before="134" w:line="122" w:lineRule="exact"/>
                        <w:ind w:left="20"/>
                        <w:rPr>
                          <w:rFonts w:ascii="宋体" w:hAnsi="宋体" w:eastAsia="宋体" w:cs="宋体"/>
                          <w:sz w:val="18"/>
                          <w:szCs w:val="18"/>
                        </w:rPr>
                      </w:pPr>
                      <w:r>
                        <w:rPr>
                          <w:rFonts w:ascii="宋体" w:hAnsi="宋体" w:eastAsia="宋体" w:cs="宋体"/>
                          <w:position w:val="-3"/>
                          <w:sz w:val="18"/>
                          <w:szCs w:val="18"/>
                        </w:rPr>
                        <w:t>—</w:t>
                      </w:r>
                    </w:p>
                  </w:txbxContent>
                </v:textbox>
              </v:shape>
            </w:pict>
          </mc:Fallback>
        </mc:AlternateContent>
      </w:r>
    </w:p>
    <w:p w14:paraId="300BA9D0">
      <w:pPr>
        <w:spacing w:before="112"/>
      </w:pPr>
    </w:p>
    <w:tbl>
      <w:tblPr>
        <w:tblStyle w:val="4"/>
        <w:tblW w:w="14249" w:type="dxa"/>
        <w:tblInd w:w="2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4"/>
        <w:gridCol w:w="939"/>
        <w:gridCol w:w="2818"/>
        <w:gridCol w:w="4057"/>
        <w:gridCol w:w="1249"/>
        <w:gridCol w:w="1419"/>
        <w:gridCol w:w="1889"/>
        <w:gridCol w:w="1094"/>
      </w:tblGrid>
      <w:tr w14:paraId="78A907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4" w:hRule="atLeast"/>
        </w:trPr>
        <w:tc>
          <w:tcPr>
            <w:tcW w:w="784" w:type="dxa"/>
            <w:vAlign w:val="top"/>
          </w:tcPr>
          <w:p w14:paraId="403E777A">
            <w:pPr>
              <w:spacing w:line="334" w:lineRule="auto"/>
              <w:rPr>
                <w:rFonts w:ascii="Arial"/>
                <w:sz w:val="21"/>
              </w:rPr>
            </w:pPr>
          </w:p>
          <w:p w14:paraId="5B3767F6">
            <w:pPr>
              <w:pStyle w:val="5"/>
              <w:spacing w:before="43" w:line="221" w:lineRule="auto"/>
              <w:ind w:left="186"/>
              <w:rPr>
                <w:sz w:val="13"/>
                <w:szCs w:val="13"/>
              </w:rPr>
            </w:pPr>
            <w:r>
              <w:rPr>
                <w:b/>
                <w:bCs/>
                <w:spacing w:val="-4"/>
                <w:sz w:val="13"/>
                <w:szCs w:val="13"/>
              </w:rPr>
              <w:t>序</w:t>
            </w:r>
            <w:r>
              <w:rPr>
                <w:spacing w:val="13"/>
                <w:sz w:val="13"/>
                <w:szCs w:val="13"/>
              </w:rPr>
              <w:t xml:space="preserve">  </w:t>
            </w:r>
            <w:r>
              <w:rPr>
                <w:b/>
                <w:bCs/>
                <w:spacing w:val="-4"/>
                <w:sz w:val="13"/>
                <w:szCs w:val="13"/>
              </w:rPr>
              <w:t>号</w:t>
            </w:r>
          </w:p>
        </w:tc>
        <w:tc>
          <w:tcPr>
            <w:tcW w:w="939" w:type="dxa"/>
            <w:vAlign w:val="top"/>
          </w:tcPr>
          <w:p w14:paraId="43DC0F62">
            <w:pPr>
              <w:spacing w:line="334" w:lineRule="auto"/>
              <w:rPr>
                <w:rFonts w:ascii="Arial"/>
                <w:sz w:val="21"/>
              </w:rPr>
            </w:pPr>
          </w:p>
          <w:p w14:paraId="13C68A4F">
            <w:pPr>
              <w:pStyle w:val="5"/>
              <w:spacing w:before="42" w:line="219" w:lineRule="auto"/>
              <w:ind w:left="202"/>
              <w:rPr>
                <w:sz w:val="13"/>
                <w:szCs w:val="13"/>
              </w:rPr>
            </w:pPr>
            <w:r>
              <w:rPr>
                <w:b/>
                <w:bCs/>
                <w:spacing w:val="-3"/>
                <w:sz w:val="13"/>
                <w:szCs w:val="13"/>
              </w:rPr>
              <w:t>重点任务</w:t>
            </w:r>
          </w:p>
        </w:tc>
        <w:tc>
          <w:tcPr>
            <w:tcW w:w="2818" w:type="dxa"/>
            <w:vAlign w:val="top"/>
          </w:tcPr>
          <w:p w14:paraId="6A13C7B4">
            <w:pPr>
              <w:spacing w:line="334" w:lineRule="auto"/>
              <w:rPr>
                <w:rFonts w:ascii="Arial"/>
                <w:sz w:val="21"/>
              </w:rPr>
            </w:pPr>
          </w:p>
          <w:p w14:paraId="52EE02A2">
            <w:pPr>
              <w:pStyle w:val="5"/>
              <w:spacing w:before="42" w:line="219" w:lineRule="auto"/>
              <w:ind w:left="753"/>
              <w:rPr>
                <w:sz w:val="13"/>
                <w:szCs w:val="13"/>
              </w:rPr>
            </w:pPr>
            <w:r>
              <w:rPr>
                <w:b/>
                <w:bCs/>
                <w:spacing w:val="-11"/>
                <w:sz w:val="13"/>
                <w:szCs w:val="13"/>
              </w:rPr>
              <w:t>自</w:t>
            </w:r>
            <w:r>
              <w:rPr>
                <w:spacing w:val="16"/>
                <w:sz w:val="13"/>
                <w:szCs w:val="13"/>
              </w:rPr>
              <w:t xml:space="preserve"> </w:t>
            </w:r>
            <w:r>
              <w:rPr>
                <w:b/>
                <w:bCs/>
                <w:spacing w:val="-11"/>
                <w:sz w:val="13"/>
                <w:szCs w:val="13"/>
              </w:rPr>
              <w:t>治</w:t>
            </w:r>
            <w:r>
              <w:rPr>
                <w:spacing w:val="23"/>
                <w:sz w:val="13"/>
                <w:szCs w:val="13"/>
              </w:rPr>
              <w:t xml:space="preserve"> </w:t>
            </w:r>
            <w:r>
              <w:rPr>
                <w:b/>
                <w:bCs/>
                <w:spacing w:val="-11"/>
                <w:sz w:val="13"/>
                <w:szCs w:val="13"/>
              </w:rPr>
              <w:t>区</w:t>
            </w:r>
            <w:r>
              <w:rPr>
                <w:spacing w:val="15"/>
                <w:sz w:val="13"/>
                <w:szCs w:val="13"/>
              </w:rPr>
              <w:t xml:space="preserve"> </w:t>
            </w:r>
            <w:r>
              <w:rPr>
                <w:b/>
                <w:bCs/>
                <w:spacing w:val="-11"/>
                <w:sz w:val="13"/>
                <w:szCs w:val="13"/>
              </w:rPr>
              <w:t>具</w:t>
            </w:r>
            <w:r>
              <w:rPr>
                <w:spacing w:val="14"/>
                <w:sz w:val="13"/>
                <w:szCs w:val="13"/>
              </w:rPr>
              <w:t xml:space="preserve"> </w:t>
            </w:r>
            <w:r>
              <w:rPr>
                <w:b/>
                <w:bCs/>
                <w:spacing w:val="-11"/>
                <w:sz w:val="13"/>
                <w:szCs w:val="13"/>
              </w:rPr>
              <w:t>体</w:t>
            </w:r>
            <w:r>
              <w:rPr>
                <w:spacing w:val="12"/>
                <w:sz w:val="13"/>
                <w:szCs w:val="13"/>
              </w:rPr>
              <w:t xml:space="preserve"> </w:t>
            </w:r>
            <w:r>
              <w:rPr>
                <w:b/>
                <w:bCs/>
                <w:spacing w:val="-11"/>
                <w:sz w:val="13"/>
                <w:szCs w:val="13"/>
              </w:rPr>
              <w:t>任</w:t>
            </w:r>
            <w:r>
              <w:rPr>
                <w:spacing w:val="15"/>
                <w:sz w:val="13"/>
                <w:szCs w:val="13"/>
              </w:rPr>
              <w:t xml:space="preserve"> </w:t>
            </w:r>
            <w:r>
              <w:rPr>
                <w:b/>
                <w:bCs/>
                <w:spacing w:val="-11"/>
                <w:sz w:val="13"/>
                <w:szCs w:val="13"/>
              </w:rPr>
              <w:t>务</w:t>
            </w:r>
          </w:p>
        </w:tc>
        <w:tc>
          <w:tcPr>
            <w:tcW w:w="4057" w:type="dxa"/>
            <w:vAlign w:val="top"/>
          </w:tcPr>
          <w:p w14:paraId="39B4DD2C">
            <w:pPr>
              <w:spacing w:line="333" w:lineRule="auto"/>
              <w:rPr>
                <w:rFonts w:ascii="Arial"/>
                <w:sz w:val="21"/>
              </w:rPr>
            </w:pPr>
          </w:p>
          <w:p w14:paraId="5A3D0C65">
            <w:pPr>
              <w:pStyle w:val="5"/>
              <w:spacing w:before="42" w:line="219" w:lineRule="auto"/>
              <w:ind w:left="1225"/>
              <w:rPr>
                <w:sz w:val="13"/>
                <w:szCs w:val="13"/>
              </w:rPr>
            </w:pPr>
            <w:r>
              <w:rPr>
                <w:b/>
                <w:bCs/>
                <w:spacing w:val="-6"/>
                <w:sz w:val="13"/>
                <w:szCs w:val="13"/>
              </w:rPr>
              <w:t>锡</w:t>
            </w:r>
            <w:r>
              <w:rPr>
                <w:spacing w:val="-6"/>
                <w:sz w:val="13"/>
                <w:szCs w:val="13"/>
              </w:rPr>
              <w:t xml:space="preserve"> </w:t>
            </w:r>
            <w:r>
              <w:rPr>
                <w:b/>
                <w:bCs/>
                <w:spacing w:val="-6"/>
                <w:sz w:val="13"/>
                <w:szCs w:val="13"/>
              </w:rPr>
              <w:t>林</w:t>
            </w:r>
            <w:r>
              <w:rPr>
                <w:spacing w:val="15"/>
                <w:sz w:val="13"/>
                <w:szCs w:val="13"/>
              </w:rPr>
              <w:t xml:space="preserve"> </w:t>
            </w:r>
            <w:r>
              <w:rPr>
                <w:b/>
                <w:bCs/>
                <w:spacing w:val="-6"/>
                <w:sz w:val="13"/>
                <w:szCs w:val="13"/>
              </w:rPr>
              <w:t>郭</w:t>
            </w:r>
            <w:r>
              <w:rPr>
                <w:spacing w:val="-6"/>
                <w:sz w:val="13"/>
                <w:szCs w:val="13"/>
              </w:rPr>
              <w:t xml:space="preserve"> </w:t>
            </w:r>
            <w:r>
              <w:rPr>
                <w:b/>
                <w:bCs/>
                <w:spacing w:val="-6"/>
                <w:sz w:val="13"/>
                <w:szCs w:val="13"/>
              </w:rPr>
              <w:t>勒</w:t>
            </w:r>
            <w:r>
              <w:rPr>
                <w:spacing w:val="2"/>
                <w:sz w:val="13"/>
                <w:szCs w:val="13"/>
              </w:rPr>
              <w:t xml:space="preserve"> </w:t>
            </w:r>
            <w:r>
              <w:rPr>
                <w:b/>
                <w:bCs/>
                <w:spacing w:val="-6"/>
                <w:sz w:val="13"/>
                <w:szCs w:val="13"/>
              </w:rPr>
              <w:t>盟</w:t>
            </w:r>
            <w:r>
              <w:rPr>
                <w:spacing w:val="4"/>
                <w:sz w:val="13"/>
                <w:szCs w:val="13"/>
              </w:rPr>
              <w:t xml:space="preserve"> </w:t>
            </w:r>
            <w:r>
              <w:rPr>
                <w:b/>
                <w:bCs/>
                <w:spacing w:val="-6"/>
                <w:sz w:val="13"/>
                <w:szCs w:val="13"/>
              </w:rPr>
              <w:t>落</w:t>
            </w:r>
            <w:r>
              <w:rPr>
                <w:spacing w:val="5"/>
                <w:sz w:val="13"/>
                <w:szCs w:val="13"/>
              </w:rPr>
              <w:t xml:space="preserve"> </w:t>
            </w:r>
            <w:r>
              <w:rPr>
                <w:b/>
                <w:bCs/>
                <w:spacing w:val="-6"/>
                <w:sz w:val="13"/>
                <w:szCs w:val="13"/>
              </w:rPr>
              <w:t>实</w:t>
            </w:r>
            <w:r>
              <w:rPr>
                <w:spacing w:val="2"/>
                <w:sz w:val="13"/>
                <w:szCs w:val="13"/>
              </w:rPr>
              <w:t xml:space="preserve"> </w:t>
            </w:r>
            <w:r>
              <w:rPr>
                <w:b/>
                <w:bCs/>
                <w:spacing w:val="-6"/>
                <w:sz w:val="13"/>
                <w:szCs w:val="13"/>
              </w:rPr>
              <w:t>举</w:t>
            </w:r>
            <w:r>
              <w:rPr>
                <w:spacing w:val="3"/>
                <w:sz w:val="13"/>
                <w:szCs w:val="13"/>
              </w:rPr>
              <w:t xml:space="preserve"> </w:t>
            </w:r>
            <w:r>
              <w:rPr>
                <w:b/>
                <w:bCs/>
                <w:spacing w:val="-6"/>
                <w:sz w:val="13"/>
                <w:szCs w:val="13"/>
              </w:rPr>
              <w:t>措</w:t>
            </w:r>
          </w:p>
        </w:tc>
        <w:tc>
          <w:tcPr>
            <w:tcW w:w="1249" w:type="dxa"/>
            <w:vAlign w:val="top"/>
          </w:tcPr>
          <w:p w14:paraId="49ADFE96">
            <w:pPr>
              <w:spacing w:line="334" w:lineRule="auto"/>
              <w:rPr>
                <w:rFonts w:ascii="Arial"/>
                <w:sz w:val="21"/>
              </w:rPr>
            </w:pPr>
          </w:p>
          <w:p w14:paraId="63A459B0">
            <w:pPr>
              <w:pStyle w:val="5"/>
              <w:spacing w:before="42" w:line="219" w:lineRule="auto"/>
              <w:ind w:left="358"/>
              <w:rPr>
                <w:sz w:val="13"/>
                <w:szCs w:val="13"/>
              </w:rPr>
            </w:pPr>
            <w:r>
              <w:rPr>
                <w:b/>
                <w:bCs/>
                <w:spacing w:val="-4"/>
                <w:sz w:val="13"/>
                <w:szCs w:val="13"/>
              </w:rPr>
              <w:t>责任领导</w:t>
            </w:r>
          </w:p>
        </w:tc>
        <w:tc>
          <w:tcPr>
            <w:tcW w:w="1419" w:type="dxa"/>
            <w:vAlign w:val="top"/>
          </w:tcPr>
          <w:p w14:paraId="1560FDB0">
            <w:pPr>
              <w:pStyle w:val="5"/>
              <w:spacing w:before="228" w:line="328" w:lineRule="auto"/>
              <w:ind w:left="318" w:right="217" w:hanging="89"/>
              <w:rPr>
                <w:sz w:val="13"/>
                <w:szCs w:val="13"/>
              </w:rPr>
            </w:pPr>
            <w:r>
              <w:rPr>
                <w:b/>
                <w:bCs/>
                <w:spacing w:val="-8"/>
                <w:sz w:val="13"/>
                <w:szCs w:val="13"/>
              </w:rPr>
              <w:t>锡</w:t>
            </w:r>
            <w:r>
              <w:rPr>
                <w:spacing w:val="22"/>
                <w:w w:val="101"/>
                <w:sz w:val="13"/>
                <w:szCs w:val="13"/>
              </w:rPr>
              <w:t xml:space="preserve"> </w:t>
            </w:r>
            <w:r>
              <w:rPr>
                <w:b/>
                <w:bCs/>
                <w:spacing w:val="-8"/>
                <w:sz w:val="13"/>
                <w:szCs w:val="13"/>
              </w:rPr>
              <w:t>林</w:t>
            </w:r>
            <w:r>
              <w:rPr>
                <w:spacing w:val="22"/>
                <w:w w:val="101"/>
                <w:sz w:val="13"/>
                <w:szCs w:val="13"/>
              </w:rPr>
              <w:t xml:space="preserve"> </w:t>
            </w:r>
            <w:r>
              <w:rPr>
                <w:b/>
                <w:bCs/>
                <w:spacing w:val="-8"/>
                <w:sz w:val="13"/>
                <w:szCs w:val="13"/>
              </w:rPr>
              <w:t>郭</w:t>
            </w:r>
            <w:r>
              <w:rPr>
                <w:spacing w:val="19"/>
                <w:sz w:val="13"/>
                <w:szCs w:val="13"/>
              </w:rPr>
              <w:t xml:space="preserve"> </w:t>
            </w:r>
            <w:r>
              <w:rPr>
                <w:b/>
                <w:bCs/>
                <w:spacing w:val="-8"/>
                <w:sz w:val="13"/>
                <w:szCs w:val="13"/>
              </w:rPr>
              <w:t>勒</w:t>
            </w:r>
            <w:r>
              <w:rPr>
                <w:spacing w:val="19"/>
                <w:sz w:val="13"/>
                <w:szCs w:val="13"/>
              </w:rPr>
              <w:t xml:space="preserve"> </w:t>
            </w:r>
            <w:r>
              <w:rPr>
                <w:b/>
                <w:bCs/>
                <w:spacing w:val="-8"/>
                <w:sz w:val="13"/>
                <w:szCs w:val="13"/>
              </w:rPr>
              <w:t>盟</w:t>
            </w:r>
            <w:r>
              <w:rPr>
                <w:sz w:val="13"/>
                <w:szCs w:val="13"/>
              </w:rPr>
              <w:t xml:space="preserve"> </w:t>
            </w:r>
            <w:r>
              <w:rPr>
                <w:b/>
                <w:bCs/>
                <w:spacing w:val="-3"/>
                <w:sz w:val="13"/>
                <w:szCs w:val="13"/>
              </w:rPr>
              <w:t>牵头单位</w:t>
            </w:r>
          </w:p>
        </w:tc>
        <w:tc>
          <w:tcPr>
            <w:tcW w:w="1889" w:type="dxa"/>
            <w:vAlign w:val="top"/>
          </w:tcPr>
          <w:p w14:paraId="17F9DFA1">
            <w:pPr>
              <w:pStyle w:val="5"/>
              <w:spacing w:before="217" w:line="219" w:lineRule="auto"/>
              <w:ind w:left="480"/>
              <w:rPr>
                <w:sz w:val="13"/>
                <w:szCs w:val="13"/>
              </w:rPr>
            </w:pPr>
            <w:r>
              <w:rPr>
                <w:b/>
                <w:bCs/>
                <w:spacing w:val="-7"/>
                <w:sz w:val="13"/>
                <w:szCs w:val="13"/>
              </w:rPr>
              <w:t>锡</w:t>
            </w:r>
            <w:r>
              <w:rPr>
                <w:spacing w:val="13"/>
                <w:sz w:val="13"/>
                <w:szCs w:val="13"/>
              </w:rPr>
              <w:t xml:space="preserve"> </w:t>
            </w:r>
            <w:r>
              <w:rPr>
                <w:b/>
                <w:bCs/>
                <w:spacing w:val="-7"/>
                <w:sz w:val="13"/>
                <w:szCs w:val="13"/>
              </w:rPr>
              <w:t>林</w:t>
            </w:r>
            <w:r>
              <w:rPr>
                <w:spacing w:val="12"/>
                <w:sz w:val="13"/>
                <w:szCs w:val="13"/>
              </w:rPr>
              <w:t xml:space="preserve"> </w:t>
            </w:r>
            <w:r>
              <w:rPr>
                <w:b/>
                <w:bCs/>
                <w:spacing w:val="-7"/>
                <w:sz w:val="13"/>
                <w:szCs w:val="13"/>
              </w:rPr>
              <w:t>郭</w:t>
            </w:r>
            <w:r>
              <w:rPr>
                <w:spacing w:val="9"/>
                <w:sz w:val="13"/>
                <w:szCs w:val="13"/>
              </w:rPr>
              <w:t xml:space="preserve"> </w:t>
            </w:r>
            <w:r>
              <w:rPr>
                <w:b/>
                <w:bCs/>
                <w:spacing w:val="-7"/>
                <w:sz w:val="13"/>
                <w:szCs w:val="13"/>
              </w:rPr>
              <w:t>勒</w:t>
            </w:r>
            <w:r>
              <w:rPr>
                <w:spacing w:val="10"/>
                <w:sz w:val="13"/>
                <w:szCs w:val="13"/>
              </w:rPr>
              <w:t xml:space="preserve"> </w:t>
            </w:r>
            <w:r>
              <w:rPr>
                <w:b/>
                <w:bCs/>
                <w:spacing w:val="-7"/>
                <w:sz w:val="13"/>
                <w:szCs w:val="13"/>
              </w:rPr>
              <w:t>盟</w:t>
            </w:r>
          </w:p>
          <w:p w14:paraId="3722DCE2">
            <w:pPr>
              <w:pStyle w:val="5"/>
              <w:spacing w:before="107" w:line="220" w:lineRule="auto"/>
              <w:ind w:left="680"/>
              <w:rPr>
                <w:sz w:val="13"/>
                <w:szCs w:val="13"/>
              </w:rPr>
            </w:pPr>
            <w:r>
              <w:rPr>
                <w:b/>
                <w:bCs/>
                <w:spacing w:val="-3"/>
                <w:sz w:val="13"/>
                <w:szCs w:val="13"/>
              </w:rPr>
              <w:t>配合单位</w:t>
            </w:r>
          </w:p>
        </w:tc>
        <w:tc>
          <w:tcPr>
            <w:tcW w:w="1094" w:type="dxa"/>
            <w:vAlign w:val="top"/>
          </w:tcPr>
          <w:p w14:paraId="42C5F292">
            <w:pPr>
              <w:pStyle w:val="5"/>
              <w:spacing w:before="217" w:line="219" w:lineRule="auto"/>
              <w:ind w:left="61"/>
              <w:rPr>
                <w:sz w:val="13"/>
                <w:szCs w:val="13"/>
              </w:rPr>
            </w:pPr>
            <w:r>
              <w:rPr>
                <w:b/>
                <w:bCs/>
                <w:spacing w:val="-7"/>
                <w:sz w:val="13"/>
                <w:szCs w:val="13"/>
              </w:rPr>
              <w:t>锡</w:t>
            </w:r>
            <w:r>
              <w:rPr>
                <w:spacing w:val="23"/>
                <w:sz w:val="13"/>
                <w:szCs w:val="13"/>
              </w:rPr>
              <w:t xml:space="preserve"> </w:t>
            </w:r>
            <w:r>
              <w:rPr>
                <w:b/>
                <w:bCs/>
                <w:spacing w:val="-7"/>
                <w:sz w:val="13"/>
                <w:szCs w:val="13"/>
              </w:rPr>
              <w:t>林</w:t>
            </w:r>
            <w:r>
              <w:rPr>
                <w:spacing w:val="22"/>
                <w:w w:val="101"/>
                <w:sz w:val="13"/>
                <w:szCs w:val="13"/>
              </w:rPr>
              <w:t xml:space="preserve"> </w:t>
            </w:r>
            <w:r>
              <w:rPr>
                <w:b/>
                <w:bCs/>
                <w:spacing w:val="-7"/>
                <w:sz w:val="13"/>
                <w:szCs w:val="13"/>
              </w:rPr>
              <w:t>郭</w:t>
            </w:r>
            <w:r>
              <w:rPr>
                <w:spacing w:val="19"/>
                <w:sz w:val="13"/>
                <w:szCs w:val="13"/>
              </w:rPr>
              <w:t xml:space="preserve"> </w:t>
            </w:r>
            <w:r>
              <w:rPr>
                <w:b/>
                <w:bCs/>
                <w:spacing w:val="-7"/>
                <w:sz w:val="13"/>
                <w:szCs w:val="13"/>
              </w:rPr>
              <w:t>勒</w:t>
            </w:r>
            <w:r>
              <w:rPr>
                <w:spacing w:val="19"/>
                <w:sz w:val="13"/>
                <w:szCs w:val="13"/>
              </w:rPr>
              <w:t xml:space="preserve"> </w:t>
            </w:r>
            <w:r>
              <w:rPr>
                <w:b/>
                <w:bCs/>
                <w:spacing w:val="-7"/>
                <w:sz w:val="13"/>
                <w:szCs w:val="13"/>
              </w:rPr>
              <w:t>盟</w:t>
            </w:r>
          </w:p>
          <w:p w14:paraId="13F4E76E">
            <w:pPr>
              <w:pStyle w:val="5"/>
              <w:spacing w:before="86" w:line="219" w:lineRule="auto"/>
              <w:ind w:left="281"/>
              <w:rPr>
                <w:sz w:val="13"/>
                <w:szCs w:val="13"/>
              </w:rPr>
            </w:pPr>
            <w:r>
              <w:rPr>
                <w:b/>
                <w:bCs/>
                <w:spacing w:val="-3"/>
                <w:sz w:val="13"/>
                <w:szCs w:val="13"/>
              </w:rPr>
              <w:t>完成时限</w:t>
            </w:r>
          </w:p>
        </w:tc>
      </w:tr>
      <w:tr w14:paraId="6BB00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4" w:type="dxa"/>
            <w:vAlign w:val="top"/>
          </w:tcPr>
          <w:p w14:paraId="23878340">
            <w:pPr>
              <w:spacing w:line="294" w:lineRule="auto"/>
              <w:rPr>
                <w:rFonts w:ascii="Arial"/>
                <w:sz w:val="21"/>
              </w:rPr>
            </w:pPr>
          </w:p>
          <w:p w14:paraId="0572B162">
            <w:pPr>
              <w:pStyle w:val="5"/>
              <w:spacing w:before="43"/>
              <w:ind w:left="314"/>
              <w:rPr>
                <w:sz w:val="13"/>
                <w:szCs w:val="13"/>
              </w:rPr>
            </w:pPr>
            <w:r>
              <w:rPr>
                <w:spacing w:val="-2"/>
                <w:sz w:val="13"/>
                <w:szCs w:val="13"/>
              </w:rPr>
              <w:t>47</w:t>
            </w:r>
          </w:p>
        </w:tc>
        <w:tc>
          <w:tcPr>
            <w:tcW w:w="939" w:type="dxa"/>
            <w:vAlign w:val="top"/>
          </w:tcPr>
          <w:p w14:paraId="4157F05C">
            <w:pPr>
              <w:pStyle w:val="5"/>
              <w:spacing w:before="246" w:line="216"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589A0EB2">
            <w:pPr>
              <w:pStyle w:val="5"/>
              <w:spacing w:before="6" w:line="213" w:lineRule="auto"/>
              <w:ind w:left="11"/>
              <w:rPr>
                <w:sz w:val="13"/>
                <w:szCs w:val="13"/>
              </w:rPr>
            </w:pPr>
            <w:r>
              <w:rPr>
                <w:spacing w:val="-1"/>
                <w:sz w:val="13"/>
                <w:szCs w:val="13"/>
              </w:rPr>
              <w:t>建立健全各级政务服务中心公安服务综合窗</w:t>
            </w:r>
          </w:p>
          <w:p w14:paraId="38E76524">
            <w:pPr>
              <w:pStyle w:val="5"/>
              <w:spacing w:line="221" w:lineRule="auto"/>
              <w:ind w:left="11" w:right="178"/>
              <w:rPr>
                <w:sz w:val="13"/>
                <w:szCs w:val="13"/>
              </w:rPr>
            </w:pPr>
            <w:r>
              <w:rPr>
                <w:sz w:val="13"/>
                <w:szCs w:val="13"/>
              </w:rPr>
              <w:t>口，将除涉密和有特殊审批规定外的治安、户</w:t>
            </w:r>
            <w:r>
              <w:rPr>
                <w:spacing w:val="16"/>
                <w:w w:val="101"/>
                <w:sz w:val="13"/>
                <w:szCs w:val="13"/>
              </w:rPr>
              <w:t xml:space="preserve"> </w:t>
            </w:r>
            <w:r>
              <w:rPr>
                <w:spacing w:val="-1"/>
                <w:sz w:val="13"/>
                <w:szCs w:val="13"/>
              </w:rPr>
              <w:t>政、交管等公安政务服务事项进驻公安综合窗</w:t>
            </w:r>
            <w:r>
              <w:rPr>
                <w:spacing w:val="14"/>
                <w:sz w:val="13"/>
                <w:szCs w:val="13"/>
              </w:rPr>
              <w:t xml:space="preserve"> </w:t>
            </w:r>
            <w:r>
              <w:rPr>
                <w:sz w:val="13"/>
                <w:szCs w:val="13"/>
              </w:rPr>
              <w:t>口，做到“前台综合收件、后台分类审批、统</w:t>
            </w:r>
            <w:r>
              <w:rPr>
                <w:spacing w:val="4"/>
                <w:sz w:val="13"/>
                <w:szCs w:val="13"/>
              </w:rPr>
              <w:t xml:space="preserve"> </w:t>
            </w:r>
            <w:r>
              <w:rPr>
                <w:spacing w:val="8"/>
                <w:sz w:val="13"/>
                <w:szCs w:val="13"/>
              </w:rPr>
              <w:t>一窗口出件”,实现“一蜜通办”</w:t>
            </w:r>
          </w:p>
        </w:tc>
        <w:tc>
          <w:tcPr>
            <w:tcW w:w="4057" w:type="dxa"/>
            <w:vAlign w:val="top"/>
          </w:tcPr>
          <w:p w14:paraId="32AA411A">
            <w:pPr>
              <w:pStyle w:val="5"/>
              <w:spacing w:before="146" w:line="205" w:lineRule="auto"/>
              <w:ind w:left="3" w:firstLine="10"/>
              <w:jc w:val="both"/>
              <w:rPr>
                <w:sz w:val="13"/>
                <w:szCs w:val="13"/>
              </w:rPr>
            </w:pPr>
            <w:r>
              <w:rPr>
                <w:spacing w:val="-8"/>
                <w:sz w:val="13"/>
                <w:szCs w:val="13"/>
              </w:rPr>
              <w:t>63.建立健金盟旗两级政务服务中心公安服务综合窗口.推动除涉密和有特殊</w:t>
            </w:r>
            <w:r>
              <w:rPr>
                <w:spacing w:val="10"/>
                <w:sz w:val="13"/>
                <w:szCs w:val="13"/>
              </w:rPr>
              <w:t xml:space="preserve"> </w:t>
            </w:r>
            <w:r>
              <w:rPr>
                <w:sz w:val="12"/>
                <w:szCs w:val="12"/>
              </w:rPr>
              <w:t>审批规定外的治安  户政  亦等笨八安助名媒息事巧进驻八实综合</w:t>
            </w:r>
            <w:r>
              <w:rPr>
                <w:spacing w:val="-1"/>
                <w:sz w:val="12"/>
                <w:szCs w:val="12"/>
              </w:rPr>
              <w:t>蜜口   世</w:t>
            </w:r>
            <w:r>
              <w:rPr>
                <w:sz w:val="12"/>
                <w:szCs w:val="12"/>
              </w:rPr>
              <w:t xml:space="preserve"> </w:t>
            </w:r>
            <w:r>
              <w:rPr>
                <w:spacing w:val="2"/>
                <w:sz w:val="12"/>
                <w:szCs w:val="12"/>
              </w:rPr>
              <w:t>“前台综合收件、后台分类审批、统一窗口出件”,实现“一窗通办”,年内</w:t>
            </w:r>
            <w:r>
              <w:rPr>
                <w:spacing w:val="14"/>
                <w:sz w:val="12"/>
                <w:szCs w:val="12"/>
              </w:rPr>
              <w:t xml:space="preserve"> </w:t>
            </w:r>
            <w:r>
              <w:rPr>
                <w:sz w:val="13"/>
                <w:szCs w:val="13"/>
              </w:rPr>
              <w:t>综合窗口占公安窗口比例达到70%。</w:t>
            </w:r>
          </w:p>
        </w:tc>
        <w:tc>
          <w:tcPr>
            <w:tcW w:w="1249" w:type="dxa"/>
            <w:vAlign w:val="top"/>
          </w:tcPr>
          <w:p w14:paraId="37E61282">
            <w:pPr>
              <w:spacing w:line="282" w:lineRule="auto"/>
              <w:rPr>
                <w:rFonts w:ascii="Arial"/>
                <w:sz w:val="21"/>
              </w:rPr>
            </w:pPr>
          </w:p>
          <w:p w14:paraId="4232BA07">
            <w:pPr>
              <w:pStyle w:val="5"/>
              <w:spacing w:before="42" w:line="220" w:lineRule="auto"/>
              <w:ind w:left="426"/>
              <w:rPr>
                <w:sz w:val="13"/>
                <w:szCs w:val="13"/>
              </w:rPr>
            </w:pPr>
            <w:r>
              <w:rPr>
                <w:spacing w:val="-2"/>
                <w:sz w:val="13"/>
                <w:szCs w:val="13"/>
              </w:rPr>
              <w:t>曹文清</w:t>
            </w:r>
          </w:p>
        </w:tc>
        <w:tc>
          <w:tcPr>
            <w:tcW w:w="1419" w:type="dxa"/>
            <w:vAlign w:val="top"/>
          </w:tcPr>
          <w:p w14:paraId="1B4FEE09">
            <w:pPr>
              <w:spacing w:line="283" w:lineRule="auto"/>
              <w:rPr>
                <w:rFonts w:ascii="Arial"/>
                <w:sz w:val="21"/>
              </w:rPr>
            </w:pPr>
          </w:p>
          <w:p w14:paraId="446EB662">
            <w:pPr>
              <w:pStyle w:val="5"/>
              <w:spacing w:before="42" w:line="221" w:lineRule="auto"/>
              <w:ind w:left="447"/>
              <w:rPr>
                <w:sz w:val="13"/>
                <w:szCs w:val="13"/>
              </w:rPr>
            </w:pPr>
            <w:r>
              <w:rPr>
                <w:spacing w:val="-1"/>
                <w:sz w:val="13"/>
                <w:szCs w:val="13"/>
              </w:rPr>
              <w:t>盟公安局</w:t>
            </w:r>
          </w:p>
        </w:tc>
        <w:tc>
          <w:tcPr>
            <w:tcW w:w="1889" w:type="dxa"/>
            <w:vAlign w:val="top"/>
          </w:tcPr>
          <w:p w14:paraId="2D7EE816">
            <w:pPr>
              <w:pStyle w:val="5"/>
              <w:spacing w:before="145" w:line="219" w:lineRule="auto"/>
              <w:ind w:left="188"/>
              <w:rPr>
                <w:sz w:val="13"/>
                <w:szCs w:val="13"/>
              </w:rPr>
            </w:pPr>
            <w:r>
              <w:rPr>
                <w:spacing w:val="-1"/>
                <w:sz w:val="13"/>
                <w:szCs w:val="13"/>
              </w:rPr>
              <w:t>各旗县市(区)人民政府(管</w:t>
            </w:r>
          </w:p>
          <w:p w14:paraId="5F057D42">
            <w:pPr>
              <w:pStyle w:val="5"/>
              <w:spacing w:before="44" w:line="216" w:lineRule="auto"/>
              <w:ind w:left="158"/>
              <w:rPr>
                <w:sz w:val="13"/>
                <w:szCs w:val="13"/>
              </w:rPr>
            </w:pPr>
            <w:r>
              <w:rPr>
                <w:spacing w:val="-1"/>
                <w:sz w:val="13"/>
                <w:szCs w:val="13"/>
              </w:rPr>
              <w:t>委会),盟政务服务与数据管</w:t>
            </w:r>
          </w:p>
          <w:p w14:paraId="46DF1A41">
            <w:pPr>
              <w:pStyle w:val="5"/>
              <w:spacing w:before="20" w:line="221" w:lineRule="auto"/>
              <w:ind w:left="808"/>
              <w:rPr>
                <w:sz w:val="13"/>
                <w:szCs w:val="13"/>
              </w:rPr>
            </w:pPr>
            <w:r>
              <w:rPr>
                <w:spacing w:val="-2"/>
                <w:sz w:val="13"/>
                <w:szCs w:val="13"/>
              </w:rPr>
              <w:t>理局</w:t>
            </w:r>
          </w:p>
        </w:tc>
        <w:tc>
          <w:tcPr>
            <w:tcW w:w="1094" w:type="dxa"/>
            <w:vAlign w:val="top"/>
          </w:tcPr>
          <w:p w14:paraId="327ED246">
            <w:pPr>
              <w:pStyle w:val="5"/>
              <w:spacing w:before="245" w:line="224" w:lineRule="auto"/>
              <w:ind w:left="459" w:right="90" w:hanging="369"/>
              <w:rPr>
                <w:sz w:val="13"/>
                <w:szCs w:val="13"/>
              </w:rPr>
            </w:pPr>
            <w:r>
              <w:rPr>
                <w:spacing w:val="-1"/>
                <w:sz w:val="13"/>
                <w:szCs w:val="13"/>
              </w:rPr>
              <w:t>2024年，持续推</w:t>
            </w:r>
            <w:r>
              <w:rPr>
                <w:spacing w:val="1"/>
                <w:sz w:val="13"/>
                <w:szCs w:val="13"/>
              </w:rPr>
              <w:t xml:space="preserve"> </w:t>
            </w:r>
            <w:r>
              <w:rPr>
                <w:sz w:val="13"/>
                <w:szCs w:val="13"/>
              </w:rPr>
              <w:t>进</w:t>
            </w:r>
          </w:p>
        </w:tc>
      </w:tr>
      <w:tr w14:paraId="404E4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4027761D">
            <w:pPr>
              <w:spacing w:line="276" w:lineRule="auto"/>
              <w:rPr>
                <w:rFonts w:ascii="Arial"/>
                <w:sz w:val="21"/>
              </w:rPr>
            </w:pPr>
          </w:p>
          <w:p w14:paraId="74DE0476">
            <w:pPr>
              <w:pStyle w:val="5"/>
              <w:spacing w:before="42"/>
              <w:ind w:left="314"/>
              <w:rPr>
                <w:sz w:val="13"/>
                <w:szCs w:val="13"/>
              </w:rPr>
            </w:pPr>
            <w:r>
              <w:rPr>
                <w:spacing w:val="-2"/>
                <w:sz w:val="13"/>
                <w:szCs w:val="13"/>
              </w:rPr>
              <w:t>48</w:t>
            </w:r>
          </w:p>
        </w:tc>
        <w:tc>
          <w:tcPr>
            <w:tcW w:w="939" w:type="dxa"/>
            <w:vAlign w:val="top"/>
          </w:tcPr>
          <w:p w14:paraId="268CE3B5">
            <w:pPr>
              <w:pStyle w:val="5"/>
              <w:spacing w:before="217" w:line="216"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4B29DCA0">
            <w:pPr>
              <w:pStyle w:val="5"/>
              <w:spacing w:before="126" w:line="229" w:lineRule="auto"/>
              <w:ind w:left="11" w:right="200"/>
              <w:jc w:val="both"/>
              <w:rPr>
                <w:sz w:val="13"/>
                <w:szCs w:val="13"/>
              </w:rPr>
            </w:pPr>
            <w:r>
              <w:rPr>
                <w:spacing w:val="-1"/>
                <w:sz w:val="13"/>
                <w:szCs w:val="13"/>
              </w:rPr>
              <w:t>对风险可控、纠错成本低且能够通过事中事后</w:t>
            </w:r>
            <w:r>
              <w:rPr>
                <w:spacing w:val="14"/>
                <w:sz w:val="13"/>
                <w:szCs w:val="13"/>
              </w:rPr>
              <w:t xml:space="preserve"> </w:t>
            </w:r>
            <w:r>
              <w:rPr>
                <w:spacing w:val="-1"/>
                <w:sz w:val="13"/>
                <w:szCs w:val="13"/>
              </w:rPr>
              <w:t>监管有效防范风险的政务服务事项，推行“告</w:t>
            </w:r>
            <w:r>
              <w:rPr>
                <w:spacing w:val="13"/>
                <w:sz w:val="13"/>
                <w:szCs w:val="13"/>
              </w:rPr>
              <w:t xml:space="preserve"> </w:t>
            </w:r>
            <w:r>
              <w:rPr>
                <w:spacing w:val="-1"/>
                <w:sz w:val="13"/>
                <w:szCs w:val="13"/>
              </w:rPr>
              <w:t>知承诺+容缺办理”审批服务模式。</w:t>
            </w:r>
          </w:p>
        </w:tc>
        <w:tc>
          <w:tcPr>
            <w:tcW w:w="4057" w:type="dxa"/>
            <w:vAlign w:val="top"/>
          </w:tcPr>
          <w:p w14:paraId="00A00F20">
            <w:pPr>
              <w:pStyle w:val="5"/>
              <w:spacing w:before="27" w:line="202" w:lineRule="auto"/>
              <w:ind w:left="13"/>
              <w:jc w:val="both"/>
              <w:rPr>
                <w:sz w:val="13"/>
                <w:szCs w:val="13"/>
              </w:rPr>
            </w:pPr>
            <w:r>
              <w:rPr>
                <w:spacing w:val="-6"/>
                <w:sz w:val="13"/>
                <w:szCs w:val="13"/>
              </w:rPr>
              <w:t>64.全面梳理各地区各部门对风险可按  纠错成本低目通过事中事后监管能</w:t>
            </w:r>
            <w:r>
              <w:rPr>
                <w:spacing w:val="15"/>
                <w:sz w:val="13"/>
                <w:szCs w:val="13"/>
              </w:rPr>
              <w:t xml:space="preserve"> </w:t>
            </w:r>
            <w:r>
              <w:rPr>
                <w:spacing w:val="-12"/>
                <w:sz w:val="13"/>
                <w:szCs w:val="13"/>
              </w:rPr>
              <w:t>有效</w:t>
            </w:r>
            <w:r>
              <w:rPr>
                <w:spacing w:val="-11"/>
                <w:sz w:val="13"/>
                <w:szCs w:val="13"/>
              </w:rPr>
              <w:t>防范风险的政务服务事项，形成“告知承</w:t>
            </w:r>
            <w:r>
              <w:rPr>
                <w:spacing w:val="-12"/>
                <w:sz w:val="13"/>
                <w:szCs w:val="13"/>
              </w:rPr>
              <w:t>诺”“容缺办理”清单，进行</w:t>
            </w:r>
            <w:r>
              <w:rPr>
                <w:spacing w:val="-10"/>
                <w:sz w:val="13"/>
                <w:szCs w:val="13"/>
              </w:rPr>
              <w:t>动</w:t>
            </w:r>
            <w:r>
              <w:rPr>
                <w:sz w:val="13"/>
                <w:szCs w:val="13"/>
              </w:rPr>
              <w:t xml:space="preserve"> </w:t>
            </w:r>
            <w:r>
              <w:rPr>
                <w:spacing w:val="-14"/>
                <w:sz w:val="13"/>
                <w:szCs w:val="13"/>
              </w:rPr>
              <w:t>态谨整。</w:t>
            </w:r>
            <w:r>
              <w:rPr>
                <w:spacing w:val="-13"/>
                <w:sz w:val="13"/>
                <w:szCs w:val="13"/>
              </w:rPr>
              <w:t>并在政备服务网上公布、椰握政客服务事项实始难度.  风险可拉程</w:t>
            </w:r>
            <w:r>
              <w:rPr>
                <w:spacing w:val="-9"/>
                <w:sz w:val="13"/>
                <w:szCs w:val="13"/>
              </w:rPr>
              <w:t>度</w:t>
            </w:r>
            <w:r>
              <w:rPr>
                <w:spacing w:val="13"/>
                <w:sz w:val="13"/>
                <w:szCs w:val="13"/>
              </w:rPr>
              <w:t xml:space="preserve"> </w:t>
            </w:r>
            <w:r>
              <w:rPr>
                <w:spacing w:val="-11"/>
                <w:sz w:val="13"/>
                <w:szCs w:val="13"/>
              </w:rPr>
              <w:t>,</w:t>
            </w:r>
            <w:r>
              <w:rPr>
                <w:spacing w:val="-10"/>
                <w:sz w:val="13"/>
                <w:szCs w:val="13"/>
              </w:rPr>
              <w:t>服务对象信用状况等，采取申请材料后补或免交，实质审查后置或豁免等</w:t>
            </w:r>
            <w:r>
              <w:rPr>
                <w:spacing w:val="-9"/>
                <w:sz w:val="13"/>
                <w:szCs w:val="13"/>
              </w:rPr>
              <w:t>方</w:t>
            </w:r>
            <w:r>
              <w:rPr>
                <w:spacing w:val="13"/>
                <w:sz w:val="13"/>
                <w:szCs w:val="13"/>
              </w:rPr>
              <w:t xml:space="preserve"> </w:t>
            </w:r>
            <w:r>
              <w:rPr>
                <w:spacing w:val="-1"/>
                <w:sz w:val="13"/>
                <w:szCs w:val="13"/>
              </w:rPr>
              <w:t>式，推行“告知承诺+容缺办理”审批服务模式。</w:t>
            </w:r>
          </w:p>
        </w:tc>
        <w:tc>
          <w:tcPr>
            <w:tcW w:w="1249" w:type="dxa"/>
            <w:vAlign w:val="top"/>
          </w:tcPr>
          <w:p w14:paraId="2F49BC01">
            <w:pPr>
              <w:spacing w:line="263" w:lineRule="auto"/>
              <w:rPr>
                <w:rFonts w:ascii="Arial"/>
                <w:sz w:val="21"/>
              </w:rPr>
            </w:pPr>
          </w:p>
          <w:p w14:paraId="7B315F6B">
            <w:pPr>
              <w:pStyle w:val="5"/>
              <w:spacing w:before="43"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DF24890">
            <w:pPr>
              <w:pStyle w:val="5"/>
              <w:spacing w:before="247" w:line="231"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48BD78D0">
            <w:pPr>
              <w:pStyle w:val="5"/>
              <w:spacing w:before="226"/>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05A9844">
            <w:pPr>
              <w:pStyle w:val="5"/>
              <w:spacing w:before="237" w:line="219" w:lineRule="auto"/>
              <w:ind w:left="90"/>
              <w:rPr>
                <w:sz w:val="13"/>
                <w:szCs w:val="13"/>
              </w:rPr>
            </w:pPr>
            <w:r>
              <w:rPr>
                <w:spacing w:val="-1"/>
                <w:sz w:val="13"/>
                <w:szCs w:val="13"/>
              </w:rPr>
              <w:t>2024年，持续推</w:t>
            </w:r>
          </w:p>
          <w:p w14:paraId="1431EAEA">
            <w:pPr>
              <w:pStyle w:val="5"/>
              <w:spacing w:before="9" w:line="225" w:lineRule="auto"/>
              <w:ind w:left="480"/>
              <w:rPr>
                <w:sz w:val="13"/>
                <w:szCs w:val="13"/>
              </w:rPr>
            </w:pPr>
            <w:r>
              <w:rPr>
                <w:sz w:val="13"/>
                <w:szCs w:val="13"/>
              </w:rPr>
              <w:t>进</w:t>
            </w:r>
          </w:p>
        </w:tc>
      </w:tr>
      <w:tr w14:paraId="4439C9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84" w:type="dxa"/>
            <w:vAlign w:val="top"/>
          </w:tcPr>
          <w:p w14:paraId="5A766DAF">
            <w:pPr>
              <w:pStyle w:val="5"/>
              <w:spacing w:before="110"/>
              <w:ind w:left="314"/>
              <w:rPr>
                <w:sz w:val="13"/>
                <w:szCs w:val="13"/>
              </w:rPr>
            </w:pPr>
            <w:r>
              <w:rPr>
                <w:spacing w:val="-2"/>
                <w:sz w:val="13"/>
                <w:szCs w:val="13"/>
              </w:rPr>
              <w:t>49</w:t>
            </w:r>
          </w:p>
        </w:tc>
        <w:tc>
          <w:tcPr>
            <w:tcW w:w="939" w:type="dxa"/>
            <w:vAlign w:val="top"/>
          </w:tcPr>
          <w:p w14:paraId="3447795B">
            <w:pPr>
              <w:pStyle w:val="5"/>
              <w:spacing w:before="8" w:line="202"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2A232696">
            <w:pPr>
              <w:pStyle w:val="5"/>
              <w:spacing w:before="7" w:line="214" w:lineRule="auto"/>
              <w:ind w:left="11" w:right="72"/>
              <w:rPr>
                <w:sz w:val="13"/>
                <w:szCs w:val="13"/>
              </w:rPr>
            </w:pPr>
            <w:r>
              <w:rPr>
                <w:spacing w:val="-1"/>
                <w:sz w:val="13"/>
                <w:szCs w:val="13"/>
              </w:rPr>
              <w:t>完善政务服务电子监察系统，对政务服务效率65</w:t>
            </w:r>
            <w:r>
              <w:rPr>
                <w:spacing w:val="14"/>
                <w:sz w:val="13"/>
                <w:szCs w:val="13"/>
              </w:rPr>
              <w:t xml:space="preserve"> </w:t>
            </w:r>
            <w:r>
              <w:rPr>
                <w:spacing w:val="-3"/>
                <w:sz w:val="13"/>
                <w:szCs w:val="13"/>
              </w:rPr>
              <w:t>进行网上监督。</w:t>
            </w:r>
          </w:p>
        </w:tc>
        <w:tc>
          <w:tcPr>
            <w:tcW w:w="4057" w:type="dxa"/>
            <w:vAlign w:val="top"/>
          </w:tcPr>
          <w:p w14:paraId="14535BA0">
            <w:pPr>
              <w:pStyle w:val="5"/>
              <w:spacing w:before="8" w:line="208" w:lineRule="auto"/>
              <w:ind w:left="23" w:hanging="10"/>
              <w:rPr>
                <w:sz w:val="13"/>
                <w:szCs w:val="13"/>
              </w:rPr>
            </w:pPr>
            <w:r>
              <w:rPr>
                <w:spacing w:val="-6"/>
                <w:sz w:val="13"/>
                <w:szCs w:val="13"/>
              </w:rPr>
              <w:t>.承接应用自治区政务服务电子监察系统，对我盟政务服务事项办理时限进</w:t>
            </w:r>
            <w:r>
              <w:rPr>
                <w:spacing w:val="5"/>
                <w:sz w:val="13"/>
                <w:szCs w:val="13"/>
              </w:rPr>
              <w:t xml:space="preserve"> </w:t>
            </w:r>
            <w:r>
              <w:rPr>
                <w:sz w:val="13"/>
                <w:szCs w:val="13"/>
              </w:rPr>
              <w:t>行监察，及时督促相关部门按时办结，做好政务服</w:t>
            </w:r>
            <w:r>
              <w:rPr>
                <w:spacing w:val="-1"/>
                <w:sz w:val="13"/>
                <w:szCs w:val="13"/>
              </w:rPr>
              <w:t>务效率监管工作。</w:t>
            </w:r>
          </w:p>
        </w:tc>
        <w:tc>
          <w:tcPr>
            <w:tcW w:w="1249" w:type="dxa"/>
            <w:vAlign w:val="top"/>
          </w:tcPr>
          <w:p w14:paraId="67BF1DD0">
            <w:pPr>
              <w:pStyle w:val="5"/>
              <w:spacing w:before="98"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B143515">
            <w:pPr>
              <w:pStyle w:val="5"/>
              <w:spacing w:before="17" w:line="207"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006098A">
            <w:pPr>
              <w:pStyle w:val="5"/>
              <w:spacing w:before="8" w:line="199" w:lineRule="auto"/>
              <w:ind w:left="237" w:right="201" w:hanging="4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641EA454">
            <w:pPr>
              <w:pStyle w:val="5"/>
              <w:spacing w:before="17" w:line="207" w:lineRule="auto"/>
              <w:ind w:left="490" w:right="90" w:hanging="400"/>
              <w:rPr>
                <w:sz w:val="13"/>
                <w:szCs w:val="13"/>
              </w:rPr>
            </w:pPr>
            <w:r>
              <w:rPr>
                <w:spacing w:val="-1"/>
                <w:sz w:val="13"/>
                <w:szCs w:val="13"/>
              </w:rPr>
              <w:t>2024年，持续推</w:t>
            </w:r>
            <w:r>
              <w:rPr>
                <w:spacing w:val="1"/>
                <w:sz w:val="13"/>
                <w:szCs w:val="13"/>
              </w:rPr>
              <w:t xml:space="preserve"> </w:t>
            </w:r>
            <w:r>
              <w:rPr>
                <w:sz w:val="13"/>
                <w:szCs w:val="13"/>
              </w:rPr>
              <w:t>进</w:t>
            </w:r>
          </w:p>
        </w:tc>
      </w:tr>
      <w:tr w14:paraId="44C35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1CA31648">
            <w:pPr>
              <w:spacing w:line="278" w:lineRule="auto"/>
              <w:rPr>
                <w:rFonts w:ascii="Arial"/>
                <w:sz w:val="21"/>
              </w:rPr>
            </w:pPr>
          </w:p>
          <w:p w14:paraId="153DE4A9">
            <w:pPr>
              <w:pStyle w:val="5"/>
              <w:spacing w:before="42"/>
              <w:ind w:left="314"/>
              <w:rPr>
                <w:sz w:val="13"/>
                <w:szCs w:val="13"/>
              </w:rPr>
            </w:pPr>
            <w:r>
              <w:rPr>
                <w:spacing w:val="-2"/>
                <w:sz w:val="13"/>
                <w:szCs w:val="13"/>
              </w:rPr>
              <w:t>50</w:t>
            </w:r>
          </w:p>
        </w:tc>
        <w:tc>
          <w:tcPr>
            <w:tcW w:w="939" w:type="dxa"/>
            <w:vAlign w:val="top"/>
          </w:tcPr>
          <w:p w14:paraId="36240F77">
            <w:pPr>
              <w:pStyle w:val="5"/>
              <w:spacing w:before="229" w:line="219" w:lineRule="auto"/>
              <w:ind w:left="71"/>
              <w:rPr>
                <w:sz w:val="13"/>
                <w:szCs w:val="13"/>
              </w:rPr>
            </w:pPr>
            <w:r>
              <w:rPr>
                <w:spacing w:val="-1"/>
                <w:sz w:val="13"/>
                <w:szCs w:val="13"/>
              </w:rPr>
              <w:t>提升政务服务</w:t>
            </w:r>
          </w:p>
          <w:p w14:paraId="12DCF0DE">
            <w:pPr>
              <w:pStyle w:val="5"/>
              <w:spacing w:before="5" w:line="219" w:lineRule="auto"/>
              <w:ind w:left="331"/>
              <w:rPr>
                <w:sz w:val="13"/>
                <w:szCs w:val="13"/>
              </w:rPr>
            </w:pPr>
            <w:r>
              <w:rPr>
                <w:spacing w:val="-2"/>
                <w:sz w:val="13"/>
                <w:szCs w:val="13"/>
              </w:rPr>
              <w:t>水平</w:t>
            </w:r>
          </w:p>
        </w:tc>
        <w:tc>
          <w:tcPr>
            <w:tcW w:w="2818" w:type="dxa"/>
            <w:vAlign w:val="top"/>
          </w:tcPr>
          <w:p w14:paraId="6EAA8B65">
            <w:pPr>
              <w:pStyle w:val="5"/>
              <w:spacing w:before="48" w:line="245" w:lineRule="auto"/>
              <w:ind w:left="11" w:right="201"/>
              <w:jc w:val="both"/>
              <w:rPr>
                <w:sz w:val="13"/>
                <w:szCs w:val="13"/>
              </w:rPr>
            </w:pPr>
            <w:r>
              <w:rPr>
                <w:spacing w:val="-1"/>
                <w:sz w:val="13"/>
                <w:szCs w:val="13"/>
              </w:rPr>
              <w:t>加强对政务服务一线工作人员的定期培训和业</w:t>
            </w:r>
            <w:r>
              <w:rPr>
                <w:spacing w:val="13"/>
                <w:sz w:val="13"/>
                <w:szCs w:val="13"/>
              </w:rPr>
              <w:t xml:space="preserve"> </w:t>
            </w:r>
            <w:r>
              <w:rPr>
                <w:spacing w:val="-1"/>
                <w:sz w:val="13"/>
                <w:szCs w:val="13"/>
              </w:rPr>
              <w:t>务考核，对工作人易的工作职责及政务服务事</w:t>
            </w:r>
            <w:r>
              <w:rPr>
                <w:spacing w:val="12"/>
                <w:sz w:val="13"/>
                <w:szCs w:val="13"/>
              </w:rPr>
              <w:t xml:space="preserve"> </w:t>
            </w:r>
            <w:r>
              <w:rPr>
                <w:spacing w:val="-1"/>
                <w:sz w:val="13"/>
                <w:szCs w:val="13"/>
              </w:rPr>
              <w:t>项办理流程、所需材料、办结时限等实行清单</w:t>
            </w:r>
            <w:r>
              <w:rPr>
                <w:spacing w:val="11"/>
                <w:sz w:val="13"/>
                <w:szCs w:val="13"/>
              </w:rPr>
              <w:t xml:space="preserve"> </w:t>
            </w:r>
            <w:r>
              <w:rPr>
                <w:spacing w:val="-1"/>
                <w:sz w:val="13"/>
                <w:szCs w:val="13"/>
              </w:rPr>
              <w:t>管理并向社会公开。</w:t>
            </w:r>
          </w:p>
        </w:tc>
        <w:tc>
          <w:tcPr>
            <w:tcW w:w="4057" w:type="dxa"/>
            <w:vAlign w:val="top"/>
          </w:tcPr>
          <w:p w14:paraId="52ACF121">
            <w:pPr>
              <w:pStyle w:val="5"/>
              <w:spacing w:before="27" w:line="202" w:lineRule="auto"/>
              <w:ind w:left="13"/>
              <w:jc w:val="both"/>
              <w:rPr>
                <w:sz w:val="13"/>
                <w:szCs w:val="13"/>
              </w:rPr>
            </w:pPr>
            <w:r>
              <w:rPr>
                <w:spacing w:val="-10"/>
                <w:sz w:val="13"/>
                <w:szCs w:val="13"/>
              </w:rPr>
              <w:t>66.制订印发《关于开展政务服务中心综合窗口工作</w:t>
            </w:r>
            <w:r>
              <w:rPr>
                <w:spacing w:val="-11"/>
                <w:sz w:val="13"/>
                <w:szCs w:val="13"/>
              </w:rPr>
              <w:t>人员2024年业务培训及考</w:t>
            </w:r>
            <w:r>
              <w:rPr>
                <w:sz w:val="13"/>
                <w:szCs w:val="13"/>
              </w:rPr>
              <w:t xml:space="preserve">  </w:t>
            </w:r>
            <w:r>
              <w:rPr>
                <w:spacing w:val="-11"/>
                <w:sz w:val="13"/>
                <w:szCs w:val="13"/>
              </w:rPr>
              <w:t>核工作的通知》,按月和季度进行培训和考核。各级政务服</w:t>
            </w:r>
            <w:r>
              <w:rPr>
                <w:spacing w:val="-12"/>
                <w:sz w:val="13"/>
                <w:szCs w:val="13"/>
              </w:rPr>
              <w:t>务中心每月至少开</w:t>
            </w:r>
            <w:r>
              <w:rPr>
                <w:sz w:val="13"/>
                <w:szCs w:val="13"/>
              </w:rPr>
              <w:t xml:space="preserve">  </w:t>
            </w:r>
            <w:r>
              <w:rPr>
                <w:spacing w:val="-13"/>
                <w:sz w:val="13"/>
                <w:szCs w:val="13"/>
              </w:rPr>
              <w:t>展1次业务培训、每季唐开展1次业务考核。提高窗口工作人员业务水平和服务</w:t>
            </w:r>
            <w:r>
              <w:rPr>
                <w:spacing w:val="4"/>
                <w:sz w:val="13"/>
                <w:szCs w:val="13"/>
              </w:rPr>
              <w:t xml:space="preserve">  </w:t>
            </w:r>
            <w:r>
              <w:rPr>
                <w:spacing w:val="-12"/>
                <w:sz w:val="13"/>
                <w:szCs w:val="13"/>
              </w:rPr>
              <w:t>姊力。要在各级政务顺务大斤肉公开亭酮工作人品的T作胆责   通</w:t>
            </w:r>
            <w:r>
              <w:rPr>
                <w:spacing w:val="-13"/>
                <w:sz w:val="13"/>
                <w:szCs w:val="13"/>
              </w:rPr>
              <w:t>讨助炙服名</w:t>
            </w:r>
            <w:r>
              <w:rPr>
                <w:sz w:val="13"/>
                <w:szCs w:val="13"/>
              </w:rPr>
              <w:t xml:space="preserve">  </w:t>
            </w:r>
            <w:r>
              <w:rPr>
                <w:spacing w:val="-4"/>
                <w:sz w:val="13"/>
                <w:szCs w:val="13"/>
              </w:rPr>
              <w:t>网动态更新并向杜会公布办事指南中的办理流程、所需材料及办结时限。</w:t>
            </w:r>
          </w:p>
        </w:tc>
        <w:tc>
          <w:tcPr>
            <w:tcW w:w="1249" w:type="dxa"/>
            <w:vAlign w:val="top"/>
          </w:tcPr>
          <w:p w14:paraId="1590848C">
            <w:pPr>
              <w:spacing w:line="265" w:lineRule="auto"/>
              <w:rPr>
                <w:rFonts w:ascii="Arial"/>
                <w:sz w:val="21"/>
              </w:rPr>
            </w:pPr>
          </w:p>
          <w:p w14:paraId="779005A9">
            <w:pPr>
              <w:pStyle w:val="5"/>
              <w:spacing w:before="43" w:line="220" w:lineRule="auto"/>
              <w:ind w:left="396"/>
              <w:rPr>
                <w:sz w:val="13"/>
                <w:szCs w:val="13"/>
              </w:rPr>
            </w:pPr>
            <w:r>
              <w:rPr>
                <w:spacing w:val="-5"/>
                <w:sz w:val="13"/>
                <w:szCs w:val="13"/>
              </w:rPr>
              <w:t>张</w:t>
            </w:r>
            <w:r>
              <w:rPr>
                <w:spacing w:val="3"/>
                <w:sz w:val="13"/>
                <w:szCs w:val="13"/>
              </w:rPr>
              <w:t xml:space="preserve">   </w:t>
            </w:r>
            <w:r>
              <w:rPr>
                <w:spacing w:val="-5"/>
                <w:sz w:val="13"/>
                <w:szCs w:val="13"/>
              </w:rPr>
              <w:t>怡</w:t>
            </w:r>
          </w:p>
        </w:tc>
        <w:tc>
          <w:tcPr>
            <w:tcW w:w="1419" w:type="dxa"/>
            <w:vAlign w:val="top"/>
          </w:tcPr>
          <w:p w14:paraId="28DAE132">
            <w:pPr>
              <w:pStyle w:val="5"/>
              <w:spacing w:before="199" w:line="288"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1F7C2B85">
            <w:pPr>
              <w:pStyle w:val="5"/>
              <w:spacing w:before="199" w:line="268" w:lineRule="auto"/>
              <w:ind w:left="228" w:right="201" w:hanging="4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26C2E4CC">
            <w:pPr>
              <w:pStyle w:val="5"/>
              <w:spacing w:before="229" w:line="219" w:lineRule="auto"/>
              <w:ind w:left="90"/>
              <w:rPr>
                <w:sz w:val="13"/>
                <w:szCs w:val="13"/>
              </w:rPr>
            </w:pPr>
            <w:r>
              <w:rPr>
                <w:spacing w:val="-1"/>
                <w:sz w:val="13"/>
                <w:szCs w:val="13"/>
              </w:rPr>
              <w:t>2024年，持续推</w:t>
            </w:r>
          </w:p>
          <w:p w14:paraId="68F73695">
            <w:pPr>
              <w:pStyle w:val="5"/>
              <w:spacing w:before="19" w:line="225" w:lineRule="auto"/>
              <w:ind w:left="480"/>
              <w:rPr>
                <w:sz w:val="13"/>
                <w:szCs w:val="13"/>
              </w:rPr>
            </w:pPr>
            <w:r>
              <w:rPr>
                <w:sz w:val="13"/>
                <w:szCs w:val="13"/>
              </w:rPr>
              <w:t>进</w:t>
            </w:r>
          </w:p>
        </w:tc>
      </w:tr>
      <w:tr w14:paraId="6598D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84" w:type="dxa"/>
            <w:vAlign w:val="top"/>
          </w:tcPr>
          <w:p w14:paraId="76C60407">
            <w:pPr>
              <w:pStyle w:val="5"/>
              <w:spacing w:before="272"/>
              <w:ind w:left="314"/>
              <w:rPr>
                <w:sz w:val="13"/>
                <w:szCs w:val="13"/>
              </w:rPr>
            </w:pPr>
            <w:r>
              <w:rPr>
                <w:spacing w:val="-2"/>
                <w:sz w:val="13"/>
                <w:szCs w:val="13"/>
              </w:rPr>
              <w:t>51</w:t>
            </w:r>
          </w:p>
        </w:tc>
        <w:tc>
          <w:tcPr>
            <w:tcW w:w="939" w:type="dxa"/>
            <w:vAlign w:val="top"/>
          </w:tcPr>
          <w:p w14:paraId="3A0FE756">
            <w:pPr>
              <w:pStyle w:val="5"/>
              <w:spacing w:before="180" w:line="219" w:lineRule="auto"/>
              <w:ind w:left="71"/>
              <w:rPr>
                <w:sz w:val="13"/>
                <w:szCs w:val="13"/>
              </w:rPr>
            </w:pPr>
            <w:r>
              <w:rPr>
                <w:spacing w:val="-1"/>
                <w:sz w:val="13"/>
                <w:szCs w:val="13"/>
              </w:rPr>
              <w:t>提升政务服务</w:t>
            </w:r>
          </w:p>
          <w:p w14:paraId="4F4FB8B2">
            <w:pPr>
              <w:pStyle w:val="5"/>
              <w:spacing w:before="5" w:line="219" w:lineRule="auto"/>
              <w:ind w:left="331"/>
              <w:rPr>
                <w:sz w:val="13"/>
                <w:szCs w:val="13"/>
              </w:rPr>
            </w:pPr>
            <w:r>
              <w:rPr>
                <w:spacing w:val="-2"/>
                <w:sz w:val="13"/>
                <w:szCs w:val="13"/>
              </w:rPr>
              <w:t>水平</w:t>
            </w:r>
          </w:p>
        </w:tc>
        <w:tc>
          <w:tcPr>
            <w:tcW w:w="2818" w:type="dxa"/>
            <w:vAlign w:val="top"/>
          </w:tcPr>
          <w:p w14:paraId="69240D98">
            <w:pPr>
              <w:pStyle w:val="5"/>
              <w:spacing w:before="20" w:line="216" w:lineRule="auto"/>
              <w:ind w:left="11" w:right="200"/>
              <w:jc w:val="both"/>
              <w:rPr>
                <w:sz w:val="13"/>
                <w:szCs w:val="13"/>
              </w:rPr>
            </w:pPr>
            <w:r>
              <w:rPr>
                <w:spacing w:val="-1"/>
                <w:sz w:val="13"/>
                <w:szCs w:val="13"/>
              </w:rPr>
              <w:t>完善涉企服务事项满意度评价内容，定期公开</w:t>
            </w:r>
            <w:r>
              <w:rPr>
                <w:spacing w:val="12"/>
                <w:sz w:val="13"/>
                <w:szCs w:val="13"/>
              </w:rPr>
              <w:t xml:space="preserve"> </w:t>
            </w:r>
            <w:r>
              <w:rPr>
                <w:spacing w:val="-1"/>
                <w:sz w:val="13"/>
                <w:szCs w:val="13"/>
              </w:rPr>
              <w:t>评价结果，把“好差评”结果与各部门、个人</w:t>
            </w:r>
            <w:r>
              <w:rPr>
                <w:spacing w:val="14"/>
                <w:sz w:val="13"/>
                <w:szCs w:val="13"/>
              </w:rPr>
              <w:t xml:space="preserve"> </w:t>
            </w:r>
            <w:r>
              <w:rPr>
                <w:spacing w:val="-1"/>
                <w:sz w:val="13"/>
                <w:szCs w:val="13"/>
              </w:rPr>
              <w:t>年度考核相结合，推动各地区、各有关部门一</w:t>
            </w:r>
            <w:r>
              <w:rPr>
                <w:spacing w:val="13"/>
                <w:sz w:val="13"/>
                <w:szCs w:val="13"/>
              </w:rPr>
              <w:t xml:space="preserve"> </w:t>
            </w:r>
            <w:r>
              <w:rPr>
                <w:spacing w:val="-1"/>
                <w:sz w:val="13"/>
                <w:szCs w:val="13"/>
              </w:rPr>
              <w:t>线工作人员严格履职尽责、提升服务质效。</w:t>
            </w:r>
          </w:p>
        </w:tc>
        <w:tc>
          <w:tcPr>
            <w:tcW w:w="4057" w:type="dxa"/>
            <w:vAlign w:val="top"/>
          </w:tcPr>
          <w:p w14:paraId="40E69BAD">
            <w:pPr>
              <w:pStyle w:val="5"/>
              <w:spacing w:before="40" w:line="209" w:lineRule="auto"/>
              <w:ind w:left="13"/>
              <w:jc w:val="both"/>
              <w:rPr>
                <w:sz w:val="13"/>
                <w:szCs w:val="13"/>
              </w:rPr>
            </w:pPr>
            <w:r>
              <w:rPr>
                <w:spacing w:val="-2"/>
                <w:sz w:val="13"/>
                <w:szCs w:val="13"/>
              </w:rPr>
              <w:t>67.位托各级致务服务大厅念业服多专区、实盖端态服名事项滋音座课给</w:t>
            </w:r>
            <w:r>
              <w:rPr>
                <w:spacing w:val="1"/>
                <w:sz w:val="13"/>
                <w:szCs w:val="13"/>
              </w:rPr>
              <w:t xml:space="preserve"> </w:t>
            </w:r>
            <w:r>
              <w:rPr>
                <w:spacing w:val="-13"/>
                <w:sz w:val="13"/>
                <w:szCs w:val="13"/>
              </w:rPr>
              <w:t>容，建立好</w:t>
            </w:r>
            <w:r>
              <w:rPr>
                <w:spacing w:val="-12"/>
                <w:sz w:val="13"/>
                <w:szCs w:val="13"/>
              </w:rPr>
              <w:t>差评服务机制，以事后评价的方式对企业好差评、满意度进行全</w:t>
            </w:r>
            <w:r>
              <w:rPr>
                <w:spacing w:val="-7"/>
                <w:sz w:val="13"/>
                <w:szCs w:val="13"/>
              </w:rPr>
              <w:t>方</w:t>
            </w:r>
            <w:r>
              <w:rPr>
                <w:spacing w:val="18"/>
                <w:sz w:val="13"/>
                <w:szCs w:val="13"/>
              </w:rPr>
              <w:t xml:space="preserve"> </w:t>
            </w:r>
            <w:r>
              <w:rPr>
                <w:spacing w:val="-12"/>
                <w:sz w:val="13"/>
                <w:szCs w:val="13"/>
              </w:rPr>
              <w:t>位考核、临</w:t>
            </w:r>
            <w:r>
              <w:rPr>
                <w:spacing w:val="-11"/>
                <w:sz w:val="13"/>
                <w:szCs w:val="13"/>
              </w:rPr>
              <w:t>者核结果国各地区致客服岛工作者核  今业服奥去熙个人者</w:t>
            </w:r>
            <w:r>
              <w:rPr>
                <w:spacing w:val="-12"/>
                <w:sz w:val="13"/>
                <w:szCs w:val="13"/>
              </w:rPr>
              <w:t>核挂</w:t>
            </w:r>
            <w:r>
              <w:rPr>
                <w:spacing w:val="-7"/>
                <w:sz w:val="13"/>
                <w:szCs w:val="13"/>
              </w:rPr>
              <w:t>丝</w:t>
            </w:r>
            <w:r>
              <w:rPr>
                <w:sz w:val="13"/>
                <w:szCs w:val="13"/>
              </w:rPr>
              <w:t xml:space="preserve"> </w:t>
            </w:r>
            <w:r>
              <w:rPr>
                <w:spacing w:val="2"/>
                <w:sz w:val="13"/>
                <w:szCs w:val="13"/>
              </w:rPr>
              <w:t>曹</w:t>
            </w:r>
          </w:p>
        </w:tc>
        <w:tc>
          <w:tcPr>
            <w:tcW w:w="1249" w:type="dxa"/>
            <w:vAlign w:val="top"/>
          </w:tcPr>
          <w:p w14:paraId="21B6AB07">
            <w:pPr>
              <w:pStyle w:val="5"/>
              <w:spacing w:before="260"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4F89ACA2">
            <w:pPr>
              <w:pStyle w:val="5"/>
              <w:spacing w:before="160" w:line="274"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405FC12D">
            <w:pPr>
              <w:pStyle w:val="5"/>
              <w:spacing w:before="140" w:line="268" w:lineRule="auto"/>
              <w:ind w:left="228" w:right="201" w:hanging="4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8B59EB5">
            <w:pPr>
              <w:pStyle w:val="5"/>
              <w:spacing w:before="160" w:line="219" w:lineRule="auto"/>
              <w:ind w:left="90"/>
              <w:rPr>
                <w:sz w:val="13"/>
                <w:szCs w:val="13"/>
              </w:rPr>
            </w:pPr>
            <w:r>
              <w:rPr>
                <w:spacing w:val="-1"/>
                <w:sz w:val="13"/>
                <w:szCs w:val="13"/>
              </w:rPr>
              <w:t>2024年，持续推</w:t>
            </w:r>
          </w:p>
          <w:p w14:paraId="378A9988">
            <w:pPr>
              <w:pStyle w:val="5"/>
              <w:spacing w:before="39" w:line="225" w:lineRule="auto"/>
              <w:ind w:left="480"/>
              <w:rPr>
                <w:sz w:val="13"/>
                <w:szCs w:val="13"/>
              </w:rPr>
            </w:pPr>
            <w:r>
              <w:rPr>
                <w:sz w:val="13"/>
                <w:szCs w:val="13"/>
              </w:rPr>
              <w:t>进</w:t>
            </w:r>
          </w:p>
        </w:tc>
      </w:tr>
      <w:tr w14:paraId="15941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784" w:type="dxa"/>
            <w:vAlign w:val="top"/>
          </w:tcPr>
          <w:p w14:paraId="0F0F4FAE">
            <w:pPr>
              <w:spacing w:line="289" w:lineRule="auto"/>
              <w:rPr>
                <w:rFonts w:ascii="Arial"/>
                <w:sz w:val="21"/>
              </w:rPr>
            </w:pPr>
          </w:p>
          <w:p w14:paraId="2C9F4C1C">
            <w:pPr>
              <w:pStyle w:val="5"/>
              <w:spacing w:before="43"/>
              <w:ind w:left="314"/>
              <w:rPr>
                <w:sz w:val="13"/>
                <w:szCs w:val="13"/>
              </w:rPr>
            </w:pPr>
            <w:r>
              <w:rPr>
                <w:spacing w:val="-2"/>
                <w:sz w:val="13"/>
                <w:szCs w:val="13"/>
              </w:rPr>
              <w:t>52</w:t>
            </w:r>
          </w:p>
        </w:tc>
        <w:tc>
          <w:tcPr>
            <w:tcW w:w="939" w:type="dxa"/>
            <w:vAlign w:val="top"/>
          </w:tcPr>
          <w:p w14:paraId="5B526C16">
            <w:pPr>
              <w:pStyle w:val="5"/>
              <w:spacing w:before="241" w:line="219" w:lineRule="auto"/>
              <w:ind w:left="71"/>
              <w:rPr>
                <w:sz w:val="13"/>
                <w:szCs w:val="13"/>
              </w:rPr>
            </w:pPr>
            <w:r>
              <w:rPr>
                <w:spacing w:val="-1"/>
                <w:sz w:val="13"/>
                <w:szCs w:val="13"/>
              </w:rPr>
              <w:t>提升政务服务</w:t>
            </w:r>
          </w:p>
          <w:p w14:paraId="7A924C11">
            <w:pPr>
              <w:pStyle w:val="5"/>
              <w:spacing w:before="5" w:line="219" w:lineRule="auto"/>
              <w:ind w:left="331"/>
              <w:rPr>
                <w:sz w:val="13"/>
                <w:szCs w:val="13"/>
              </w:rPr>
            </w:pPr>
            <w:r>
              <w:rPr>
                <w:spacing w:val="-2"/>
                <w:sz w:val="13"/>
                <w:szCs w:val="13"/>
              </w:rPr>
              <w:t>水平</w:t>
            </w:r>
          </w:p>
        </w:tc>
        <w:tc>
          <w:tcPr>
            <w:tcW w:w="2818" w:type="dxa"/>
            <w:vAlign w:val="top"/>
          </w:tcPr>
          <w:p w14:paraId="097D3D0E">
            <w:pPr>
              <w:pStyle w:val="5"/>
              <w:spacing w:before="131" w:line="251" w:lineRule="auto"/>
              <w:ind w:left="11" w:right="58" w:firstLine="10"/>
              <w:rPr>
                <w:sz w:val="13"/>
                <w:szCs w:val="13"/>
              </w:rPr>
            </w:pPr>
            <w:r>
              <w:rPr>
                <w:spacing w:val="6"/>
                <w:sz w:val="13"/>
                <w:szCs w:val="13"/>
              </w:rPr>
              <w:t xml:space="preserve">推进全区行政许可、行政处罚结果“双公示” </w:t>
            </w:r>
            <w:r>
              <w:rPr>
                <w:spacing w:val="-1"/>
                <w:sz w:val="13"/>
                <w:szCs w:val="13"/>
              </w:rPr>
              <w:t>工作全覆盖，并将“双公示”全面拓展至“十</w:t>
            </w:r>
            <w:r>
              <w:rPr>
                <w:spacing w:val="4"/>
                <w:sz w:val="13"/>
                <w:szCs w:val="13"/>
              </w:rPr>
              <w:t xml:space="preserve">   </w:t>
            </w:r>
            <w:r>
              <w:rPr>
                <w:spacing w:val="-1"/>
                <w:sz w:val="13"/>
                <w:szCs w:val="13"/>
              </w:rPr>
              <w:t>公示”。</w:t>
            </w:r>
          </w:p>
        </w:tc>
        <w:tc>
          <w:tcPr>
            <w:tcW w:w="4057" w:type="dxa"/>
            <w:vAlign w:val="top"/>
          </w:tcPr>
          <w:p w14:paraId="4AD1413B">
            <w:pPr>
              <w:pStyle w:val="5"/>
              <w:spacing w:before="99" w:line="208" w:lineRule="auto"/>
              <w:ind w:left="13"/>
              <w:jc w:val="both"/>
              <w:rPr>
                <w:sz w:val="13"/>
                <w:szCs w:val="13"/>
              </w:rPr>
            </w:pPr>
            <w:r>
              <w:rPr>
                <w:spacing w:val="-8"/>
                <w:sz w:val="13"/>
                <w:szCs w:val="13"/>
              </w:rPr>
              <w:t>6</w:t>
            </w:r>
            <w:r>
              <w:rPr>
                <w:spacing w:val="-7"/>
                <w:sz w:val="13"/>
                <w:szCs w:val="13"/>
              </w:rPr>
              <w:t>8.按照自治区统筹部署，将“双公示”拓</w:t>
            </w:r>
            <w:r>
              <w:rPr>
                <w:spacing w:val="-8"/>
                <w:sz w:val="13"/>
                <w:szCs w:val="13"/>
              </w:rPr>
              <w:t>展至“十公示”,全面归集行政</w:t>
            </w:r>
            <w:r>
              <w:rPr>
                <w:spacing w:val="-7"/>
                <w:sz w:val="13"/>
                <w:szCs w:val="13"/>
              </w:rPr>
              <w:t>许</w:t>
            </w:r>
            <w:r>
              <w:rPr>
                <w:sz w:val="13"/>
                <w:szCs w:val="13"/>
              </w:rPr>
              <w:t xml:space="preserve"> </w:t>
            </w:r>
            <w:r>
              <w:rPr>
                <w:spacing w:val="-13"/>
                <w:sz w:val="13"/>
                <w:szCs w:val="13"/>
              </w:rPr>
              <w:t>可  行</w:t>
            </w:r>
            <w:r>
              <w:rPr>
                <w:spacing w:val="-12"/>
                <w:sz w:val="13"/>
                <w:szCs w:val="13"/>
              </w:rPr>
              <w:t>政处票  行独强制  行政确让   行盈些边</w:t>
            </w:r>
            <w:r>
              <w:rPr>
                <w:spacing w:val="28"/>
                <w:sz w:val="13"/>
                <w:szCs w:val="13"/>
              </w:rPr>
              <w:t xml:space="preserve">  </w:t>
            </w:r>
            <w:r>
              <w:rPr>
                <w:spacing w:val="-12"/>
                <w:sz w:val="13"/>
                <w:szCs w:val="13"/>
              </w:rPr>
              <w:t>行融奖励</w:t>
            </w:r>
            <w:r>
              <w:rPr>
                <w:spacing w:val="26"/>
                <w:sz w:val="13"/>
                <w:szCs w:val="13"/>
              </w:rPr>
              <w:t xml:space="preserve">  </w:t>
            </w:r>
            <w:r>
              <w:rPr>
                <w:spacing w:val="-12"/>
                <w:sz w:val="13"/>
                <w:szCs w:val="13"/>
              </w:rPr>
              <w:t>行敌监督始</w:t>
            </w:r>
            <w:r>
              <w:rPr>
                <w:spacing w:val="-8"/>
                <w:sz w:val="13"/>
                <w:szCs w:val="13"/>
              </w:rPr>
              <w:t>查</w:t>
            </w:r>
            <w:r>
              <w:rPr>
                <w:sz w:val="13"/>
                <w:szCs w:val="13"/>
              </w:rPr>
              <w:t xml:space="preserve"> </w:t>
            </w:r>
            <w:r>
              <w:rPr>
                <w:spacing w:val="-12"/>
                <w:sz w:val="13"/>
                <w:szCs w:val="13"/>
              </w:rPr>
              <w:t>行政征收</w:t>
            </w:r>
            <w:r>
              <w:rPr>
                <w:spacing w:val="-11"/>
                <w:sz w:val="13"/>
                <w:szCs w:val="13"/>
              </w:rPr>
              <w:t>、行政给付、行政补偿等信息，在信</w:t>
            </w:r>
            <w:r>
              <w:rPr>
                <w:spacing w:val="-12"/>
                <w:sz w:val="13"/>
                <w:szCs w:val="13"/>
              </w:rPr>
              <w:t>用中国“内蒙古锡林郭勒”网</w:t>
            </w:r>
            <w:r>
              <w:rPr>
                <w:spacing w:val="-8"/>
                <w:sz w:val="13"/>
                <w:szCs w:val="13"/>
              </w:rPr>
              <w:t>站</w:t>
            </w:r>
            <w:r>
              <w:rPr>
                <w:sz w:val="13"/>
                <w:szCs w:val="13"/>
              </w:rPr>
              <w:t xml:space="preserve"> </w:t>
            </w:r>
            <w:r>
              <w:rPr>
                <w:spacing w:val="-2"/>
                <w:sz w:val="13"/>
                <w:szCs w:val="13"/>
              </w:rPr>
              <w:t>上公开公示，动态更新公示信息。</w:t>
            </w:r>
          </w:p>
        </w:tc>
        <w:tc>
          <w:tcPr>
            <w:tcW w:w="1249" w:type="dxa"/>
            <w:vAlign w:val="top"/>
          </w:tcPr>
          <w:p w14:paraId="27891BB0">
            <w:pPr>
              <w:spacing w:line="277" w:lineRule="auto"/>
              <w:rPr>
                <w:rFonts w:ascii="Arial"/>
                <w:sz w:val="21"/>
              </w:rPr>
            </w:pPr>
          </w:p>
          <w:p w14:paraId="33BBC2F3">
            <w:pPr>
              <w:pStyle w:val="5"/>
              <w:spacing w:before="43"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BFAD0DD">
            <w:pPr>
              <w:spacing w:line="276" w:lineRule="auto"/>
              <w:rPr>
                <w:rFonts w:ascii="Arial"/>
                <w:sz w:val="21"/>
              </w:rPr>
            </w:pPr>
          </w:p>
          <w:p w14:paraId="09AA59B1">
            <w:pPr>
              <w:pStyle w:val="5"/>
              <w:spacing w:before="42" w:line="219" w:lineRule="auto"/>
              <w:ind w:left="187"/>
              <w:rPr>
                <w:sz w:val="13"/>
                <w:szCs w:val="13"/>
              </w:rPr>
            </w:pPr>
            <w:r>
              <w:rPr>
                <w:spacing w:val="-1"/>
                <w:sz w:val="13"/>
                <w:szCs w:val="13"/>
              </w:rPr>
              <w:t>盟发展改革委员会</w:t>
            </w:r>
          </w:p>
        </w:tc>
        <w:tc>
          <w:tcPr>
            <w:tcW w:w="1889" w:type="dxa"/>
            <w:vAlign w:val="top"/>
          </w:tcPr>
          <w:p w14:paraId="6F4CF50C">
            <w:pPr>
              <w:pStyle w:val="5"/>
              <w:spacing w:before="130" w:line="219" w:lineRule="auto"/>
              <w:ind w:left="188"/>
              <w:rPr>
                <w:sz w:val="13"/>
                <w:szCs w:val="13"/>
              </w:rPr>
            </w:pPr>
            <w:r>
              <w:rPr>
                <w:spacing w:val="-1"/>
                <w:sz w:val="13"/>
                <w:szCs w:val="13"/>
              </w:rPr>
              <w:t>各旗县市(区)人民政府(管</w:t>
            </w:r>
          </w:p>
          <w:p w14:paraId="5B907EA5">
            <w:pPr>
              <w:pStyle w:val="5"/>
              <w:spacing w:before="34" w:line="216" w:lineRule="auto"/>
              <w:ind w:left="158"/>
              <w:rPr>
                <w:sz w:val="13"/>
                <w:szCs w:val="13"/>
              </w:rPr>
            </w:pPr>
            <w:r>
              <w:rPr>
                <w:spacing w:val="-1"/>
                <w:sz w:val="13"/>
                <w:szCs w:val="13"/>
              </w:rPr>
              <w:t>委会),盟政务服务与数据管</w:t>
            </w:r>
          </w:p>
          <w:p w14:paraId="58FE7127">
            <w:pPr>
              <w:pStyle w:val="5"/>
              <w:spacing w:before="30" w:line="221" w:lineRule="auto"/>
              <w:ind w:left="808"/>
              <w:rPr>
                <w:sz w:val="13"/>
                <w:szCs w:val="13"/>
              </w:rPr>
            </w:pPr>
            <w:r>
              <w:rPr>
                <w:spacing w:val="-2"/>
                <w:sz w:val="13"/>
                <w:szCs w:val="13"/>
              </w:rPr>
              <w:t>理局</w:t>
            </w:r>
          </w:p>
        </w:tc>
        <w:tc>
          <w:tcPr>
            <w:tcW w:w="1094" w:type="dxa"/>
            <w:vAlign w:val="top"/>
          </w:tcPr>
          <w:p w14:paraId="75419868">
            <w:pPr>
              <w:pStyle w:val="5"/>
              <w:spacing w:before="241" w:line="219" w:lineRule="auto"/>
              <w:ind w:left="90"/>
              <w:rPr>
                <w:sz w:val="13"/>
                <w:szCs w:val="13"/>
              </w:rPr>
            </w:pPr>
            <w:r>
              <w:rPr>
                <w:spacing w:val="-1"/>
                <w:sz w:val="13"/>
                <w:szCs w:val="13"/>
              </w:rPr>
              <w:t>2024年，持续推</w:t>
            </w:r>
          </w:p>
          <w:p w14:paraId="04102494">
            <w:pPr>
              <w:pStyle w:val="5"/>
              <w:spacing w:before="9" w:line="225" w:lineRule="auto"/>
              <w:ind w:left="480"/>
              <w:rPr>
                <w:sz w:val="13"/>
                <w:szCs w:val="13"/>
              </w:rPr>
            </w:pPr>
            <w:r>
              <w:rPr>
                <w:sz w:val="13"/>
                <w:szCs w:val="13"/>
              </w:rPr>
              <w:t>进</w:t>
            </w:r>
          </w:p>
        </w:tc>
      </w:tr>
      <w:tr w14:paraId="08C73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84" w:type="dxa"/>
            <w:vAlign w:val="top"/>
          </w:tcPr>
          <w:p w14:paraId="21CAA8B5">
            <w:pPr>
              <w:pStyle w:val="5"/>
              <w:spacing w:before="145" w:line="234" w:lineRule="auto"/>
              <w:ind w:left="314"/>
              <w:rPr>
                <w:sz w:val="13"/>
                <w:szCs w:val="13"/>
              </w:rPr>
            </w:pPr>
            <w:r>
              <w:rPr>
                <w:spacing w:val="-2"/>
                <w:sz w:val="13"/>
                <w:szCs w:val="13"/>
              </w:rPr>
              <w:t>53</w:t>
            </w:r>
          </w:p>
        </w:tc>
        <w:tc>
          <w:tcPr>
            <w:tcW w:w="939" w:type="dxa"/>
            <w:vAlign w:val="top"/>
          </w:tcPr>
          <w:p w14:paraId="24D69ECE">
            <w:pPr>
              <w:pStyle w:val="5"/>
              <w:spacing w:before="11" w:line="185" w:lineRule="auto"/>
              <w:ind w:left="71"/>
              <w:rPr>
                <w:sz w:val="13"/>
                <w:szCs w:val="13"/>
              </w:rPr>
            </w:pPr>
            <w:r>
              <w:rPr>
                <w:spacing w:val="-1"/>
                <w:sz w:val="13"/>
                <w:szCs w:val="13"/>
              </w:rPr>
              <w:t>提升政务服务</w:t>
            </w:r>
          </w:p>
          <w:p w14:paraId="20E82770">
            <w:pPr>
              <w:pStyle w:val="5"/>
              <w:spacing w:line="219" w:lineRule="auto"/>
              <w:ind w:left="341"/>
              <w:rPr>
                <w:sz w:val="13"/>
                <w:szCs w:val="13"/>
              </w:rPr>
            </w:pPr>
            <w:r>
              <w:rPr>
                <w:spacing w:val="-2"/>
                <w:sz w:val="13"/>
                <w:szCs w:val="13"/>
              </w:rPr>
              <w:t>水平</w:t>
            </w:r>
          </w:p>
        </w:tc>
        <w:tc>
          <w:tcPr>
            <w:tcW w:w="2818" w:type="dxa"/>
            <w:vAlign w:val="top"/>
          </w:tcPr>
          <w:p w14:paraId="32699487">
            <w:pPr>
              <w:pStyle w:val="5"/>
              <w:spacing w:before="12" w:line="202" w:lineRule="auto"/>
              <w:ind w:left="11" w:right="201"/>
              <w:rPr>
                <w:sz w:val="13"/>
                <w:szCs w:val="13"/>
              </w:rPr>
            </w:pPr>
            <w:r>
              <w:rPr>
                <w:spacing w:val="-1"/>
                <w:sz w:val="13"/>
                <w:szCs w:val="13"/>
              </w:rPr>
              <w:t>提高政策公开精准度，对便民惠企政策公开情</w:t>
            </w:r>
            <w:r>
              <w:rPr>
                <w:spacing w:val="13"/>
                <w:sz w:val="13"/>
                <w:szCs w:val="13"/>
              </w:rPr>
              <w:t xml:space="preserve"> </w:t>
            </w:r>
            <w:r>
              <w:rPr>
                <w:spacing w:val="-1"/>
                <w:sz w:val="13"/>
                <w:szCs w:val="13"/>
              </w:rPr>
              <w:t>况进行专项检查。</w:t>
            </w:r>
          </w:p>
        </w:tc>
        <w:tc>
          <w:tcPr>
            <w:tcW w:w="4057" w:type="dxa"/>
            <w:vAlign w:val="top"/>
          </w:tcPr>
          <w:p w14:paraId="1428CA0E">
            <w:pPr>
              <w:pStyle w:val="5"/>
              <w:spacing w:before="42" w:line="190" w:lineRule="auto"/>
              <w:ind w:left="23" w:hanging="10"/>
              <w:rPr>
                <w:sz w:val="13"/>
                <w:szCs w:val="13"/>
              </w:rPr>
            </w:pPr>
            <w:r>
              <w:rPr>
                <w:spacing w:val="-10"/>
                <w:sz w:val="13"/>
                <w:szCs w:val="13"/>
              </w:rPr>
              <w:t>69.对</w:t>
            </w:r>
            <w:r>
              <w:rPr>
                <w:spacing w:val="-9"/>
                <w:sz w:val="13"/>
                <w:szCs w:val="13"/>
              </w:rPr>
              <w:t>各地区政府网站“重企政笛”“致笛问签库”“政笛</w:t>
            </w:r>
            <w:r>
              <w:rPr>
                <w:spacing w:val="-10"/>
                <w:sz w:val="13"/>
                <w:szCs w:val="13"/>
              </w:rPr>
              <w:t>解读”等专栏公</w:t>
            </w:r>
            <w:r>
              <w:rPr>
                <w:spacing w:val="-6"/>
                <w:sz w:val="13"/>
                <w:szCs w:val="13"/>
              </w:rPr>
              <w:t>开</w:t>
            </w:r>
            <w:r>
              <w:rPr>
                <w:sz w:val="13"/>
                <w:szCs w:val="13"/>
              </w:rPr>
              <w:t xml:space="preserve"> 事态助笛和螺读情况讲行松香  想促忽地区久部门及时</w:t>
            </w:r>
            <w:r>
              <w:rPr>
                <w:spacing w:val="-1"/>
                <w:sz w:val="13"/>
                <w:szCs w:val="13"/>
              </w:rPr>
              <w:t xml:space="preserve">   准确更新</w:t>
            </w:r>
          </w:p>
        </w:tc>
        <w:tc>
          <w:tcPr>
            <w:tcW w:w="1249" w:type="dxa"/>
            <w:vAlign w:val="top"/>
          </w:tcPr>
          <w:p w14:paraId="4AF90EA2">
            <w:pPr>
              <w:pStyle w:val="5"/>
              <w:spacing w:before="102"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7925ABE4">
            <w:pPr>
              <w:pStyle w:val="5"/>
              <w:spacing w:before="12" w:line="211"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53A4F87C">
            <w:pPr>
              <w:pStyle w:val="5"/>
              <w:spacing w:before="12" w:line="199" w:lineRule="auto"/>
              <w:ind w:left="237" w:right="201" w:hanging="4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110221D">
            <w:pPr>
              <w:pStyle w:val="5"/>
              <w:spacing w:before="12" w:line="190" w:lineRule="auto"/>
              <w:ind w:left="90"/>
              <w:rPr>
                <w:sz w:val="13"/>
                <w:szCs w:val="13"/>
              </w:rPr>
            </w:pPr>
            <w:r>
              <w:rPr>
                <w:spacing w:val="-1"/>
                <w:sz w:val="13"/>
                <w:szCs w:val="13"/>
              </w:rPr>
              <w:t>2024年，持续推</w:t>
            </w:r>
          </w:p>
          <w:p w14:paraId="3B03509E">
            <w:pPr>
              <w:pStyle w:val="5"/>
              <w:spacing w:line="225" w:lineRule="auto"/>
              <w:ind w:left="480"/>
              <w:rPr>
                <w:sz w:val="13"/>
                <w:szCs w:val="13"/>
              </w:rPr>
            </w:pPr>
            <w:r>
              <w:rPr>
                <w:sz w:val="13"/>
                <w:szCs w:val="13"/>
              </w:rPr>
              <w:t>进</w:t>
            </w:r>
          </w:p>
        </w:tc>
      </w:tr>
      <w:tr w14:paraId="6231D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1" w:hRule="atLeast"/>
        </w:trPr>
        <w:tc>
          <w:tcPr>
            <w:tcW w:w="784" w:type="dxa"/>
            <w:vAlign w:val="top"/>
          </w:tcPr>
          <w:p w14:paraId="5F4579EF">
            <w:pPr>
              <w:spacing w:line="264" w:lineRule="auto"/>
              <w:rPr>
                <w:rFonts w:ascii="Arial"/>
                <w:sz w:val="21"/>
              </w:rPr>
            </w:pPr>
          </w:p>
          <w:p w14:paraId="2C2E34EC">
            <w:pPr>
              <w:spacing w:line="265" w:lineRule="auto"/>
              <w:rPr>
                <w:rFonts w:ascii="Arial"/>
                <w:sz w:val="21"/>
              </w:rPr>
            </w:pPr>
          </w:p>
          <w:p w14:paraId="760C967C">
            <w:pPr>
              <w:spacing w:line="265" w:lineRule="auto"/>
              <w:rPr>
                <w:rFonts w:ascii="Arial"/>
                <w:sz w:val="21"/>
              </w:rPr>
            </w:pPr>
          </w:p>
          <w:p w14:paraId="22947D05">
            <w:pPr>
              <w:spacing w:line="265" w:lineRule="auto"/>
              <w:rPr>
                <w:rFonts w:ascii="Arial"/>
                <w:sz w:val="21"/>
              </w:rPr>
            </w:pPr>
          </w:p>
          <w:p w14:paraId="57FB06EC">
            <w:pPr>
              <w:spacing w:line="265" w:lineRule="auto"/>
              <w:rPr>
                <w:rFonts w:ascii="Arial"/>
                <w:sz w:val="21"/>
              </w:rPr>
            </w:pPr>
          </w:p>
          <w:p w14:paraId="31D222B5">
            <w:pPr>
              <w:pStyle w:val="5"/>
              <w:spacing w:before="42"/>
              <w:ind w:left="314"/>
              <w:rPr>
                <w:sz w:val="13"/>
                <w:szCs w:val="13"/>
              </w:rPr>
            </w:pPr>
            <w:r>
              <w:rPr>
                <w:spacing w:val="-2"/>
                <w:sz w:val="13"/>
                <w:szCs w:val="13"/>
              </w:rPr>
              <w:t>54</w:t>
            </w:r>
          </w:p>
        </w:tc>
        <w:tc>
          <w:tcPr>
            <w:tcW w:w="939" w:type="dxa"/>
            <w:vAlign w:val="top"/>
          </w:tcPr>
          <w:p w14:paraId="2B947496">
            <w:pPr>
              <w:spacing w:line="288" w:lineRule="auto"/>
              <w:rPr>
                <w:rFonts w:ascii="Arial"/>
                <w:sz w:val="21"/>
              </w:rPr>
            </w:pPr>
          </w:p>
          <w:p w14:paraId="6E823268">
            <w:pPr>
              <w:spacing w:line="288" w:lineRule="auto"/>
              <w:rPr>
                <w:rFonts w:ascii="Arial"/>
                <w:sz w:val="21"/>
              </w:rPr>
            </w:pPr>
          </w:p>
          <w:p w14:paraId="298CE6C9">
            <w:pPr>
              <w:spacing w:line="288" w:lineRule="auto"/>
              <w:rPr>
                <w:rFonts w:ascii="Arial"/>
                <w:sz w:val="21"/>
              </w:rPr>
            </w:pPr>
          </w:p>
          <w:p w14:paraId="0EF1F869">
            <w:pPr>
              <w:spacing w:line="289" w:lineRule="auto"/>
              <w:rPr>
                <w:rFonts w:ascii="Arial"/>
                <w:sz w:val="21"/>
              </w:rPr>
            </w:pPr>
          </w:p>
          <w:p w14:paraId="47CD7129">
            <w:pPr>
              <w:pStyle w:val="5"/>
              <w:spacing w:before="42" w:line="219" w:lineRule="auto"/>
              <w:ind w:left="71"/>
              <w:rPr>
                <w:sz w:val="13"/>
                <w:szCs w:val="13"/>
              </w:rPr>
            </w:pPr>
            <w:r>
              <w:rPr>
                <w:spacing w:val="-1"/>
                <w:sz w:val="13"/>
                <w:szCs w:val="13"/>
              </w:rPr>
              <w:t>推动“蒙速办</w:t>
            </w:r>
          </w:p>
          <w:p w14:paraId="6A44D691">
            <w:pPr>
              <w:pStyle w:val="5"/>
              <w:spacing w:before="5" w:line="213" w:lineRule="auto"/>
              <w:ind w:left="71"/>
              <w:rPr>
                <w:sz w:val="13"/>
                <w:szCs w:val="13"/>
              </w:rPr>
            </w:pPr>
            <w:r>
              <w:rPr>
                <w:spacing w:val="2"/>
                <w:sz w:val="13"/>
                <w:szCs w:val="13"/>
              </w:rPr>
              <w:t>”政务服务品</w:t>
            </w:r>
          </w:p>
          <w:p w14:paraId="1C6A5134">
            <w:pPr>
              <w:pStyle w:val="5"/>
              <w:spacing w:line="219" w:lineRule="auto"/>
              <w:ind w:left="200"/>
              <w:rPr>
                <w:sz w:val="13"/>
                <w:szCs w:val="13"/>
              </w:rPr>
            </w:pPr>
            <w:r>
              <w:rPr>
                <w:spacing w:val="-2"/>
                <w:sz w:val="13"/>
                <w:szCs w:val="13"/>
              </w:rPr>
              <w:t>牌再升级</w:t>
            </w:r>
          </w:p>
        </w:tc>
        <w:tc>
          <w:tcPr>
            <w:tcW w:w="2818" w:type="dxa"/>
            <w:vAlign w:val="top"/>
          </w:tcPr>
          <w:p w14:paraId="633A5C6D">
            <w:pPr>
              <w:spacing w:line="285" w:lineRule="auto"/>
              <w:rPr>
                <w:rFonts w:ascii="Arial"/>
                <w:sz w:val="21"/>
              </w:rPr>
            </w:pPr>
          </w:p>
          <w:p w14:paraId="0579F314">
            <w:pPr>
              <w:spacing w:line="285" w:lineRule="auto"/>
              <w:rPr>
                <w:rFonts w:ascii="Arial"/>
                <w:sz w:val="21"/>
              </w:rPr>
            </w:pPr>
          </w:p>
          <w:p w14:paraId="1B68D25B">
            <w:pPr>
              <w:spacing w:line="286" w:lineRule="auto"/>
              <w:rPr>
                <w:rFonts w:ascii="Arial"/>
                <w:sz w:val="21"/>
              </w:rPr>
            </w:pPr>
          </w:p>
          <w:p w14:paraId="48B17755">
            <w:pPr>
              <w:spacing w:line="286" w:lineRule="auto"/>
              <w:rPr>
                <w:rFonts w:ascii="Arial"/>
                <w:sz w:val="21"/>
              </w:rPr>
            </w:pPr>
          </w:p>
          <w:p w14:paraId="71C969AF">
            <w:pPr>
              <w:pStyle w:val="5"/>
              <w:spacing w:before="42" w:line="250" w:lineRule="auto"/>
              <w:ind w:left="11" w:right="201"/>
              <w:jc w:val="both"/>
              <w:rPr>
                <w:sz w:val="13"/>
                <w:szCs w:val="13"/>
              </w:rPr>
            </w:pPr>
            <w:r>
              <w:rPr>
                <w:spacing w:val="-1"/>
                <w:sz w:val="13"/>
                <w:szCs w:val="13"/>
              </w:rPr>
              <w:t>全面推进政务服务线上线下融合发属，推进关</w:t>
            </w:r>
            <w:r>
              <w:rPr>
                <w:spacing w:val="13"/>
                <w:sz w:val="13"/>
                <w:szCs w:val="13"/>
              </w:rPr>
              <w:t xml:space="preserve"> </w:t>
            </w:r>
            <w:r>
              <w:rPr>
                <w:spacing w:val="-1"/>
                <w:sz w:val="13"/>
                <w:szCs w:val="13"/>
              </w:rPr>
              <w:t>联事项集成办、容缺事项承诺办、异地事项全</w:t>
            </w:r>
            <w:r>
              <w:rPr>
                <w:spacing w:val="13"/>
                <w:sz w:val="13"/>
                <w:szCs w:val="13"/>
              </w:rPr>
              <w:t xml:space="preserve"> </w:t>
            </w:r>
            <w:r>
              <w:rPr>
                <w:spacing w:val="-1"/>
                <w:sz w:val="13"/>
                <w:szCs w:val="13"/>
              </w:rPr>
              <w:t>区办、政策服务免申办。</w:t>
            </w:r>
          </w:p>
        </w:tc>
        <w:tc>
          <w:tcPr>
            <w:tcW w:w="4057" w:type="dxa"/>
            <w:vAlign w:val="top"/>
          </w:tcPr>
          <w:p w14:paraId="17C2F14B">
            <w:pPr>
              <w:pStyle w:val="5"/>
              <w:spacing w:before="83" w:line="207" w:lineRule="auto"/>
              <w:ind w:left="13" w:firstLine="9"/>
              <w:jc w:val="both"/>
              <w:rPr>
                <w:sz w:val="13"/>
                <w:szCs w:val="13"/>
              </w:rPr>
            </w:pPr>
            <w:r>
              <w:rPr>
                <w:spacing w:val="-10"/>
                <w:sz w:val="13"/>
                <w:szCs w:val="13"/>
              </w:rPr>
              <w:t>70.关联事项集成办。按照自治区“高效办成一件事”工作要求，持续巩里自</w:t>
            </w:r>
            <w:r>
              <w:rPr>
                <w:spacing w:val="17"/>
                <w:sz w:val="13"/>
                <w:szCs w:val="13"/>
              </w:rPr>
              <w:t xml:space="preserve"> </w:t>
            </w:r>
            <w:r>
              <w:rPr>
                <w:spacing w:val="-6"/>
                <w:sz w:val="13"/>
                <w:szCs w:val="13"/>
              </w:rPr>
              <w:t>治区推行的115个“一件事一次办”改革成始主要围修办件数量</w:t>
            </w:r>
            <w:r>
              <w:rPr>
                <w:spacing w:val="-7"/>
                <w:sz w:val="13"/>
                <w:szCs w:val="13"/>
              </w:rPr>
              <w:t>、系统支撑</w:t>
            </w:r>
            <w:r>
              <w:rPr>
                <w:sz w:val="13"/>
                <w:szCs w:val="13"/>
              </w:rPr>
              <w:t xml:space="preserve"> </w:t>
            </w:r>
            <w:r>
              <w:rPr>
                <w:spacing w:val="-12"/>
                <w:sz w:val="13"/>
                <w:szCs w:val="13"/>
              </w:rPr>
              <w:t>数据共享需求及存在问题等进行排查摸底、分析评估，制定优化提升方案，并</w:t>
            </w:r>
            <w:r>
              <w:rPr>
                <w:spacing w:val="4"/>
                <w:sz w:val="13"/>
                <w:szCs w:val="13"/>
              </w:rPr>
              <w:t xml:space="preserve"> </w:t>
            </w:r>
            <w:r>
              <w:rPr>
                <w:spacing w:val="-12"/>
                <w:sz w:val="13"/>
                <w:szCs w:val="13"/>
              </w:rPr>
              <w:t>依托全盟统一的“一件事一次办”平台从所需材料、办理时限、审批流程等方</w:t>
            </w:r>
            <w:r>
              <w:rPr>
                <w:spacing w:val="4"/>
                <w:sz w:val="13"/>
                <w:szCs w:val="13"/>
              </w:rPr>
              <w:t xml:space="preserve"> </w:t>
            </w:r>
            <w:r>
              <w:rPr>
                <w:spacing w:val="-3"/>
                <w:sz w:val="13"/>
                <w:szCs w:val="13"/>
              </w:rPr>
              <w:t>面进一步规范标准。</w:t>
            </w:r>
          </w:p>
          <w:p w14:paraId="4BDEADEA">
            <w:pPr>
              <w:pStyle w:val="5"/>
              <w:spacing w:before="7" w:line="204" w:lineRule="auto"/>
              <w:ind w:left="13"/>
              <w:jc w:val="both"/>
              <w:rPr>
                <w:sz w:val="13"/>
                <w:szCs w:val="13"/>
              </w:rPr>
            </w:pPr>
            <w:r>
              <w:rPr>
                <w:spacing w:val="1"/>
                <w:sz w:val="12"/>
                <w:szCs w:val="12"/>
              </w:rPr>
              <w:t>宽缺事项承诺办、对民险可控  纠错成太低目通过事中事后监管能够有如脑</w:t>
            </w:r>
            <w:r>
              <w:rPr>
                <w:spacing w:val="18"/>
                <w:w w:val="101"/>
                <w:sz w:val="12"/>
                <w:szCs w:val="12"/>
              </w:rPr>
              <w:t xml:space="preserve"> </w:t>
            </w:r>
            <w:r>
              <w:rPr>
                <w:spacing w:val="-2"/>
                <w:sz w:val="12"/>
                <w:szCs w:val="12"/>
              </w:rPr>
              <w:t>风险的政务服务事项进行全面梳理，形成“告知承诺”“容缺办理”清单并在</w:t>
            </w:r>
            <w:r>
              <w:rPr>
                <w:spacing w:val="1"/>
                <w:sz w:val="12"/>
                <w:szCs w:val="12"/>
              </w:rPr>
              <w:t xml:space="preserve"> </w:t>
            </w:r>
            <w:r>
              <w:rPr>
                <w:spacing w:val="-12"/>
                <w:sz w:val="13"/>
                <w:szCs w:val="13"/>
              </w:rPr>
              <w:t>政务服务网上公布。根据政务服务事项实旅难度、风险可控程度、服务对象信</w:t>
            </w:r>
            <w:r>
              <w:rPr>
                <w:spacing w:val="3"/>
                <w:sz w:val="13"/>
                <w:szCs w:val="13"/>
              </w:rPr>
              <w:t xml:space="preserve"> </w:t>
            </w:r>
            <w:r>
              <w:rPr>
                <w:spacing w:val="-11"/>
                <w:sz w:val="13"/>
                <w:szCs w:val="13"/>
              </w:rPr>
              <w:t>图找况笔  采田由诸社料后补或会亦   实质宙杰后置或就杂笨玄式   签订些</w:t>
            </w:r>
            <w:r>
              <w:rPr>
                <w:spacing w:val="11"/>
                <w:sz w:val="13"/>
                <w:szCs w:val="13"/>
              </w:rPr>
              <w:t xml:space="preserve"> </w:t>
            </w:r>
            <w:r>
              <w:rPr>
                <w:spacing w:val="-10"/>
                <w:sz w:val="13"/>
                <w:szCs w:val="13"/>
              </w:rPr>
              <w:t>承诺书。明确办理条件。约定责任义客.推行“告知蚤诺4容数办理”宙   最</w:t>
            </w:r>
            <w:r>
              <w:rPr>
                <w:spacing w:val="18"/>
                <w:sz w:val="13"/>
                <w:szCs w:val="13"/>
              </w:rPr>
              <w:t xml:space="preserve"> </w:t>
            </w:r>
            <w:r>
              <w:rPr>
                <w:spacing w:val="-10"/>
                <w:sz w:val="13"/>
                <w:szCs w:val="13"/>
              </w:rPr>
              <w:t>务模式。异地事项全区办。承接落实自治区新增线下“全区通办”150项政务</w:t>
            </w:r>
            <w:r>
              <w:rPr>
                <w:spacing w:val="7"/>
                <w:sz w:val="13"/>
                <w:szCs w:val="13"/>
              </w:rPr>
              <w:t xml:space="preserve"> </w:t>
            </w:r>
            <w:r>
              <w:rPr>
                <w:spacing w:val="-12"/>
                <w:sz w:val="13"/>
                <w:szCs w:val="13"/>
              </w:rPr>
              <w:t>服务事项，印发《锡林郭勒盟政务服务与数据管理局关于做好线下”全区通办</w:t>
            </w:r>
            <w:r>
              <w:rPr>
                <w:spacing w:val="2"/>
                <w:sz w:val="13"/>
                <w:szCs w:val="13"/>
              </w:rPr>
              <w:t xml:space="preserve"> </w:t>
            </w:r>
            <w:r>
              <w:rPr>
                <w:spacing w:val="-6"/>
                <w:sz w:val="13"/>
                <w:szCs w:val="13"/>
              </w:rPr>
              <w:t>"工作的通知》.按上级空件要求和盟长调度仟各制家工作任多时间去.</w:t>
            </w:r>
            <w:r>
              <w:rPr>
                <w:spacing w:val="-7"/>
                <w:sz w:val="13"/>
                <w:szCs w:val="13"/>
              </w:rPr>
              <w:t xml:space="preserve">  验</w:t>
            </w:r>
            <w:r>
              <w:rPr>
                <w:sz w:val="13"/>
                <w:szCs w:val="13"/>
              </w:rPr>
              <w:t xml:space="preserve"> </w:t>
            </w:r>
            <w:r>
              <w:rPr>
                <w:spacing w:val="-9"/>
                <w:sz w:val="13"/>
                <w:szCs w:val="13"/>
              </w:rPr>
              <w:t>服务鱼申办。制定《锡林虹勤照重合政笛“会由即室”工作实站方案》推讲</w:t>
            </w:r>
            <w:r>
              <w:rPr>
                <w:spacing w:val="18"/>
                <w:sz w:val="13"/>
                <w:szCs w:val="13"/>
              </w:rPr>
              <w:t xml:space="preserve"> </w:t>
            </w:r>
            <w:r>
              <w:rPr>
                <w:spacing w:val="-10"/>
                <w:sz w:val="13"/>
                <w:szCs w:val="13"/>
              </w:rPr>
              <w:t>策落实，搭建1套集政策条件库、企业画像库、政策匹配库等基础模块</w:t>
            </w:r>
            <w:r>
              <w:rPr>
                <w:spacing w:val="-11"/>
                <w:sz w:val="13"/>
                <w:szCs w:val="13"/>
              </w:rPr>
              <w:t>于一体</w:t>
            </w:r>
            <w:r>
              <w:rPr>
                <w:sz w:val="13"/>
                <w:szCs w:val="13"/>
              </w:rPr>
              <w:t xml:space="preserve"> </w:t>
            </w:r>
            <w:r>
              <w:rPr>
                <w:spacing w:val="-8"/>
                <w:sz w:val="13"/>
                <w:szCs w:val="13"/>
              </w:rPr>
              <w:t>的丝会服务平台。发布“负由四享”致篮清</w:t>
            </w:r>
            <w:r>
              <w:rPr>
                <w:spacing w:val="-9"/>
                <w:sz w:val="13"/>
                <w:szCs w:val="13"/>
              </w:rPr>
              <w:t>单和办事指庙、强化数棍归集共</w:t>
            </w:r>
            <w:r>
              <w:rPr>
                <w:sz w:val="13"/>
                <w:szCs w:val="13"/>
              </w:rPr>
              <w:t xml:space="preserve"> </w:t>
            </w:r>
            <w:r>
              <w:rPr>
                <w:spacing w:val="1"/>
                <w:sz w:val="12"/>
                <w:szCs w:val="12"/>
              </w:rPr>
              <w:t>和大数据分析支撑。在人社、医保、民政、科技  交通笔领域实现“鱼由请</w:t>
            </w:r>
            <w:r>
              <w:rPr>
                <w:spacing w:val="18"/>
                <w:sz w:val="12"/>
                <w:szCs w:val="12"/>
              </w:rPr>
              <w:t xml:space="preserve"> </w:t>
            </w:r>
            <w:r>
              <w:rPr>
                <w:sz w:val="12"/>
                <w:szCs w:val="12"/>
              </w:rPr>
              <w:t>零跑腿、快兑现”,大力推广企业和个人电子印章、电子签名、电子材料等应</w:t>
            </w:r>
            <w:r>
              <w:rPr>
                <w:spacing w:val="12"/>
                <w:sz w:val="12"/>
                <w:szCs w:val="12"/>
              </w:rPr>
              <w:t xml:space="preserve"> </w:t>
            </w:r>
            <w:r>
              <w:rPr>
                <w:spacing w:val="-2"/>
                <w:sz w:val="13"/>
                <w:szCs w:val="13"/>
              </w:rPr>
              <w:t>用。为推行“免申即享”政策做好支撑。</w:t>
            </w:r>
          </w:p>
        </w:tc>
        <w:tc>
          <w:tcPr>
            <w:tcW w:w="1249" w:type="dxa"/>
            <w:vAlign w:val="top"/>
          </w:tcPr>
          <w:p w14:paraId="71E72967">
            <w:pPr>
              <w:spacing w:line="262" w:lineRule="auto"/>
              <w:rPr>
                <w:rFonts w:ascii="Arial"/>
                <w:sz w:val="21"/>
              </w:rPr>
            </w:pPr>
          </w:p>
          <w:p w14:paraId="6D91E03B">
            <w:pPr>
              <w:spacing w:line="262" w:lineRule="auto"/>
              <w:rPr>
                <w:rFonts w:ascii="Arial"/>
                <w:sz w:val="21"/>
              </w:rPr>
            </w:pPr>
          </w:p>
          <w:p w14:paraId="2E8DBB3B">
            <w:pPr>
              <w:spacing w:line="262" w:lineRule="auto"/>
              <w:rPr>
                <w:rFonts w:ascii="Arial"/>
                <w:sz w:val="21"/>
              </w:rPr>
            </w:pPr>
          </w:p>
          <w:p w14:paraId="29DDB94B">
            <w:pPr>
              <w:spacing w:line="263" w:lineRule="auto"/>
              <w:rPr>
                <w:rFonts w:ascii="Arial"/>
                <w:sz w:val="21"/>
              </w:rPr>
            </w:pPr>
          </w:p>
          <w:p w14:paraId="7073DD95">
            <w:pPr>
              <w:spacing w:line="263" w:lineRule="auto"/>
              <w:rPr>
                <w:rFonts w:ascii="Arial"/>
                <w:sz w:val="21"/>
              </w:rPr>
            </w:pPr>
          </w:p>
          <w:p w14:paraId="79E254B2">
            <w:pPr>
              <w:pStyle w:val="5"/>
              <w:spacing w:before="42"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7ABE7B07">
            <w:pPr>
              <w:rPr>
                <w:rFonts w:ascii="Arial"/>
                <w:sz w:val="21"/>
              </w:rPr>
            </w:pPr>
          </w:p>
          <w:p w14:paraId="5B91C3E7">
            <w:pPr>
              <w:rPr>
                <w:rFonts w:ascii="Arial"/>
                <w:sz w:val="21"/>
              </w:rPr>
            </w:pPr>
          </w:p>
          <w:p w14:paraId="5D13A7E7">
            <w:pPr>
              <w:rPr>
                <w:rFonts w:ascii="Arial"/>
                <w:sz w:val="21"/>
              </w:rPr>
            </w:pPr>
          </w:p>
          <w:p w14:paraId="49DA17D7">
            <w:pPr>
              <w:spacing w:line="241" w:lineRule="auto"/>
              <w:rPr>
                <w:rFonts w:ascii="Arial"/>
                <w:sz w:val="21"/>
              </w:rPr>
            </w:pPr>
          </w:p>
          <w:p w14:paraId="7744FFA7">
            <w:pPr>
              <w:spacing w:line="241" w:lineRule="auto"/>
              <w:rPr>
                <w:rFonts w:ascii="Arial"/>
                <w:sz w:val="21"/>
              </w:rPr>
            </w:pPr>
          </w:p>
          <w:p w14:paraId="103AEEC2">
            <w:pPr>
              <w:pStyle w:val="5"/>
              <w:spacing w:before="42" w:line="274" w:lineRule="auto"/>
              <w:ind w:left="617" w:right="56" w:hanging="55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9E375AB">
            <w:pPr>
              <w:spacing w:line="242" w:lineRule="auto"/>
              <w:rPr>
                <w:rFonts w:ascii="Arial"/>
                <w:sz w:val="21"/>
              </w:rPr>
            </w:pPr>
          </w:p>
          <w:p w14:paraId="61697D60">
            <w:pPr>
              <w:spacing w:line="242" w:lineRule="auto"/>
              <w:rPr>
                <w:rFonts w:ascii="Arial"/>
                <w:sz w:val="21"/>
              </w:rPr>
            </w:pPr>
          </w:p>
          <w:p w14:paraId="493692EB">
            <w:pPr>
              <w:spacing w:line="242" w:lineRule="auto"/>
              <w:rPr>
                <w:rFonts w:ascii="Arial"/>
                <w:sz w:val="21"/>
              </w:rPr>
            </w:pPr>
          </w:p>
          <w:p w14:paraId="17DDE5B6">
            <w:pPr>
              <w:spacing w:line="242" w:lineRule="auto"/>
              <w:rPr>
                <w:rFonts w:ascii="Arial"/>
                <w:sz w:val="21"/>
              </w:rPr>
            </w:pPr>
          </w:p>
          <w:p w14:paraId="767D3E08">
            <w:pPr>
              <w:spacing w:line="243" w:lineRule="auto"/>
              <w:rPr>
                <w:rFonts w:ascii="Arial"/>
                <w:sz w:val="21"/>
              </w:rPr>
            </w:pPr>
          </w:p>
          <w:p w14:paraId="73F80ACA">
            <w:pPr>
              <w:pStyle w:val="5"/>
              <w:spacing w:before="42" w:line="297" w:lineRule="auto"/>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220F986C">
            <w:pPr>
              <w:spacing w:line="244" w:lineRule="auto"/>
              <w:rPr>
                <w:rFonts w:ascii="Arial"/>
                <w:sz w:val="21"/>
              </w:rPr>
            </w:pPr>
          </w:p>
          <w:p w14:paraId="198BB668">
            <w:pPr>
              <w:spacing w:line="244" w:lineRule="auto"/>
              <w:rPr>
                <w:rFonts w:ascii="Arial"/>
                <w:sz w:val="21"/>
              </w:rPr>
            </w:pPr>
          </w:p>
          <w:p w14:paraId="5230D616">
            <w:pPr>
              <w:spacing w:line="244" w:lineRule="auto"/>
              <w:rPr>
                <w:rFonts w:ascii="Arial"/>
                <w:sz w:val="21"/>
              </w:rPr>
            </w:pPr>
          </w:p>
          <w:p w14:paraId="14A87730">
            <w:pPr>
              <w:spacing w:line="245" w:lineRule="auto"/>
              <w:rPr>
                <w:rFonts w:ascii="Arial"/>
                <w:sz w:val="21"/>
              </w:rPr>
            </w:pPr>
          </w:p>
          <w:p w14:paraId="7FBA7CB4">
            <w:pPr>
              <w:spacing w:line="245" w:lineRule="auto"/>
              <w:rPr>
                <w:rFonts w:ascii="Arial"/>
                <w:sz w:val="21"/>
              </w:rPr>
            </w:pPr>
          </w:p>
          <w:p w14:paraId="2D894B00">
            <w:pPr>
              <w:pStyle w:val="5"/>
              <w:spacing w:before="42" w:line="219" w:lineRule="auto"/>
              <w:ind w:left="90"/>
              <w:rPr>
                <w:sz w:val="13"/>
                <w:szCs w:val="13"/>
              </w:rPr>
            </w:pPr>
            <w:r>
              <w:rPr>
                <w:spacing w:val="-1"/>
                <w:sz w:val="13"/>
                <w:szCs w:val="13"/>
              </w:rPr>
              <w:t>2024年，持续推</w:t>
            </w:r>
          </w:p>
          <w:p w14:paraId="4538D5F3">
            <w:pPr>
              <w:pStyle w:val="5"/>
              <w:spacing w:before="39" w:line="225" w:lineRule="auto"/>
              <w:ind w:left="480"/>
              <w:rPr>
                <w:sz w:val="13"/>
                <w:szCs w:val="13"/>
              </w:rPr>
            </w:pPr>
            <w:r>
              <w:rPr>
                <w:sz w:val="13"/>
                <w:szCs w:val="13"/>
              </w:rPr>
              <w:t>进</w:t>
            </w:r>
          </w:p>
        </w:tc>
      </w:tr>
    </w:tbl>
    <w:p w14:paraId="7D26CB94">
      <w:pPr>
        <w:rPr>
          <w:rFonts w:ascii="Arial"/>
          <w:sz w:val="21"/>
        </w:rPr>
      </w:pPr>
    </w:p>
    <w:p w14:paraId="33613935">
      <w:pPr>
        <w:rPr>
          <w:rFonts w:ascii="Arial" w:hAnsi="Arial" w:eastAsia="Arial" w:cs="Arial"/>
          <w:sz w:val="21"/>
          <w:szCs w:val="21"/>
        </w:rPr>
        <w:sectPr>
          <w:pgSz w:w="16980" w:h="12090"/>
          <w:pgMar w:top="1027" w:right="935" w:bottom="400" w:left="1561" w:header="0" w:footer="0" w:gutter="0"/>
          <w:cols w:space="720" w:num="1"/>
        </w:sectPr>
      </w:pPr>
    </w:p>
    <w:p w14:paraId="79C6ABA4">
      <w:pPr>
        <w:spacing w:before="50"/>
      </w:pPr>
    </w:p>
    <w:p w14:paraId="0BC767A0">
      <w:pPr>
        <w:spacing w:before="50"/>
      </w:pPr>
    </w:p>
    <w:tbl>
      <w:tblPr>
        <w:tblStyle w:val="4"/>
        <w:tblW w:w="142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18"/>
        <w:gridCol w:w="4047"/>
        <w:gridCol w:w="1249"/>
        <w:gridCol w:w="1419"/>
        <w:gridCol w:w="1899"/>
        <w:gridCol w:w="1084"/>
      </w:tblGrid>
      <w:tr w14:paraId="283A16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75" w:type="dxa"/>
            <w:vAlign w:val="top"/>
          </w:tcPr>
          <w:p w14:paraId="77C82B9D">
            <w:pPr>
              <w:spacing w:line="290" w:lineRule="auto"/>
              <w:rPr>
                <w:rFonts w:ascii="Arial"/>
                <w:sz w:val="21"/>
              </w:rPr>
            </w:pPr>
          </w:p>
          <w:p w14:paraId="2B5715A4">
            <w:pPr>
              <w:pStyle w:val="5"/>
              <w:spacing w:before="59" w:line="221" w:lineRule="auto"/>
              <w:ind w:left="197"/>
              <w:rPr>
                <w:sz w:val="18"/>
                <w:szCs w:val="18"/>
              </w:rPr>
            </w:pPr>
            <w:r>
              <w:rPr>
                <w:b/>
                <w:bCs/>
                <w:spacing w:val="-4"/>
                <w:sz w:val="18"/>
                <w:szCs w:val="18"/>
              </w:rPr>
              <w:t>序号</w:t>
            </w:r>
          </w:p>
        </w:tc>
        <w:tc>
          <w:tcPr>
            <w:tcW w:w="949" w:type="dxa"/>
            <w:vAlign w:val="top"/>
          </w:tcPr>
          <w:p w14:paraId="05082A7D">
            <w:pPr>
              <w:spacing w:line="289" w:lineRule="auto"/>
              <w:rPr>
                <w:rFonts w:ascii="Arial"/>
                <w:sz w:val="21"/>
              </w:rPr>
            </w:pPr>
          </w:p>
          <w:p w14:paraId="5C4DA361">
            <w:pPr>
              <w:pStyle w:val="5"/>
              <w:spacing w:before="59" w:line="219" w:lineRule="auto"/>
              <w:ind w:left="102"/>
              <w:rPr>
                <w:sz w:val="18"/>
                <w:szCs w:val="18"/>
              </w:rPr>
            </w:pPr>
            <w:r>
              <w:rPr>
                <w:b/>
                <w:bCs/>
                <w:spacing w:val="-4"/>
                <w:sz w:val="18"/>
                <w:szCs w:val="18"/>
              </w:rPr>
              <w:t>重点任务</w:t>
            </w:r>
          </w:p>
        </w:tc>
        <w:tc>
          <w:tcPr>
            <w:tcW w:w="2818" w:type="dxa"/>
            <w:vAlign w:val="top"/>
          </w:tcPr>
          <w:p w14:paraId="750057EE">
            <w:pPr>
              <w:spacing w:line="289" w:lineRule="auto"/>
              <w:rPr>
                <w:rFonts w:ascii="Arial"/>
                <w:sz w:val="21"/>
              </w:rPr>
            </w:pPr>
          </w:p>
          <w:p w14:paraId="6DF6668B">
            <w:pPr>
              <w:pStyle w:val="5"/>
              <w:spacing w:before="59" w:line="219" w:lineRule="auto"/>
              <w:ind w:left="793"/>
              <w:rPr>
                <w:sz w:val="18"/>
                <w:szCs w:val="18"/>
              </w:rPr>
            </w:pPr>
            <w:r>
              <w:rPr>
                <w:b/>
                <w:bCs/>
                <w:spacing w:val="-2"/>
                <w:sz w:val="18"/>
                <w:szCs w:val="18"/>
              </w:rPr>
              <w:t>自治区具体任务</w:t>
            </w:r>
          </w:p>
        </w:tc>
        <w:tc>
          <w:tcPr>
            <w:tcW w:w="4047" w:type="dxa"/>
            <w:vAlign w:val="top"/>
          </w:tcPr>
          <w:p w14:paraId="4D43C743">
            <w:pPr>
              <w:spacing w:line="288" w:lineRule="auto"/>
              <w:rPr>
                <w:rFonts w:ascii="Arial"/>
                <w:sz w:val="21"/>
              </w:rPr>
            </w:pPr>
          </w:p>
          <w:p w14:paraId="65C7B24D">
            <w:pPr>
              <w:pStyle w:val="5"/>
              <w:spacing w:before="58" w:line="219" w:lineRule="auto"/>
              <w:ind w:left="1215"/>
              <w:rPr>
                <w:sz w:val="18"/>
                <w:szCs w:val="18"/>
              </w:rPr>
            </w:pPr>
            <w:r>
              <w:rPr>
                <w:b/>
                <w:bCs/>
                <w:spacing w:val="-3"/>
                <w:sz w:val="18"/>
                <w:szCs w:val="18"/>
              </w:rPr>
              <w:t>锡林郭勒盟落实举措</w:t>
            </w:r>
          </w:p>
        </w:tc>
        <w:tc>
          <w:tcPr>
            <w:tcW w:w="1249" w:type="dxa"/>
            <w:vAlign w:val="top"/>
          </w:tcPr>
          <w:p w14:paraId="4FEB5D0E">
            <w:pPr>
              <w:spacing w:line="289" w:lineRule="auto"/>
              <w:rPr>
                <w:rFonts w:ascii="Arial"/>
                <w:sz w:val="21"/>
              </w:rPr>
            </w:pPr>
          </w:p>
          <w:p w14:paraId="49C0F6B2">
            <w:pPr>
              <w:pStyle w:val="5"/>
              <w:spacing w:before="59" w:line="219" w:lineRule="auto"/>
              <w:ind w:left="258"/>
              <w:rPr>
                <w:sz w:val="18"/>
                <w:szCs w:val="18"/>
              </w:rPr>
            </w:pPr>
            <w:r>
              <w:rPr>
                <w:b/>
                <w:bCs/>
                <w:spacing w:val="-5"/>
                <w:sz w:val="18"/>
                <w:szCs w:val="18"/>
              </w:rPr>
              <w:t>责任领导</w:t>
            </w:r>
          </w:p>
        </w:tc>
        <w:tc>
          <w:tcPr>
            <w:tcW w:w="1419" w:type="dxa"/>
            <w:vAlign w:val="top"/>
          </w:tcPr>
          <w:p w14:paraId="1A179755">
            <w:pPr>
              <w:pStyle w:val="5"/>
              <w:spacing w:before="239" w:line="227" w:lineRule="auto"/>
              <w:ind w:left="349" w:right="25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99" w:type="dxa"/>
            <w:vAlign w:val="top"/>
          </w:tcPr>
          <w:p w14:paraId="141181CF">
            <w:pPr>
              <w:pStyle w:val="5"/>
              <w:spacing w:before="219" w:line="260" w:lineRule="auto"/>
              <w:ind w:left="589" w:right="494" w:hanging="8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84" w:type="dxa"/>
            <w:vAlign w:val="top"/>
          </w:tcPr>
          <w:p w14:paraId="077A2757">
            <w:pPr>
              <w:pStyle w:val="5"/>
              <w:spacing w:before="258" w:line="213" w:lineRule="auto"/>
              <w:ind w:left="180" w:right="88" w:hanging="89"/>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4CD87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5267EEBA">
            <w:pPr>
              <w:spacing w:line="265" w:lineRule="auto"/>
              <w:rPr>
                <w:rFonts w:ascii="Arial"/>
                <w:sz w:val="21"/>
              </w:rPr>
            </w:pPr>
          </w:p>
          <w:p w14:paraId="0368E54C">
            <w:pPr>
              <w:pStyle w:val="5"/>
              <w:spacing w:before="42"/>
              <w:ind w:left="314"/>
              <w:rPr>
                <w:sz w:val="13"/>
                <w:szCs w:val="13"/>
              </w:rPr>
            </w:pPr>
            <w:r>
              <w:rPr>
                <w:spacing w:val="-2"/>
                <w:sz w:val="13"/>
                <w:szCs w:val="13"/>
              </w:rPr>
              <w:t>55</w:t>
            </w:r>
          </w:p>
        </w:tc>
        <w:tc>
          <w:tcPr>
            <w:tcW w:w="949" w:type="dxa"/>
            <w:vAlign w:val="top"/>
          </w:tcPr>
          <w:p w14:paraId="7C5662E4">
            <w:pPr>
              <w:pStyle w:val="5"/>
              <w:spacing w:before="126" w:line="219" w:lineRule="auto"/>
              <w:ind w:left="70"/>
              <w:rPr>
                <w:sz w:val="13"/>
                <w:szCs w:val="13"/>
              </w:rPr>
            </w:pPr>
            <w:r>
              <w:rPr>
                <w:spacing w:val="-1"/>
                <w:sz w:val="13"/>
                <w:szCs w:val="13"/>
              </w:rPr>
              <w:t>推动“蒙速办</w:t>
            </w:r>
          </w:p>
          <w:p w14:paraId="6F65EBD8">
            <w:pPr>
              <w:pStyle w:val="5"/>
              <w:spacing w:before="15" w:line="219" w:lineRule="auto"/>
              <w:ind w:left="70"/>
              <w:rPr>
                <w:sz w:val="13"/>
                <w:szCs w:val="13"/>
              </w:rPr>
            </w:pPr>
            <w:r>
              <w:rPr>
                <w:spacing w:val="2"/>
                <w:sz w:val="13"/>
                <w:szCs w:val="13"/>
              </w:rPr>
              <w:t>”政务服务品</w:t>
            </w:r>
          </w:p>
          <w:p w14:paraId="293D91F1">
            <w:pPr>
              <w:pStyle w:val="5"/>
              <w:spacing w:before="5" w:line="219" w:lineRule="auto"/>
              <w:ind w:left="200"/>
              <w:rPr>
                <w:sz w:val="13"/>
                <w:szCs w:val="13"/>
              </w:rPr>
            </w:pPr>
            <w:r>
              <w:rPr>
                <w:spacing w:val="-2"/>
                <w:sz w:val="13"/>
                <w:szCs w:val="13"/>
              </w:rPr>
              <w:t>牌再升级</w:t>
            </w:r>
          </w:p>
        </w:tc>
        <w:tc>
          <w:tcPr>
            <w:tcW w:w="2818" w:type="dxa"/>
            <w:vAlign w:val="top"/>
          </w:tcPr>
          <w:p w14:paraId="451DDFE0">
            <w:pPr>
              <w:pStyle w:val="5"/>
              <w:spacing w:before="195" w:line="258" w:lineRule="auto"/>
              <w:ind w:left="11" w:right="220"/>
              <w:rPr>
                <w:sz w:val="13"/>
                <w:szCs w:val="13"/>
              </w:rPr>
            </w:pPr>
            <w:r>
              <w:rPr>
                <w:spacing w:val="-1"/>
                <w:sz w:val="13"/>
                <w:szCs w:val="13"/>
              </w:rPr>
              <w:t>坚持政务数据赋能，拓展网上办事广度与深</w:t>
            </w:r>
            <w:r>
              <w:rPr>
                <w:spacing w:val="3"/>
                <w:sz w:val="13"/>
                <w:szCs w:val="13"/>
              </w:rPr>
              <w:t xml:space="preserve">   </w:t>
            </w:r>
            <w:r>
              <w:rPr>
                <w:spacing w:val="-2"/>
                <w:sz w:val="13"/>
                <w:szCs w:val="13"/>
              </w:rPr>
              <w:t>度，最大限度拓宽服务渠道、提升服务能力。</w:t>
            </w:r>
          </w:p>
        </w:tc>
        <w:tc>
          <w:tcPr>
            <w:tcW w:w="4047" w:type="dxa"/>
            <w:vAlign w:val="top"/>
          </w:tcPr>
          <w:p w14:paraId="1694694E">
            <w:pPr>
              <w:pStyle w:val="5"/>
              <w:spacing w:before="7" w:line="202" w:lineRule="auto"/>
              <w:ind w:left="13"/>
              <w:jc w:val="both"/>
              <w:rPr>
                <w:sz w:val="13"/>
                <w:szCs w:val="13"/>
              </w:rPr>
            </w:pPr>
            <w:r>
              <w:rPr>
                <w:spacing w:val="-9"/>
                <w:sz w:val="13"/>
                <w:szCs w:val="13"/>
              </w:rPr>
              <w:t>7</w:t>
            </w:r>
            <w:r>
              <w:rPr>
                <w:spacing w:val="-8"/>
                <w:sz w:val="13"/>
                <w:szCs w:val="13"/>
              </w:rPr>
              <w:t>1充分运用数据共享交换平台。自治区电子证照库、“政务服务网”、“</w:t>
            </w:r>
            <w:r>
              <w:rPr>
                <w:spacing w:val="-7"/>
                <w:sz w:val="13"/>
                <w:szCs w:val="13"/>
              </w:rPr>
              <w:t>素</w:t>
            </w:r>
            <w:r>
              <w:rPr>
                <w:spacing w:val="4"/>
                <w:sz w:val="13"/>
                <w:szCs w:val="13"/>
              </w:rPr>
              <w:t xml:space="preserve"> </w:t>
            </w:r>
            <w:r>
              <w:rPr>
                <w:spacing w:val="-12"/>
                <w:sz w:val="13"/>
                <w:szCs w:val="13"/>
              </w:rPr>
              <w:t>速办”移</w:t>
            </w:r>
            <w:r>
              <w:rPr>
                <w:spacing w:val="-11"/>
                <w:sz w:val="13"/>
                <w:szCs w:val="13"/>
              </w:rPr>
              <w:t>动端、“蒙速办</w:t>
            </w:r>
            <w:r>
              <w:rPr>
                <w:spacing w:val="-2"/>
                <w:sz w:val="13"/>
                <w:szCs w:val="13"/>
              </w:rPr>
              <w:t xml:space="preserve"> </w:t>
            </w:r>
            <w:r>
              <w:rPr>
                <w:spacing w:val="-11"/>
                <w:sz w:val="13"/>
                <w:szCs w:val="13"/>
              </w:rPr>
              <w:t>·锡心办”小程序、12345便民服务热线等平台，</w:t>
            </w:r>
            <w:r>
              <w:rPr>
                <w:spacing w:val="-7"/>
                <w:sz w:val="13"/>
                <w:szCs w:val="13"/>
              </w:rPr>
              <w:t>最</w:t>
            </w:r>
            <w:r>
              <w:rPr>
                <w:sz w:val="13"/>
                <w:szCs w:val="13"/>
              </w:rPr>
              <w:t xml:space="preserve"> </w:t>
            </w:r>
            <w:r>
              <w:rPr>
                <w:spacing w:val="-13"/>
                <w:sz w:val="13"/>
                <w:szCs w:val="13"/>
              </w:rPr>
              <w:t>大限度拓宽</w:t>
            </w:r>
            <w:r>
              <w:rPr>
                <w:spacing w:val="-12"/>
                <w:sz w:val="13"/>
                <w:szCs w:val="13"/>
              </w:rPr>
              <w:t>服务渠道，坚持数据赋能、数据治理，深化网上办事深度，大力</w:t>
            </w:r>
            <w:r>
              <w:rPr>
                <w:spacing w:val="-7"/>
                <w:sz w:val="13"/>
                <w:szCs w:val="13"/>
              </w:rPr>
              <w:t>推</w:t>
            </w:r>
            <w:r>
              <w:rPr>
                <w:spacing w:val="9"/>
                <w:sz w:val="13"/>
                <w:szCs w:val="13"/>
              </w:rPr>
              <w:t xml:space="preserve"> </w:t>
            </w:r>
            <w:r>
              <w:rPr>
                <w:spacing w:val="-13"/>
                <w:sz w:val="13"/>
                <w:szCs w:val="13"/>
              </w:rPr>
              <w:t>行无感续证</w:t>
            </w:r>
            <w:r>
              <w:rPr>
                <w:spacing w:val="-12"/>
                <w:sz w:val="13"/>
                <w:szCs w:val="13"/>
              </w:rPr>
              <w:t>、未诉先办、容缺事项承诺办、政策服务免申办等改革举措，提</w:t>
            </w:r>
            <w:r>
              <w:rPr>
                <w:spacing w:val="-7"/>
                <w:sz w:val="13"/>
                <w:szCs w:val="13"/>
              </w:rPr>
              <w:t>升</w:t>
            </w:r>
            <w:r>
              <w:rPr>
                <w:spacing w:val="10"/>
                <w:sz w:val="13"/>
                <w:szCs w:val="13"/>
              </w:rPr>
              <w:t xml:space="preserve"> </w:t>
            </w:r>
            <w:r>
              <w:rPr>
                <w:spacing w:val="-4"/>
                <w:sz w:val="13"/>
                <w:szCs w:val="13"/>
              </w:rPr>
              <w:t>服务能力。</w:t>
            </w:r>
          </w:p>
        </w:tc>
        <w:tc>
          <w:tcPr>
            <w:tcW w:w="1249" w:type="dxa"/>
            <w:vAlign w:val="top"/>
          </w:tcPr>
          <w:p w14:paraId="4EFE9B18">
            <w:pPr>
              <w:spacing w:line="253" w:lineRule="auto"/>
              <w:rPr>
                <w:rFonts w:ascii="Arial"/>
                <w:sz w:val="21"/>
              </w:rPr>
            </w:pPr>
          </w:p>
          <w:p w14:paraId="5EE74CA2">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81E576D">
            <w:pPr>
              <w:pStyle w:val="5"/>
              <w:spacing w:before="205" w:line="24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4314E10D">
            <w:pPr>
              <w:pStyle w:val="5"/>
              <w:spacing w:before="225" w:line="214" w:lineRule="auto"/>
              <w:ind w:left="247" w:right="202" w:hanging="5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AC65FF8">
            <w:pPr>
              <w:pStyle w:val="5"/>
              <w:spacing w:before="216" w:line="219" w:lineRule="auto"/>
              <w:ind w:left="78"/>
              <w:rPr>
                <w:sz w:val="13"/>
                <w:szCs w:val="13"/>
              </w:rPr>
            </w:pPr>
            <w:r>
              <w:rPr>
                <w:spacing w:val="-1"/>
                <w:sz w:val="13"/>
                <w:szCs w:val="13"/>
              </w:rPr>
              <w:t>2024年，持续推</w:t>
            </w:r>
          </w:p>
          <w:p w14:paraId="101222C0">
            <w:pPr>
              <w:pStyle w:val="5"/>
              <w:spacing w:before="9" w:line="225" w:lineRule="auto"/>
              <w:ind w:left="468"/>
              <w:rPr>
                <w:sz w:val="13"/>
                <w:szCs w:val="13"/>
              </w:rPr>
            </w:pPr>
            <w:r>
              <w:rPr>
                <w:sz w:val="13"/>
                <w:szCs w:val="13"/>
              </w:rPr>
              <w:t>进</w:t>
            </w:r>
          </w:p>
        </w:tc>
      </w:tr>
      <w:tr w14:paraId="7609F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7CD214CF">
            <w:pPr>
              <w:pStyle w:val="5"/>
              <w:spacing w:before="190"/>
              <w:ind w:left="314"/>
              <w:rPr>
                <w:sz w:val="13"/>
                <w:szCs w:val="13"/>
              </w:rPr>
            </w:pPr>
            <w:r>
              <w:rPr>
                <w:spacing w:val="-2"/>
                <w:sz w:val="13"/>
                <w:szCs w:val="13"/>
              </w:rPr>
              <w:t>56</w:t>
            </w:r>
          </w:p>
        </w:tc>
        <w:tc>
          <w:tcPr>
            <w:tcW w:w="949" w:type="dxa"/>
            <w:vAlign w:val="top"/>
          </w:tcPr>
          <w:p w14:paraId="151F32A6">
            <w:pPr>
              <w:pStyle w:val="5"/>
              <w:spacing w:before="7" w:line="219" w:lineRule="auto"/>
              <w:ind w:left="70"/>
              <w:rPr>
                <w:sz w:val="13"/>
                <w:szCs w:val="13"/>
              </w:rPr>
            </w:pPr>
            <w:r>
              <w:rPr>
                <w:spacing w:val="-1"/>
                <w:sz w:val="13"/>
                <w:szCs w:val="13"/>
              </w:rPr>
              <w:t>推动“蒙速办</w:t>
            </w:r>
          </w:p>
          <w:p w14:paraId="087EC35E">
            <w:pPr>
              <w:pStyle w:val="5"/>
              <w:spacing w:before="25" w:line="207" w:lineRule="auto"/>
              <w:ind w:left="219" w:right="75" w:hanging="149"/>
              <w:rPr>
                <w:sz w:val="13"/>
                <w:szCs w:val="13"/>
              </w:rPr>
            </w:pPr>
            <w:r>
              <w:rPr>
                <w:spacing w:val="2"/>
                <w:sz w:val="13"/>
                <w:szCs w:val="13"/>
              </w:rPr>
              <w:t>”政务服务品</w:t>
            </w:r>
            <w:r>
              <w:rPr>
                <w:sz w:val="13"/>
                <w:szCs w:val="13"/>
              </w:rPr>
              <w:t xml:space="preserve"> </w:t>
            </w:r>
            <w:r>
              <w:rPr>
                <w:spacing w:val="-2"/>
                <w:sz w:val="13"/>
                <w:szCs w:val="13"/>
              </w:rPr>
              <w:t>牌再升级</w:t>
            </w:r>
          </w:p>
        </w:tc>
        <w:tc>
          <w:tcPr>
            <w:tcW w:w="2818" w:type="dxa"/>
            <w:vAlign w:val="top"/>
          </w:tcPr>
          <w:p w14:paraId="3B4D1B9E">
            <w:pPr>
              <w:pStyle w:val="5"/>
              <w:spacing w:before="96" w:line="258" w:lineRule="auto"/>
              <w:ind w:left="11" w:right="203"/>
              <w:rPr>
                <w:sz w:val="13"/>
                <w:szCs w:val="13"/>
              </w:rPr>
            </w:pPr>
            <w:r>
              <w:rPr>
                <w:spacing w:val="-1"/>
                <w:sz w:val="13"/>
                <w:szCs w:val="13"/>
              </w:rPr>
              <w:t>完善“综合一窗”系统功能，提升支撑线下服</w:t>
            </w:r>
            <w:r>
              <w:rPr>
                <w:spacing w:val="12"/>
                <w:sz w:val="13"/>
                <w:szCs w:val="13"/>
              </w:rPr>
              <w:t xml:space="preserve"> </w:t>
            </w:r>
            <w:r>
              <w:rPr>
                <w:spacing w:val="-4"/>
                <w:sz w:val="13"/>
                <w:szCs w:val="13"/>
              </w:rPr>
              <w:t>务受理能力。</w:t>
            </w:r>
          </w:p>
        </w:tc>
        <w:tc>
          <w:tcPr>
            <w:tcW w:w="4047" w:type="dxa"/>
            <w:vAlign w:val="top"/>
          </w:tcPr>
          <w:p w14:paraId="4281B5FC">
            <w:pPr>
              <w:pStyle w:val="5"/>
              <w:spacing w:before="86" w:line="258" w:lineRule="auto"/>
              <w:ind w:left="32" w:hanging="19"/>
              <w:rPr>
                <w:sz w:val="13"/>
                <w:szCs w:val="13"/>
              </w:rPr>
            </w:pPr>
            <w:r>
              <w:rPr>
                <w:spacing w:val="-11"/>
                <w:sz w:val="13"/>
                <w:szCs w:val="13"/>
              </w:rPr>
              <w:t>7</w:t>
            </w:r>
            <w:r>
              <w:rPr>
                <w:spacing w:val="-10"/>
                <w:sz w:val="13"/>
                <w:szCs w:val="13"/>
              </w:rPr>
              <w:t>2.积极推动全区“综合一窗”受理系统在盟、旗、苏木乡镇三级政务服务</w:t>
            </w:r>
            <w:r>
              <w:rPr>
                <w:spacing w:val="-9"/>
                <w:sz w:val="13"/>
                <w:szCs w:val="13"/>
              </w:rPr>
              <w:t>场</w:t>
            </w:r>
            <w:r>
              <w:rPr>
                <w:spacing w:val="17"/>
                <w:w w:val="101"/>
                <w:sz w:val="13"/>
                <w:szCs w:val="13"/>
              </w:rPr>
              <w:t xml:space="preserve"> </w:t>
            </w:r>
            <w:r>
              <w:rPr>
                <w:spacing w:val="-2"/>
                <w:sz w:val="13"/>
                <w:szCs w:val="13"/>
              </w:rPr>
              <w:t>所全覆盖，提升各级大厅的线下服务受理能力。</w:t>
            </w:r>
          </w:p>
        </w:tc>
        <w:tc>
          <w:tcPr>
            <w:tcW w:w="1249" w:type="dxa"/>
            <w:vAlign w:val="top"/>
          </w:tcPr>
          <w:p w14:paraId="2BB9543F">
            <w:pPr>
              <w:pStyle w:val="5"/>
              <w:spacing w:before="177"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B2B80EB">
            <w:pPr>
              <w:pStyle w:val="5"/>
              <w:spacing w:before="87" w:line="274"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02D206B9">
            <w:pPr>
              <w:pStyle w:val="5"/>
              <w:spacing w:before="66"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07736FDC">
            <w:pPr>
              <w:pStyle w:val="5"/>
              <w:spacing w:before="87" w:line="219" w:lineRule="auto"/>
              <w:ind w:left="78"/>
              <w:rPr>
                <w:sz w:val="13"/>
                <w:szCs w:val="13"/>
              </w:rPr>
            </w:pPr>
            <w:r>
              <w:rPr>
                <w:spacing w:val="-1"/>
                <w:sz w:val="13"/>
                <w:szCs w:val="13"/>
              </w:rPr>
              <w:t>2024年，持续推</w:t>
            </w:r>
          </w:p>
          <w:p w14:paraId="1B433831">
            <w:pPr>
              <w:pStyle w:val="5"/>
              <w:spacing w:before="39" w:line="225" w:lineRule="auto"/>
              <w:ind w:left="468"/>
              <w:rPr>
                <w:sz w:val="13"/>
                <w:szCs w:val="13"/>
              </w:rPr>
            </w:pPr>
            <w:r>
              <w:rPr>
                <w:sz w:val="13"/>
                <w:szCs w:val="13"/>
              </w:rPr>
              <w:t>进</w:t>
            </w:r>
          </w:p>
        </w:tc>
      </w:tr>
      <w:tr w14:paraId="660D9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75" w:type="dxa"/>
            <w:vAlign w:val="top"/>
          </w:tcPr>
          <w:p w14:paraId="055D8266">
            <w:pPr>
              <w:spacing w:line="356" w:lineRule="auto"/>
              <w:rPr>
                <w:rFonts w:ascii="Arial"/>
                <w:sz w:val="21"/>
              </w:rPr>
            </w:pPr>
          </w:p>
          <w:p w14:paraId="0053433E">
            <w:pPr>
              <w:pStyle w:val="5"/>
              <w:spacing w:before="42"/>
              <w:ind w:left="314"/>
              <w:rPr>
                <w:sz w:val="13"/>
                <w:szCs w:val="13"/>
              </w:rPr>
            </w:pPr>
            <w:r>
              <w:rPr>
                <w:spacing w:val="-2"/>
                <w:sz w:val="13"/>
                <w:szCs w:val="13"/>
              </w:rPr>
              <w:t>57</w:t>
            </w:r>
          </w:p>
        </w:tc>
        <w:tc>
          <w:tcPr>
            <w:tcW w:w="949" w:type="dxa"/>
            <w:vAlign w:val="top"/>
          </w:tcPr>
          <w:p w14:paraId="361A30D2">
            <w:pPr>
              <w:pStyle w:val="5"/>
              <w:spacing w:before="208" w:line="219" w:lineRule="auto"/>
              <w:ind w:left="70"/>
              <w:rPr>
                <w:sz w:val="13"/>
                <w:szCs w:val="13"/>
              </w:rPr>
            </w:pPr>
            <w:r>
              <w:rPr>
                <w:spacing w:val="-1"/>
                <w:sz w:val="13"/>
                <w:szCs w:val="13"/>
              </w:rPr>
              <w:t>推动“蒙速办</w:t>
            </w:r>
          </w:p>
          <w:p w14:paraId="7A96CCE5">
            <w:pPr>
              <w:pStyle w:val="5"/>
              <w:spacing w:before="25" w:line="219" w:lineRule="auto"/>
              <w:ind w:left="70"/>
              <w:rPr>
                <w:sz w:val="13"/>
                <w:szCs w:val="13"/>
              </w:rPr>
            </w:pPr>
            <w:r>
              <w:rPr>
                <w:spacing w:val="2"/>
                <w:sz w:val="13"/>
                <w:szCs w:val="13"/>
              </w:rPr>
              <w:t>”政务服务品</w:t>
            </w:r>
          </w:p>
          <w:p w14:paraId="27133B79">
            <w:pPr>
              <w:pStyle w:val="5"/>
              <w:spacing w:before="5" w:line="219" w:lineRule="auto"/>
              <w:ind w:left="200"/>
              <w:rPr>
                <w:sz w:val="13"/>
                <w:szCs w:val="13"/>
              </w:rPr>
            </w:pPr>
            <w:r>
              <w:rPr>
                <w:spacing w:val="-2"/>
                <w:sz w:val="13"/>
                <w:szCs w:val="13"/>
              </w:rPr>
              <w:t>牌再升级</w:t>
            </w:r>
          </w:p>
        </w:tc>
        <w:tc>
          <w:tcPr>
            <w:tcW w:w="2818" w:type="dxa"/>
            <w:vAlign w:val="top"/>
          </w:tcPr>
          <w:p w14:paraId="5D281C2F">
            <w:pPr>
              <w:pStyle w:val="5"/>
              <w:spacing w:before="38" w:line="219" w:lineRule="auto"/>
              <w:ind w:left="11"/>
              <w:rPr>
                <w:sz w:val="13"/>
                <w:szCs w:val="13"/>
              </w:rPr>
            </w:pPr>
            <w:r>
              <w:rPr>
                <w:spacing w:val="-1"/>
                <w:sz w:val="13"/>
                <w:szCs w:val="13"/>
              </w:rPr>
              <w:t>推进“蒙速办”优化迭代，规范各级各类移动</w:t>
            </w:r>
          </w:p>
          <w:p w14:paraId="1F24E6F4">
            <w:pPr>
              <w:pStyle w:val="5"/>
              <w:spacing w:before="15" w:line="219" w:lineRule="auto"/>
              <w:ind w:left="11"/>
              <w:rPr>
                <w:sz w:val="13"/>
                <w:szCs w:val="13"/>
              </w:rPr>
            </w:pPr>
            <w:r>
              <w:rPr>
                <w:spacing w:val="-1"/>
                <w:sz w:val="13"/>
                <w:szCs w:val="13"/>
              </w:rPr>
              <w:t>政务服务应用接入。加强“蒙速办”移动端建</w:t>
            </w:r>
          </w:p>
          <w:p w14:paraId="5C38A297">
            <w:pPr>
              <w:pStyle w:val="5"/>
              <w:spacing w:before="5" w:line="253" w:lineRule="auto"/>
              <w:ind w:left="11"/>
              <w:rPr>
                <w:sz w:val="13"/>
                <w:szCs w:val="13"/>
              </w:rPr>
            </w:pPr>
            <w:r>
              <w:rPr>
                <w:spacing w:val="1"/>
                <w:sz w:val="13"/>
                <w:szCs w:val="13"/>
              </w:rPr>
              <w:t>设运营，推动各类政务服务事项、特色应用及.</w:t>
            </w:r>
            <w:r>
              <w:rPr>
                <w:spacing w:val="6"/>
                <w:sz w:val="13"/>
                <w:szCs w:val="13"/>
              </w:rPr>
              <w:t xml:space="preserve">  </w:t>
            </w:r>
            <w:r>
              <w:rPr>
                <w:spacing w:val="-12"/>
                <w:w w:val="91"/>
                <w:sz w:val="12"/>
                <w:szCs w:val="12"/>
              </w:rPr>
              <w:t>主</w:t>
            </w:r>
            <w:r>
              <w:rPr>
                <w:spacing w:val="-11"/>
                <w:w w:val="91"/>
                <w:sz w:val="12"/>
                <w:szCs w:val="12"/>
              </w:rPr>
              <w:t>题服务专栏“应接尽接、应上尽上”,提升接，深入调研基层</w:t>
            </w:r>
            <w:r>
              <w:rPr>
                <w:spacing w:val="-10"/>
                <w:w w:val="91"/>
                <w:sz w:val="12"/>
                <w:szCs w:val="12"/>
              </w:rPr>
              <w:t>帮</w:t>
            </w:r>
            <w:r>
              <w:rPr>
                <w:spacing w:val="2"/>
                <w:sz w:val="12"/>
                <w:szCs w:val="12"/>
              </w:rPr>
              <w:t xml:space="preserve"> </w:t>
            </w:r>
            <w:r>
              <w:rPr>
                <w:spacing w:val="-3"/>
                <w:sz w:val="13"/>
                <w:szCs w:val="13"/>
              </w:rPr>
              <w:t>服务办事体验。</w:t>
            </w:r>
          </w:p>
        </w:tc>
        <w:tc>
          <w:tcPr>
            <w:tcW w:w="4047" w:type="dxa"/>
            <w:vAlign w:val="top"/>
          </w:tcPr>
          <w:p w14:paraId="579BAAF5">
            <w:pPr>
              <w:pStyle w:val="5"/>
              <w:spacing w:before="8" w:line="208" w:lineRule="auto"/>
              <w:ind w:left="13" w:firstLine="9"/>
              <w:rPr>
                <w:sz w:val="13"/>
                <w:szCs w:val="13"/>
              </w:rPr>
            </w:pPr>
            <w:r>
              <w:rPr>
                <w:spacing w:val="-12"/>
                <w:sz w:val="13"/>
                <w:szCs w:val="13"/>
              </w:rPr>
              <w:t>73.依托</w:t>
            </w:r>
            <w:r>
              <w:rPr>
                <w:spacing w:val="-11"/>
                <w:sz w:val="13"/>
                <w:szCs w:val="13"/>
              </w:rPr>
              <w:t>全区“蒙速办”移动端，规范我盟接入“蒙速办”的806个政务服务</w:t>
            </w:r>
            <w:r>
              <w:rPr>
                <w:spacing w:val="-6"/>
                <w:sz w:val="13"/>
                <w:szCs w:val="13"/>
              </w:rPr>
              <w:t>应</w:t>
            </w:r>
            <w:r>
              <w:rPr>
                <w:sz w:val="13"/>
                <w:szCs w:val="13"/>
              </w:rPr>
              <w:t xml:space="preserve"> </w:t>
            </w:r>
            <w:r>
              <w:rPr>
                <w:spacing w:val="-13"/>
                <w:sz w:val="13"/>
                <w:szCs w:val="13"/>
              </w:rPr>
              <w:t>用，推动更多</w:t>
            </w:r>
            <w:r>
              <w:rPr>
                <w:spacing w:val="-12"/>
                <w:sz w:val="13"/>
                <w:szCs w:val="13"/>
              </w:rPr>
              <w:t>政务服务事项、特色应用及主题服务专栏“应接尽接、应上尽</w:t>
            </w:r>
            <w:r>
              <w:rPr>
                <w:spacing w:val="-6"/>
                <w:sz w:val="13"/>
                <w:szCs w:val="13"/>
              </w:rPr>
              <w:t>上</w:t>
            </w:r>
            <w:r>
              <w:rPr>
                <w:spacing w:val="10"/>
                <w:sz w:val="13"/>
                <w:szCs w:val="13"/>
              </w:rPr>
              <w:t xml:space="preserve"> </w:t>
            </w:r>
            <w:r>
              <w:rPr>
                <w:spacing w:val="-1"/>
                <w:sz w:val="13"/>
                <w:szCs w:val="13"/>
              </w:rPr>
              <w:t>”,力争掌上可办率达到65%以上。</w:t>
            </w:r>
          </w:p>
          <w:p w14:paraId="04942B83">
            <w:pPr>
              <w:pStyle w:val="5"/>
              <w:spacing w:before="1" w:line="208" w:lineRule="auto"/>
              <w:ind w:left="13"/>
              <w:rPr>
                <w:sz w:val="13"/>
                <w:szCs w:val="13"/>
              </w:rPr>
            </w:pPr>
            <w:r>
              <w:rPr>
                <w:spacing w:val="-9"/>
                <w:sz w:val="13"/>
                <w:szCs w:val="13"/>
              </w:rPr>
              <w:t>74.</w:t>
            </w:r>
            <w:r>
              <w:rPr>
                <w:spacing w:val="-8"/>
                <w:sz w:val="13"/>
                <w:szCs w:val="13"/>
              </w:rPr>
              <w:t>推动“蒙速办</w:t>
            </w:r>
            <w:r>
              <w:rPr>
                <w:spacing w:val="-19"/>
                <w:sz w:val="13"/>
                <w:szCs w:val="13"/>
              </w:rPr>
              <w:t xml:space="preserve"> </w:t>
            </w:r>
            <w:r>
              <w:rPr>
                <w:spacing w:val="-8"/>
                <w:sz w:val="13"/>
                <w:szCs w:val="13"/>
              </w:rPr>
              <w:t>·锡心办”小程序与1</w:t>
            </w:r>
            <w:r>
              <w:rPr>
                <w:spacing w:val="-9"/>
                <w:sz w:val="13"/>
                <w:szCs w:val="13"/>
              </w:rPr>
              <w:t>2345热线平台、“蒙速办”移动端</w:t>
            </w:r>
            <w:r>
              <w:rPr>
                <w:spacing w:val="-6"/>
                <w:sz w:val="13"/>
                <w:szCs w:val="13"/>
              </w:rPr>
              <w:t>对</w:t>
            </w:r>
            <w:r>
              <w:rPr>
                <w:sz w:val="13"/>
                <w:szCs w:val="13"/>
              </w:rPr>
              <w:t xml:space="preserve"> </w:t>
            </w:r>
            <w:r>
              <w:rPr>
                <w:spacing w:val="-9"/>
                <w:sz w:val="13"/>
                <w:szCs w:val="13"/>
              </w:rPr>
              <w:t>办</w:t>
            </w:r>
            <w:r>
              <w:rPr>
                <w:spacing w:val="-21"/>
                <w:sz w:val="13"/>
                <w:szCs w:val="13"/>
              </w:rPr>
              <w:t xml:space="preserve"> </w:t>
            </w:r>
            <w:r>
              <w:rPr>
                <w:spacing w:val="-9"/>
                <w:sz w:val="13"/>
                <w:szCs w:val="13"/>
              </w:rPr>
              <w:t>代</w:t>
            </w:r>
            <w:r>
              <w:rPr>
                <w:spacing w:val="-25"/>
                <w:sz w:val="13"/>
                <w:szCs w:val="13"/>
              </w:rPr>
              <w:t xml:space="preserve"> </w:t>
            </w:r>
            <w:r>
              <w:rPr>
                <w:spacing w:val="-9"/>
                <w:sz w:val="13"/>
                <w:szCs w:val="13"/>
              </w:rPr>
              <w:t>办</w:t>
            </w:r>
            <w:r>
              <w:rPr>
                <w:spacing w:val="-21"/>
                <w:sz w:val="13"/>
                <w:szCs w:val="13"/>
              </w:rPr>
              <w:t xml:space="preserve"> </w:t>
            </w:r>
            <w:r>
              <w:rPr>
                <w:spacing w:val="-9"/>
                <w:sz w:val="13"/>
                <w:szCs w:val="13"/>
              </w:rPr>
              <w:t>需</w:t>
            </w:r>
            <w:r>
              <w:rPr>
                <w:spacing w:val="-27"/>
                <w:sz w:val="13"/>
                <w:szCs w:val="13"/>
              </w:rPr>
              <w:t xml:space="preserve"> </w:t>
            </w:r>
            <w:r>
              <w:rPr>
                <w:spacing w:val="-9"/>
                <w:sz w:val="13"/>
                <w:szCs w:val="13"/>
              </w:rPr>
              <w:t>求</w:t>
            </w:r>
            <w:r>
              <w:rPr>
                <w:spacing w:val="-15"/>
                <w:sz w:val="13"/>
                <w:szCs w:val="13"/>
              </w:rPr>
              <w:t xml:space="preserve"> </w:t>
            </w:r>
            <w:r>
              <w:rPr>
                <w:spacing w:val="-9"/>
                <w:sz w:val="13"/>
                <w:szCs w:val="13"/>
              </w:rPr>
              <w:t>。</w:t>
            </w:r>
            <w:r>
              <w:rPr>
                <w:spacing w:val="-27"/>
                <w:sz w:val="13"/>
                <w:szCs w:val="13"/>
              </w:rPr>
              <w:t xml:space="preserve"> </w:t>
            </w:r>
            <w:r>
              <w:rPr>
                <w:spacing w:val="-9"/>
                <w:sz w:val="13"/>
                <w:szCs w:val="13"/>
              </w:rPr>
              <w:t>上</w:t>
            </w:r>
            <w:r>
              <w:rPr>
                <w:spacing w:val="-26"/>
                <w:sz w:val="13"/>
                <w:szCs w:val="13"/>
              </w:rPr>
              <w:t xml:space="preserve"> </w:t>
            </w:r>
            <w:r>
              <w:rPr>
                <w:spacing w:val="-9"/>
                <w:sz w:val="13"/>
                <w:szCs w:val="13"/>
              </w:rPr>
              <w:t>线</w:t>
            </w:r>
            <w:r>
              <w:rPr>
                <w:spacing w:val="-33"/>
                <w:sz w:val="13"/>
                <w:szCs w:val="13"/>
              </w:rPr>
              <w:t xml:space="preserve"> </w:t>
            </w:r>
            <w:r>
              <w:rPr>
                <w:spacing w:val="-9"/>
                <w:sz w:val="13"/>
                <w:szCs w:val="13"/>
              </w:rPr>
              <w:t>“</w:t>
            </w:r>
            <w:r>
              <w:rPr>
                <w:spacing w:val="-29"/>
                <w:sz w:val="13"/>
                <w:szCs w:val="13"/>
              </w:rPr>
              <w:t xml:space="preserve"> </w:t>
            </w:r>
            <w:r>
              <w:rPr>
                <w:spacing w:val="-9"/>
                <w:sz w:val="13"/>
                <w:szCs w:val="13"/>
              </w:rPr>
              <w:t>视</w:t>
            </w:r>
            <w:r>
              <w:rPr>
                <w:spacing w:val="-27"/>
                <w:sz w:val="13"/>
                <w:szCs w:val="13"/>
              </w:rPr>
              <w:t xml:space="preserve"> </w:t>
            </w:r>
            <w:r>
              <w:rPr>
                <w:spacing w:val="-9"/>
                <w:sz w:val="13"/>
                <w:szCs w:val="13"/>
              </w:rPr>
              <w:t>频</w:t>
            </w:r>
            <w:r>
              <w:rPr>
                <w:spacing w:val="-25"/>
                <w:sz w:val="13"/>
                <w:szCs w:val="13"/>
              </w:rPr>
              <w:t xml:space="preserve"> </w:t>
            </w:r>
            <w:r>
              <w:rPr>
                <w:spacing w:val="-9"/>
                <w:sz w:val="13"/>
                <w:szCs w:val="13"/>
              </w:rPr>
              <w:t>办</w:t>
            </w:r>
            <w:r>
              <w:rPr>
                <w:spacing w:val="-16"/>
                <w:sz w:val="13"/>
                <w:szCs w:val="13"/>
              </w:rPr>
              <w:t xml:space="preserve"> </w:t>
            </w:r>
            <w:r>
              <w:rPr>
                <w:spacing w:val="-9"/>
                <w:sz w:val="13"/>
                <w:szCs w:val="13"/>
              </w:rPr>
              <w:t>”</w:t>
            </w:r>
            <w:r>
              <w:rPr>
                <w:spacing w:val="-43"/>
                <w:sz w:val="13"/>
                <w:szCs w:val="13"/>
              </w:rPr>
              <w:t xml:space="preserve"> </w:t>
            </w:r>
            <w:r>
              <w:rPr>
                <w:spacing w:val="-9"/>
                <w:sz w:val="13"/>
                <w:szCs w:val="13"/>
              </w:rPr>
              <w:t>功</w:t>
            </w:r>
            <w:r>
              <w:rPr>
                <w:spacing w:val="-23"/>
                <w:sz w:val="13"/>
                <w:szCs w:val="13"/>
              </w:rPr>
              <w:t xml:space="preserve"> </w:t>
            </w:r>
            <w:r>
              <w:rPr>
                <w:spacing w:val="-9"/>
                <w:sz w:val="13"/>
                <w:szCs w:val="13"/>
              </w:rPr>
              <w:t>能</w:t>
            </w:r>
            <w:r>
              <w:rPr>
                <w:spacing w:val="-16"/>
                <w:sz w:val="13"/>
                <w:szCs w:val="13"/>
              </w:rPr>
              <w:t xml:space="preserve"> </w:t>
            </w:r>
            <w:r>
              <w:rPr>
                <w:spacing w:val="-9"/>
                <w:sz w:val="13"/>
                <w:szCs w:val="13"/>
              </w:rPr>
              <w:t>。</w:t>
            </w:r>
            <w:r>
              <w:rPr>
                <w:spacing w:val="-27"/>
                <w:sz w:val="13"/>
                <w:szCs w:val="13"/>
              </w:rPr>
              <w:t xml:space="preserve"> </w:t>
            </w:r>
            <w:r>
              <w:rPr>
                <w:spacing w:val="-9"/>
                <w:sz w:val="13"/>
                <w:szCs w:val="13"/>
              </w:rPr>
              <w:t>全</w:t>
            </w:r>
            <w:r>
              <w:rPr>
                <w:spacing w:val="-28"/>
                <w:sz w:val="13"/>
                <w:szCs w:val="13"/>
              </w:rPr>
              <w:t xml:space="preserve"> </w:t>
            </w:r>
            <w:r>
              <w:rPr>
                <w:spacing w:val="-9"/>
                <w:sz w:val="13"/>
                <w:szCs w:val="13"/>
              </w:rPr>
              <w:t>面</w:t>
            </w:r>
            <w:r>
              <w:rPr>
                <w:spacing w:val="-26"/>
                <w:sz w:val="13"/>
                <w:szCs w:val="13"/>
              </w:rPr>
              <w:t xml:space="preserve"> </w:t>
            </w:r>
            <w:r>
              <w:rPr>
                <w:spacing w:val="-9"/>
                <w:sz w:val="13"/>
                <w:szCs w:val="13"/>
              </w:rPr>
              <w:t>打</w:t>
            </w:r>
            <w:r>
              <w:rPr>
                <w:spacing w:val="-28"/>
                <w:sz w:val="13"/>
                <w:szCs w:val="13"/>
              </w:rPr>
              <w:t xml:space="preserve"> </w:t>
            </w:r>
            <w:r>
              <w:rPr>
                <w:spacing w:val="-9"/>
                <w:sz w:val="13"/>
                <w:szCs w:val="13"/>
              </w:rPr>
              <w:t>造</w:t>
            </w:r>
            <w:r>
              <w:rPr>
                <w:spacing w:val="-33"/>
                <w:sz w:val="13"/>
                <w:szCs w:val="13"/>
              </w:rPr>
              <w:t xml:space="preserve"> </w:t>
            </w:r>
            <w:r>
              <w:rPr>
                <w:spacing w:val="-9"/>
                <w:sz w:val="13"/>
                <w:szCs w:val="13"/>
              </w:rPr>
              <w:t>“</w:t>
            </w:r>
            <w:r>
              <w:rPr>
                <w:spacing w:val="-25"/>
                <w:sz w:val="13"/>
                <w:szCs w:val="13"/>
              </w:rPr>
              <w:t xml:space="preserve"> </w:t>
            </w:r>
            <w:r>
              <w:rPr>
                <w:spacing w:val="-9"/>
                <w:sz w:val="13"/>
                <w:szCs w:val="13"/>
              </w:rPr>
              <w:t>蒙</w:t>
            </w:r>
            <w:r>
              <w:rPr>
                <w:spacing w:val="-28"/>
                <w:sz w:val="13"/>
                <w:szCs w:val="13"/>
              </w:rPr>
              <w:t xml:space="preserve"> </w:t>
            </w:r>
            <w:r>
              <w:rPr>
                <w:spacing w:val="-9"/>
                <w:sz w:val="13"/>
                <w:szCs w:val="13"/>
              </w:rPr>
              <w:t>速</w:t>
            </w:r>
            <w:r>
              <w:rPr>
                <w:spacing w:val="-26"/>
                <w:sz w:val="13"/>
                <w:szCs w:val="13"/>
              </w:rPr>
              <w:t xml:space="preserve"> </w:t>
            </w:r>
            <w:r>
              <w:rPr>
                <w:spacing w:val="-9"/>
                <w:sz w:val="13"/>
                <w:szCs w:val="13"/>
              </w:rPr>
              <w:t>办</w:t>
            </w:r>
            <w:r>
              <w:rPr>
                <w:spacing w:val="17"/>
                <w:sz w:val="13"/>
                <w:szCs w:val="13"/>
              </w:rPr>
              <w:t xml:space="preserve"> </w:t>
            </w:r>
            <w:r>
              <w:rPr>
                <w:spacing w:val="-9"/>
                <w:sz w:val="13"/>
                <w:szCs w:val="13"/>
              </w:rPr>
              <w:t>·</w:t>
            </w:r>
            <w:r>
              <w:rPr>
                <w:sz w:val="13"/>
                <w:szCs w:val="13"/>
              </w:rPr>
              <w:t xml:space="preserve"> </w:t>
            </w:r>
            <w:r>
              <w:rPr>
                <w:spacing w:val="-2"/>
                <w:sz w:val="13"/>
                <w:szCs w:val="13"/>
              </w:rPr>
              <w:t>锡心办”政务服务品牌。</w:t>
            </w:r>
          </w:p>
        </w:tc>
        <w:tc>
          <w:tcPr>
            <w:tcW w:w="1249" w:type="dxa"/>
            <w:vAlign w:val="top"/>
          </w:tcPr>
          <w:p w14:paraId="3DCB1FBA">
            <w:pPr>
              <w:spacing w:line="344" w:lineRule="auto"/>
              <w:rPr>
                <w:rFonts w:ascii="Arial"/>
                <w:sz w:val="21"/>
              </w:rPr>
            </w:pPr>
          </w:p>
          <w:p w14:paraId="011C9C2F">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F5B0DAD">
            <w:pPr>
              <w:spacing w:line="254" w:lineRule="auto"/>
              <w:rPr>
                <w:rFonts w:ascii="Arial"/>
                <w:sz w:val="21"/>
              </w:rPr>
            </w:pPr>
          </w:p>
          <w:p w14:paraId="007AD93C">
            <w:pPr>
              <w:pStyle w:val="5"/>
              <w:spacing w:before="42" w:line="274" w:lineRule="auto"/>
              <w:ind w:left="646" w:right="57" w:hanging="58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5CB9794">
            <w:pPr>
              <w:spacing w:line="263" w:lineRule="auto"/>
              <w:rPr>
                <w:rFonts w:ascii="Arial"/>
                <w:sz w:val="21"/>
              </w:rPr>
            </w:pPr>
          </w:p>
          <w:p w14:paraId="469ED414">
            <w:pPr>
              <w:pStyle w:val="5"/>
              <w:spacing w:before="42" w:line="226"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7FDA7A3C">
            <w:pPr>
              <w:spacing w:line="264" w:lineRule="auto"/>
              <w:rPr>
                <w:rFonts w:ascii="Arial"/>
                <w:sz w:val="21"/>
              </w:rPr>
            </w:pPr>
          </w:p>
          <w:p w14:paraId="7680D782">
            <w:pPr>
              <w:pStyle w:val="5"/>
              <w:spacing w:before="42" w:line="219" w:lineRule="auto"/>
              <w:ind w:left="78"/>
              <w:rPr>
                <w:sz w:val="13"/>
                <w:szCs w:val="13"/>
              </w:rPr>
            </w:pPr>
            <w:r>
              <w:rPr>
                <w:spacing w:val="-1"/>
                <w:sz w:val="13"/>
                <w:szCs w:val="13"/>
              </w:rPr>
              <w:t>2024年，持续推</w:t>
            </w:r>
          </w:p>
          <w:p w14:paraId="17E8254F">
            <w:pPr>
              <w:pStyle w:val="5"/>
              <w:spacing w:before="29" w:line="225" w:lineRule="auto"/>
              <w:ind w:left="468"/>
              <w:rPr>
                <w:sz w:val="13"/>
                <w:szCs w:val="13"/>
              </w:rPr>
            </w:pPr>
            <w:r>
              <w:rPr>
                <w:sz w:val="13"/>
                <w:szCs w:val="13"/>
              </w:rPr>
              <w:t>进</w:t>
            </w:r>
          </w:p>
        </w:tc>
      </w:tr>
      <w:tr w14:paraId="0808B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059F86CE">
            <w:pPr>
              <w:pStyle w:val="5"/>
              <w:spacing w:before="192"/>
              <w:ind w:left="314"/>
              <w:rPr>
                <w:sz w:val="13"/>
                <w:szCs w:val="13"/>
              </w:rPr>
            </w:pPr>
            <w:r>
              <w:rPr>
                <w:spacing w:val="-2"/>
                <w:sz w:val="13"/>
                <w:szCs w:val="13"/>
              </w:rPr>
              <w:t>58</w:t>
            </w:r>
          </w:p>
        </w:tc>
        <w:tc>
          <w:tcPr>
            <w:tcW w:w="949" w:type="dxa"/>
            <w:vAlign w:val="top"/>
          </w:tcPr>
          <w:p w14:paraId="53921005">
            <w:pPr>
              <w:pStyle w:val="5"/>
              <w:spacing w:before="9" w:line="199" w:lineRule="auto"/>
              <w:ind w:left="70"/>
              <w:rPr>
                <w:sz w:val="13"/>
                <w:szCs w:val="13"/>
              </w:rPr>
            </w:pPr>
            <w:r>
              <w:rPr>
                <w:spacing w:val="-1"/>
                <w:sz w:val="13"/>
                <w:szCs w:val="13"/>
              </w:rPr>
              <w:t>推动“蒙速办</w:t>
            </w:r>
          </w:p>
          <w:p w14:paraId="3E8A7888">
            <w:pPr>
              <w:pStyle w:val="5"/>
              <w:spacing w:line="198" w:lineRule="auto"/>
              <w:ind w:left="100"/>
              <w:rPr>
                <w:sz w:val="13"/>
                <w:szCs w:val="13"/>
              </w:rPr>
            </w:pPr>
            <w:r>
              <w:rPr>
                <w:spacing w:val="2"/>
                <w:sz w:val="13"/>
                <w:szCs w:val="13"/>
              </w:rPr>
              <w:t>”政务服务品</w:t>
            </w:r>
          </w:p>
          <w:p w14:paraId="32830031">
            <w:pPr>
              <w:pStyle w:val="5"/>
              <w:spacing w:line="219" w:lineRule="auto"/>
              <w:ind w:left="210"/>
              <w:rPr>
                <w:sz w:val="13"/>
                <w:szCs w:val="13"/>
              </w:rPr>
            </w:pPr>
            <w:r>
              <w:rPr>
                <w:spacing w:val="-2"/>
                <w:sz w:val="13"/>
                <w:szCs w:val="13"/>
              </w:rPr>
              <w:t>牌再升级</w:t>
            </w:r>
          </w:p>
        </w:tc>
        <w:tc>
          <w:tcPr>
            <w:tcW w:w="2818" w:type="dxa"/>
            <w:vAlign w:val="top"/>
          </w:tcPr>
          <w:p w14:paraId="1F79164C">
            <w:pPr>
              <w:pStyle w:val="5"/>
              <w:spacing w:before="8" w:line="218" w:lineRule="auto"/>
              <w:ind w:left="11" w:right="202"/>
              <w:jc w:val="both"/>
              <w:rPr>
                <w:sz w:val="13"/>
                <w:szCs w:val="13"/>
              </w:rPr>
            </w:pPr>
            <w:r>
              <w:rPr>
                <w:spacing w:val="-2"/>
                <w:sz w:val="13"/>
                <w:szCs w:val="13"/>
              </w:rPr>
              <w:t>推动更多高频事项网上办、掌上办、</w:t>
            </w:r>
            <w:r>
              <w:rPr>
                <w:spacing w:val="-32"/>
                <w:sz w:val="13"/>
                <w:szCs w:val="13"/>
              </w:rPr>
              <w:t xml:space="preserve"> </w:t>
            </w:r>
            <w:r>
              <w:rPr>
                <w:spacing w:val="-2"/>
                <w:sz w:val="13"/>
                <w:szCs w:val="13"/>
              </w:rPr>
              <w:t>一次办，</w:t>
            </w:r>
            <w:r>
              <w:rPr>
                <w:sz w:val="13"/>
                <w:szCs w:val="13"/>
              </w:rPr>
              <w:t xml:space="preserve"> </w:t>
            </w:r>
            <w:r>
              <w:rPr>
                <w:spacing w:val="-1"/>
                <w:sz w:val="13"/>
                <w:szCs w:val="13"/>
              </w:rPr>
              <w:t>实现从网上可办向好办易办转变，打造“蒙速</w:t>
            </w:r>
            <w:r>
              <w:rPr>
                <w:spacing w:val="10"/>
                <w:sz w:val="13"/>
                <w:szCs w:val="13"/>
              </w:rPr>
              <w:t xml:space="preserve"> </w:t>
            </w:r>
            <w:r>
              <w:rPr>
                <w:spacing w:val="-1"/>
                <w:sz w:val="13"/>
                <w:szCs w:val="13"/>
              </w:rPr>
              <w:t>办”政务服务品牌。</w:t>
            </w:r>
          </w:p>
        </w:tc>
        <w:tc>
          <w:tcPr>
            <w:tcW w:w="4047" w:type="dxa"/>
            <w:vAlign w:val="top"/>
          </w:tcPr>
          <w:p w14:paraId="2520D9DE">
            <w:pPr>
              <w:pStyle w:val="5"/>
              <w:spacing w:before="7" w:line="211" w:lineRule="auto"/>
              <w:ind w:left="32" w:hanging="19"/>
              <w:jc w:val="both"/>
              <w:rPr>
                <w:sz w:val="13"/>
                <w:szCs w:val="13"/>
              </w:rPr>
            </w:pPr>
            <w:r>
              <w:rPr>
                <w:spacing w:val="-11"/>
                <w:sz w:val="13"/>
                <w:szCs w:val="13"/>
              </w:rPr>
              <w:t>75.</w:t>
            </w:r>
            <w:r>
              <w:rPr>
                <w:spacing w:val="-10"/>
                <w:sz w:val="13"/>
                <w:szCs w:val="13"/>
              </w:rPr>
              <w:t>从企业和群众视角出发，完善“找茬体验”机制，持续开展“我陪群众</w:t>
            </w:r>
            <w:r>
              <w:rPr>
                <w:spacing w:val="-7"/>
                <w:sz w:val="13"/>
                <w:szCs w:val="13"/>
              </w:rPr>
              <w:t>走</w:t>
            </w:r>
            <w:r>
              <w:rPr>
                <w:spacing w:val="17"/>
                <w:w w:val="101"/>
                <w:sz w:val="13"/>
                <w:szCs w:val="13"/>
              </w:rPr>
              <w:t xml:space="preserve"> </w:t>
            </w:r>
            <w:r>
              <w:rPr>
                <w:spacing w:val="-13"/>
                <w:sz w:val="13"/>
                <w:szCs w:val="13"/>
              </w:rPr>
              <w:t>流程”“政务</w:t>
            </w:r>
            <w:r>
              <w:rPr>
                <w:spacing w:val="-12"/>
                <w:sz w:val="13"/>
                <w:szCs w:val="13"/>
              </w:rPr>
              <w:t>服务体验员”等工作，不断优化网办流</w:t>
            </w:r>
            <w:r>
              <w:rPr>
                <w:spacing w:val="-13"/>
                <w:sz w:val="13"/>
                <w:szCs w:val="13"/>
              </w:rPr>
              <w:t>程，实现从网上可办向</w:t>
            </w:r>
            <w:r>
              <w:rPr>
                <w:spacing w:val="-7"/>
                <w:sz w:val="13"/>
                <w:szCs w:val="13"/>
              </w:rPr>
              <w:t>好</w:t>
            </w:r>
            <w:r>
              <w:rPr>
                <w:sz w:val="13"/>
                <w:szCs w:val="13"/>
              </w:rPr>
              <w:t xml:space="preserve"> </w:t>
            </w:r>
            <w:r>
              <w:rPr>
                <w:spacing w:val="-1"/>
                <w:sz w:val="13"/>
                <w:szCs w:val="13"/>
              </w:rPr>
              <w:t>办易办转变，实际网办率达到75%以上。</w:t>
            </w:r>
          </w:p>
        </w:tc>
        <w:tc>
          <w:tcPr>
            <w:tcW w:w="1249" w:type="dxa"/>
            <w:vAlign w:val="top"/>
          </w:tcPr>
          <w:p w14:paraId="3C3B9042">
            <w:pPr>
              <w:pStyle w:val="5"/>
              <w:spacing w:before="179"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0595CA2">
            <w:pPr>
              <w:pStyle w:val="5"/>
              <w:spacing w:before="78" w:line="277"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3C4FE79">
            <w:pPr>
              <w:pStyle w:val="5"/>
              <w:spacing w:before="69" w:line="284"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0A521791">
            <w:pPr>
              <w:pStyle w:val="5"/>
              <w:spacing w:before="109" w:line="224" w:lineRule="auto"/>
              <w:ind w:left="478" w:right="91" w:hanging="400"/>
              <w:rPr>
                <w:sz w:val="13"/>
                <w:szCs w:val="13"/>
              </w:rPr>
            </w:pPr>
            <w:r>
              <w:rPr>
                <w:spacing w:val="-1"/>
                <w:sz w:val="13"/>
                <w:szCs w:val="13"/>
              </w:rPr>
              <w:t>2024年，持续推</w:t>
            </w:r>
            <w:r>
              <w:rPr>
                <w:spacing w:val="1"/>
                <w:sz w:val="13"/>
                <w:szCs w:val="13"/>
              </w:rPr>
              <w:t xml:space="preserve"> </w:t>
            </w:r>
            <w:r>
              <w:rPr>
                <w:sz w:val="13"/>
                <w:szCs w:val="13"/>
              </w:rPr>
              <w:t>进</w:t>
            </w:r>
          </w:p>
        </w:tc>
      </w:tr>
      <w:tr w14:paraId="57945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75" w:type="dxa"/>
            <w:vAlign w:val="top"/>
          </w:tcPr>
          <w:p w14:paraId="5F9B67EF">
            <w:pPr>
              <w:spacing w:line="308" w:lineRule="auto"/>
              <w:rPr>
                <w:rFonts w:ascii="Arial"/>
                <w:sz w:val="21"/>
              </w:rPr>
            </w:pPr>
          </w:p>
          <w:p w14:paraId="0E18B44B">
            <w:pPr>
              <w:pStyle w:val="5"/>
              <w:spacing w:before="43"/>
              <w:ind w:left="314"/>
              <w:rPr>
                <w:sz w:val="13"/>
                <w:szCs w:val="13"/>
              </w:rPr>
            </w:pPr>
            <w:r>
              <w:rPr>
                <w:spacing w:val="-2"/>
                <w:sz w:val="13"/>
                <w:szCs w:val="13"/>
              </w:rPr>
              <w:t>59</w:t>
            </w:r>
          </w:p>
        </w:tc>
        <w:tc>
          <w:tcPr>
            <w:tcW w:w="949" w:type="dxa"/>
            <w:vAlign w:val="top"/>
          </w:tcPr>
          <w:p w14:paraId="55C07A86">
            <w:pPr>
              <w:pStyle w:val="5"/>
              <w:spacing w:before="260" w:line="231"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01D1328C">
            <w:pPr>
              <w:pStyle w:val="5"/>
              <w:spacing w:before="40" w:line="210" w:lineRule="auto"/>
              <w:ind w:left="11"/>
              <w:rPr>
                <w:sz w:val="13"/>
                <w:szCs w:val="13"/>
              </w:rPr>
            </w:pPr>
            <w:r>
              <w:rPr>
                <w:spacing w:val="-1"/>
                <w:sz w:val="13"/>
                <w:szCs w:val="13"/>
              </w:rPr>
              <w:t>制定出台《内蒙古自治区公共数据管理办法</w:t>
            </w:r>
          </w:p>
          <w:p w14:paraId="1BE1B366">
            <w:pPr>
              <w:pStyle w:val="5"/>
              <w:spacing w:line="201" w:lineRule="auto"/>
              <w:ind w:left="11"/>
              <w:rPr>
                <w:sz w:val="13"/>
                <w:szCs w:val="13"/>
              </w:rPr>
            </w:pPr>
            <w:r>
              <w:rPr>
                <w:spacing w:val="-4"/>
                <w:sz w:val="13"/>
                <w:szCs w:val="13"/>
              </w:rPr>
              <w:t>》,明确各级行政机关和公共企事业单位数据</w:t>
            </w:r>
          </w:p>
          <w:p w14:paraId="6278D5AD">
            <w:pPr>
              <w:pStyle w:val="5"/>
              <w:spacing w:before="1" w:line="205" w:lineRule="auto"/>
              <w:ind w:left="11" w:right="194"/>
              <w:rPr>
                <w:sz w:val="13"/>
                <w:szCs w:val="13"/>
              </w:rPr>
            </w:pPr>
            <w:r>
              <w:rPr>
                <w:spacing w:val="-1"/>
                <w:sz w:val="13"/>
                <w:szCs w:val="13"/>
              </w:rPr>
              <w:t>采集、汇聚、共享、开放、管理等要求，加快</w:t>
            </w:r>
            <w:r>
              <w:rPr>
                <w:spacing w:val="14"/>
                <w:sz w:val="13"/>
                <w:szCs w:val="13"/>
              </w:rPr>
              <w:t xml:space="preserve"> </w:t>
            </w:r>
            <w:r>
              <w:rPr>
                <w:sz w:val="13"/>
                <w:szCs w:val="13"/>
              </w:rPr>
              <w:t>一体化政务大数据体系建设，促进公共数据汇</w:t>
            </w:r>
            <w:r>
              <w:rPr>
                <w:spacing w:val="1"/>
                <w:sz w:val="13"/>
                <w:szCs w:val="13"/>
              </w:rPr>
              <w:t xml:space="preserve"> </w:t>
            </w:r>
            <w:r>
              <w:rPr>
                <w:spacing w:val="-1"/>
                <w:sz w:val="13"/>
                <w:szCs w:val="13"/>
              </w:rPr>
              <w:t>聚融合、共享开放和开发利用。</w:t>
            </w:r>
          </w:p>
        </w:tc>
        <w:tc>
          <w:tcPr>
            <w:tcW w:w="4047" w:type="dxa"/>
            <w:vAlign w:val="top"/>
          </w:tcPr>
          <w:p w14:paraId="4646BC80">
            <w:pPr>
              <w:pStyle w:val="5"/>
              <w:spacing w:before="168" w:line="230" w:lineRule="auto"/>
              <w:ind w:left="13"/>
              <w:jc w:val="both"/>
              <w:rPr>
                <w:sz w:val="13"/>
                <w:szCs w:val="13"/>
              </w:rPr>
            </w:pPr>
            <w:r>
              <w:rPr>
                <w:spacing w:val="-8"/>
                <w:sz w:val="13"/>
                <w:szCs w:val="13"/>
              </w:rPr>
              <w:t>76.贯彻落实《内蒙古自治区公共数据管理办法》,加快我盟一体化政务大数</w:t>
            </w:r>
            <w:r>
              <w:rPr>
                <w:spacing w:val="11"/>
                <w:sz w:val="13"/>
                <w:szCs w:val="13"/>
              </w:rPr>
              <w:t xml:space="preserve"> </w:t>
            </w:r>
            <w:r>
              <w:rPr>
                <w:spacing w:val="-12"/>
                <w:sz w:val="13"/>
                <w:szCs w:val="13"/>
              </w:rPr>
              <w:t>据体系建</w:t>
            </w:r>
            <w:r>
              <w:rPr>
                <w:spacing w:val="-11"/>
                <w:sz w:val="13"/>
                <w:szCs w:val="13"/>
              </w:rPr>
              <w:t>设，梳理2024年公共数据开放清单，有序推进政务数据开放，促</w:t>
            </w:r>
            <w:r>
              <w:rPr>
                <w:spacing w:val="-12"/>
                <w:sz w:val="13"/>
                <w:szCs w:val="13"/>
              </w:rPr>
              <w:t>进</w:t>
            </w:r>
            <w:r>
              <w:rPr>
                <w:spacing w:val="-8"/>
                <w:sz w:val="13"/>
                <w:szCs w:val="13"/>
              </w:rPr>
              <w:t>公</w:t>
            </w:r>
            <w:r>
              <w:rPr>
                <w:sz w:val="13"/>
                <w:szCs w:val="13"/>
              </w:rPr>
              <w:t xml:space="preserve"> </w:t>
            </w:r>
            <w:r>
              <w:rPr>
                <w:spacing w:val="-2"/>
                <w:sz w:val="13"/>
                <w:szCs w:val="13"/>
              </w:rPr>
              <w:t>共数据汇聚融合、共享开放和开发利用。</w:t>
            </w:r>
          </w:p>
        </w:tc>
        <w:tc>
          <w:tcPr>
            <w:tcW w:w="1249" w:type="dxa"/>
            <w:vAlign w:val="top"/>
          </w:tcPr>
          <w:p w14:paraId="3FE813CC">
            <w:pPr>
              <w:spacing w:line="296" w:lineRule="auto"/>
              <w:rPr>
                <w:rFonts w:ascii="Arial"/>
                <w:sz w:val="21"/>
              </w:rPr>
            </w:pPr>
          </w:p>
          <w:p w14:paraId="7AEFB974">
            <w:pPr>
              <w:pStyle w:val="5"/>
              <w:spacing w:before="4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23F0CB89">
            <w:pPr>
              <w:pStyle w:val="5"/>
              <w:spacing w:before="250" w:line="260"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24813AB4">
            <w:pPr>
              <w:pStyle w:val="5"/>
              <w:spacing w:before="259"/>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9F3C238">
            <w:pPr>
              <w:spacing w:line="296" w:lineRule="auto"/>
              <w:rPr>
                <w:rFonts w:ascii="Arial"/>
                <w:sz w:val="21"/>
              </w:rPr>
            </w:pPr>
          </w:p>
          <w:p w14:paraId="099BC71B">
            <w:pPr>
              <w:pStyle w:val="5"/>
              <w:spacing w:before="42" w:line="219" w:lineRule="auto"/>
              <w:ind w:left="338"/>
              <w:rPr>
                <w:sz w:val="13"/>
                <w:szCs w:val="13"/>
              </w:rPr>
            </w:pPr>
            <w:r>
              <w:rPr>
                <w:spacing w:val="-1"/>
                <w:sz w:val="13"/>
                <w:szCs w:val="13"/>
              </w:rPr>
              <w:t>2024年</w:t>
            </w:r>
          </w:p>
        </w:tc>
      </w:tr>
      <w:tr w14:paraId="40BC7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75" w:type="dxa"/>
            <w:vAlign w:val="top"/>
          </w:tcPr>
          <w:p w14:paraId="19DFDCFD">
            <w:pPr>
              <w:spacing w:line="359" w:lineRule="auto"/>
              <w:rPr>
                <w:rFonts w:ascii="Arial"/>
                <w:sz w:val="21"/>
              </w:rPr>
            </w:pPr>
          </w:p>
          <w:p w14:paraId="7D1FE5C2">
            <w:pPr>
              <w:pStyle w:val="5"/>
              <w:spacing w:before="42"/>
              <w:ind w:left="314"/>
              <w:rPr>
                <w:sz w:val="13"/>
                <w:szCs w:val="13"/>
              </w:rPr>
            </w:pPr>
            <w:r>
              <w:rPr>
                <w:spacing w:val="-2"/>
                <w:sz w:val="13"/>
                <w:szCs w:val="13"/>
              </w:rPr>
              <w:t>60</w:t>
            </w:r>
          </w:p>
        </w:tc>
        <w:tc>
          <w:tcPr>
            <w:tcW w:w="949" w:type="dxa"/>
            <w:vAlign w:val="top"/>
          </w:tcPr>
          <w:p w14:paraId="365CFF83">
            <w:pPr>
              <w:spacing w:line="266" w:lineRule="auto"/>
              <w:rPr>
                <w:rFonts w:ascii="Arial"/>
                <w:sz w:val="21"/>
              </w:rPr>
            </w:pPr>
          </w:p>
          <w:p w14:paraId="6EFB4D5C">
            <w:pPr>
              <w:pStyle w:val="5"/>
              <w:spacing w:before="42" w:line="232"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233D4435">
            <w:pPr>
              <w:pStyle w:val="5"/>
              <w:spacing w:before="131" w:line="247" w:lineRule="auto"/>
              <w:ind w:left="11" w:right="193"/>
              <w:jc w:val="both"/>
              <w:rPr>
                <w:sz w:val="13"/>
                <w:szCs w:val="13"/>
              </w:rPr>
            </w:pPr>
            <w:r>
              <w:rPr>
                <w:spacing w:val="-1"/>
                <w:sz w:val="13"/>
                <w:szCs w:val="13"/>
              </w:rPr>
              <w:t>持续提升电子政务云、网的支撑保障能力，完</w:t>
            </w:r>
            <w:r>
              <w:rPr>
                <w:spacing w:val="12"/>
                <w:sz w:val="13"/>
                <w:szCs w:val="13"/>
              </w:rPr>
              <w:t xml:space="preserve"> </w:t>
            </w:r>
            <w:r>
              <w:rPr>
                <w:sz w:val="13"/>
                <w:szCs w:val="13"/>
              </w:rPr>
              <w:t>善自治区、盟市两级大数据平台建设，初步形</w:t>
            </w:r>
            <w:r>
              <w:rPr>
                <w:spacing w:val="2"/>
                <w:sz w:val="13"/>
                <w:szCs w:val="13"/>
              </w:rPr>
              <w:t xml:space="preserve"> </w:t>
            </w:r>
            <w:r>
              <w:rPr>
                <w:spacing w:val="-1"/>
                <w:sz w:val="13"/>
                <w:szCs w:val="13"/>
              </w:rPr>
              <w:t>成以“一云一网一平台”为核心的自治区政务</w:t>
            </w:r>
            <w:r>
              <w:rPr>
                <w:spacing w:val="12"/>
                <w:sz w:val="13"/>
                <w:szCs w:val="13"/>
              </w:rPr>
              <w:t xml:space="preserve"> </w:t>
            </w:r>
            <w:r>
              <w:rPr>
                <w:spacing w:val="-3"/>
                <w:sz w:val="13"/>
                <w:szCs w:val="13"/>
              </w:rPr>
              <w:t>数字化基础支撑体系。</w:t>
            </w:r>
          </w:p>
        </w:tc>
        <w:tc>
          <w:tcPr>
            <w:tcW w:w="4047" w:type="dxa"/>
            <w:vAlign w:val="top"/>
          </w:tcPr>
          <w:p w14:paraId="6345BD96">
            <w:pPr>
              <w:pStyle w:val="5"/>
              <w:spacing w:before="10" w:line="199" w:lineRule="auto"/>
              <w:ind w:left="13"/>
              <w:rPr>
                <w:sz w:val="13"/>
                <w:szCs w:val="13"/>
              </w:rPr>
            </w:pPr>
            <w:r>
              <w:rPr>
                <w:spacing w:val="-10"/>
                <w:sz w:val="13"/>
                <w:szCs w:val="13"/>
              </w:rPr>
              <w:t>77.按照自治区统一规划，做好各相关部门非涉密政务专网向电子政务外网的</w:t>
            </w:r>
            <w:r>
              <w:rPr>
                <w:spacing w:val="17"/>
                <w:w w:val="101"/>
                <w:sz w:val="13"/>
                <w:szCs w:val="13"/>
              </w:rPr>
              <w:t xml:space="preserve"> </w:t>
            </w:r>
            <w:r>
              <w:rPr>
                <w:spacing w:val="-5"/>
                <w:sz w:val="13"/>
                <w:szCs w:val="13"/>
              </w:rPr>
              <w:t>整合迁移。</w:t>
            </w:r>
          </w:p>
          <w:p w14:paraId="3ED269F5">
            <w:pPr>
              <w:pStyle w:val="5"/>
              <w:spacing w:line="212" w:lineRule="auto"/>
              <w:ind w:left="13"/>
              <w:rPr>
                <w:sz w:val="13"/>
                <w:szCs w:val="13"/>
              </w:rPr>
            </w:pPr>
            <w:r>
              <w:rPr>
                <w:spacing w:val="-6"/>
                <w:sz w:val="13"/>
                <w:szCs w:val="13"/>
              </w:rPr>
              <w:t>78.在安全可控的前提下，构建政务外网无线专网，试点电子政务外网5G接</w:t>
            </w:r>
            <w:r>
              <w:rPr>
                <w:spacing w:val="4"/>
                <w:sz w:val="13"/>
                <w:szCs w:val="13"/>
              </w:rPr>
              <w:t xml:space="preserve"> </w:t>
            </w:r>
            <w:r>
              <w:rPr>
                <w:spacing w:val="-10"/>
                <w:sz w:val="13"/>
                <w:szCs w:val="13"/>
              </w:rPr>
              <w:t>入.实现移动终端双制式安全、快速、便捷接入电子政务外网，有力解决有线</w:t>
            </w:r>
            <w:r>
              <w:rPr>
                <w:spacing w:val="7"/>
                <w:sz w:val="13"/>
                <w:szCs w:val="13"/>
              </w:rPr>
              <w:t xml:space="preserve"> </w:t>
            </w:r>
            <w:r>
              <w:rPr>
                <w:spacing w:val="-13"/>
                <w:sz w:val="13"/>
                <w:szCs w:val="13"/>
              </w:rPr>
              <w:t>政务</w:t>
            </w:r>
            <w:r>
              <w:rPr>
                <w:spacing w:val="-12"/>
                <w:sz w:val="13"/>
                <w:szCs w:val="13"/>
              </w:rPr>
              <w:t>外网覆盖面不足、成本高、线路施工耗时长等痛点问题，推动访问政务</w:t>
            </w:r>
            <w:r>
              <w:rPr>
                <w:spacing w:val="-10"/>
                <w:sz w:val="13"/>
                <w:szCs w:val="13"/>
              </w:rPr>
              <w:t>外</w:t>
            </w:r>
            <w:r>
              <w:rPr>
                <w:spacing w:val="9"/>
                <w:sz w:val="13"/>
                <w:szCs w:val="13"/>
              </w:rPr>
              <w:t xml:space="preserve"> </w:t>
            </w:r>
            <w:r>
              <w:rPr>
                <w:spacing w:val="-1"/>
                <w:sz w:val="13"/>
                <w:szCs w:val="13"/>
              </w:rPr>
              <w:t>网各类高频办理业务更加方便流畅。</w:t>
            </w:r>
          </w:p>
        </w:tc>
        <w:tc>
          <w:tcPr>
            <w:tcW w:w="1249" w:type="dxa"/>
            <w:vAlign w:val="top"/>
          </w:tcPr>
          <w:p w14:paraId="36B32817">
            <w:pPr>
              <w:spacing w:line="347" w:lineRule="auto"/>
              <w:rPr>
                <w:rFonts w:ascii="Arial"/>
                <w:sz w:val="21"/>
              </w:rPr>
            </w:pPr>
          </w:p>
          <w:p w14:paraId="5513D469">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3AEFEE3">
            <w:pPr>
              <w:spacing w:line="257" w:lineRule="auto"/>
              <w:rPr>
                <w:rFonts w:ascii="Arial"/>
                <w:sz w:val="21"/>
              </w:rPr>
            </w:pPr>
          </w:p>
          <w:p w14:paraId="0CE4C9A3">
            <w:pPr>
              <w:pStyle w:val="5"/>
              <w:spacing w:before="42" w:line="274"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4301BE9B">
            <w:pPr>
              <w:spacing w:line="246" w:lineRule="auto"/>
              <w:rPr>
                <w:rFonts w:ascii="Arial"/>
                <w:sz w:val="21"/>
              </w:rPr>
            </w:pPr>
          </w:p>
          <w:p w14:paraId="47372C4C">
            <w:pPr>
              <w:pStyle w:val="5"/>
              <w:spacing w:before="42"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6593FFD">
            <w:pPr>
              <w:spacing w:line="347" w:lineRule="auto"/>
              <w:rPr>
                <w:rFonts w:ascii="Arial"/>
                <w:sz w:val="21"/>
              </w:rPr>
            </w:pPr>
          </w:p>
          <w:p w14:paraId="0789068A">
            <w:pPr>
              <w:pStyle w:val="5"/>
              <w:spacing w:before="42" w:line="219" w:lineRule="auto"/>
              <w:ind w:left="338"/>
              <w:rPr>
                <w:sz w:val="13"/>
                <w:szCs w:val="13"/>
              </w:rPr>
            </w:pPr>
            <w:r>
              <w:rPr>
                <w:spacing w:val="-1"/>
                <w:sz w:val="13"/>
                <w:szCs w:val="13"/>
              </w:rPr>
              <w:t>2024年</w:t>
            </w:r>
          </w:p>
        </w:tc>
      </w:tr>
      <w:tr w14:paraId="4366A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5" w:type="dxa"/>
            <w:vAlign w:val="top"/>
          </w:tcPr>
          <w:p w14:paraId="4FC21204">
            <w:pPr>
              <w:spacing w:line="350" w:lineRule="auto"/>
              <w:rPr>
                <w:rFonts w:ascii="Arial"/>
                <w:sz w:val="21"/>
              </w:rPr>
            </w:pPr>
          </w:p>
          <w:p w14:paraId="502DE2DA">
            <w:pPr>
              <w:pStyle w:val="5"/>
              <w:spacing w:before="42"/>
              <w:ind w:left="314"/>
              <w:rPr>
                <w:sz w:val="13"/>
                <w:szCs w:val="13"/>
              </w:rPr>
            </w:pPr>
            <w:r>
              <w:rPr>
                <w:spacing w:val="-2"/>
                <w:sz w:val="13"/>
                <w:szCs w:val="13"/>
              </w:rPr>
              <w:t>61</w:t>
            </w:r>
          </w:p>
        </w:tc>
        <w:tc>
          <w:tcPr>
            <w:tcW w:w="949" w:type="dxa"/>
            <w:vAlign w:val="top"/>
          </w:tcPr>
          <w:p w14:paraId="72F0239D">
            <w:pPr>
              <w:spacing w:line="267" w:lineRule="auto"/>
              <w:rPr>
                <w:rFonts w:ascii="Arial"/>
                <w:sz w:val="21"/>
              </w:rPr>
            </w:pPr>
          </w:p>
          <w:p w14:paraId="0B9B0F11">
            <w:pPr>
              <w:pStyle w:val="5"/>
              <w:spacing w:before="42" w:line="232"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01D5BE48">
            <w:pPr>
              <w:pStyle w:val="5"/>
              <w:spacing w:before="11" w:line="203" w:lineRule="auto"/>
              <w:ind w:left="11"/>
              <w:jc w:val="both"/>
              <w:rPr>
                <w:sz w:val="13"/>
                <w:szCs w:val="13"/>
              </w:rPr>
            </w:pPr>
            <w:r>
              <w:rPr>
                <w:spacing w:val="-9"/>
                <w:sz w:val="13"/>
                <w:szCs w:val="13"/>
              </w:rPr>
              <w:t>以“高效办成一件事”“全区通办”等业务应用需求</w:t>
            </w:r>
            <w:r>
              <w:rPr>
                <w:spacing w:val="7"/>
                <w:sz w:val="13"/>
                <w:szCs w:val="13"/>
              </w:rPr>
              <w:t xml:space="preserve"> </w:t>
            </w:r>
            <w:r>
              <w:rPr>
                <w:spacing w:val="-6"/>
                <w:sz w:val="13"/>
                <w:szCs w:val="13"/>
              </w:rPr>
              <w:t>为导向，梳理数据共享“三清单”,对照数据需求清</w:t>
            </w:r>
            <w:r>
              <w:rPr>
                <w:spacing w:val="4"/>
                <w:sz w:val="13"/>
                <w:szCs w:val="13"/>
              </w:rPr>
              <w:t xml:space="preserve"> </w:t>
            </w:r>
            <w:r>
              <w:rPr>
                <w:spacing w:val="-9"/>
                <w:sz w:val="13"/>
                <w:szCs w:val="13"/>
              </w:rPr>
              <w:t>单，逐项明确数据所属部门、所在系统、共享方式以</w:t>
            </w:r>
            <w:r>
              <w:rPr>
                <w:spacing w:val="12"/>
                <w:sz w:val="13"/>
                <w:szCs w:val="13"/>
              </w:rPr>
              <w:t xml:space="preserve"> </w:t>
            </w:r>
            <w:r>
              <w:rPr>
                <w:spacing w:val="-4"/>
                <w:sz w:val="13"/>
                <w:szCs w:val="13"/>
              </w:rPr>
              <w:t>及共享频率，完善数据资源目录，持续打通数据壁</w:t>
            </w:r>
            <w:r>
              <w:rPr>
                <w:spacing w:val="17"/>
                <w:w w:val="101"/>
                <w:sz w:val="13"/>
                <w:szCs w:val="13"/>
              </w:rPr>
              <w:t xml:space="preserve"> </w:t>
            </w:r>
            <w:r>
              <w:rPr>
                <w:spacing w:val="-9"/>
                <w:sz w:val="13"/>
                <w:szCs w:val="13"/>
              </w:rPr>
              <w:t>垒，实现跨层级、跨地域、跨系统、跨部门、跨业务</w:t>
            </w:r>
            <w:r>
              <w:rPr>
                <w:spacing w:val="7"/>
                <w:sz w:val="13"/>
                <w:szCs w:val="13"/>
              </w:rPr>
              <w:t xml:space="preserve"> </w:t>
            </w:r>
            <w:r>
              <w:rPr>
                <w:spacing w:val="-4"/>
                <w:sz w:val="13"/>
                <w:szCs w:val="13"/>
              </w:rPr>
              <w:t>按需共享共用。</w:t>
            </w:r>
          </w:p>
        </w:tc>
        <w:tc>
          <w:tcPr>
            <w:tcW w:w="4047" w:type="dxa"/>
            <w:vAlign w:val="top"/>
          </w:tcPr>
          <w:p w14:paraId="0543ACE6">
            <w:pPr>
              <w:pStyle w:val="5"/>
              <w:spacing w:before="172" w:line="204" w:lineRule="auto"/>
              <w:ind w:left="13"/>
              <w:jc w:val="both"/>
              <w:rPr>
                <w:sz w:val="13"/>
                <w:szCs w:val="13"/>
              </w:rPr>
            </w:pPr>
            <w:r>
              <w:rPr>
                <w:spacing w:val="-9"/>
                <w:sz w:val="13"/>
                <w:szCs w:val="13"/>
              </w:rPr>
              <w:t>79.以“高效办成一件事”</w:t>
            </w:r>
            <w:r>
              <w:rPr>
                <w:spacing w:val="19"/>
                <w:sz w:val="13"/>
                <w:szCs w:val="13"/>
              </w:rPr>
              <w:t xml:space="preserve">  </w:t>
            </w:r>
            <w:r>
              <w:rPr>
                <w:spacing w:val="-9"/>
                <w:sz w:val="13"/>
                <w:szCs w:val="13"/>
              </w:rPr>
              <w:t>诚信工程建设等业务应用需求为导向.核理断拒</w:t>
            </w:r>
            <w:r>
              <w:rPr>
                <w:sz w:val="13"/>
                <w:szCs w:val="13"/>
              </w:rPr>
              <w:t xml:space="preserve"> 共享“三清单”.对照数摆鉴求清单.逐项明确数</w:t>
            </w:r>
            <w:r>
              <w:rPr>
                <w:spacing w:val="-1"/>
                <w:sz w:val="13"/>
                <w:szCs w:val="13"/>
              </w:rPr>
              <w:t>握所屋邮门与所车系统</w:t>
            </w:r>
            <w:r>
              <w:rPr>
                <w:sz w:val="13"/>
                <w:szCs w:val="13"/>
              </w:rPr>
              <w:t xml:space="preserve"> </w:t>
            </w:r>
            <w:r>
              <w:rPr>
                <w:spacing w:val="-13"/>
                <w:sz w:val="13"/>
                <w:szCs w:val="13"/>
              </w:rPr>
              <w:t>确数据</w:t>
            </w:r>
            <w:r>
              <w:rPr>
                <w:spacing w:val="-12"/>
                <w:sz w:val="13"/>
                <w:szCs w:val="13"/>
              </w:rPr>
              <w:t>共享方式共享频率，完善数据资源目录，持续打通数据壁垒，实现跨</w:t>
            </w:r>
            <w:r>
              <w:rPr>
                <w:spacing w:val="-9"/>
                <w:sz w:val="13"/>
                <w:szCs w:val="13"/>
              </w:rPr>
              <w:t>层</w:t>
            </w:r>
            <w:r>
              <w:rPr>
                <w:spacing w:val="10"/>
                <w:sz w:val="13"/>
                <w:szCs w:val="13"/>
              </w:rPr>
              <w:t xml:space="preserve"> </w:t>
            </w:r>
            <w:r>
              <w:rPr>
                <w:spacing w:val="-1"/>
                <w:sz w:val="13"/>
                <w:szCs w:val="13"/>
              </w:rPr>
              <w:t>级、跨地域、跨系统、跨部门、跨业务按需共享共用。</w:t>
            </w:r>
          </w:p>
        </w:tc>
        <w:tc>
          <w:tcPr>
            <w:tcW w:w="1249" w:type="dxa"/>
            <w:vAlign w:val="top"/>
          </w:tcPr>
          <w:p w14:paraId="79251909">
            <w:pPr>
              <w:spacing w:line="338" w:lineRule="auto"/>
              <w:rPr>
                <w:rFonts w:ascii="Arial"/>
                <w:sz w:val="21"/>
              </w:rPr>
            </w:pPr>
          </w:p>
          <w:p w14:paraId="5C4832BA">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6503AB86">
            <w:pPr>
              <w:pStyle w:val="5"/>
              <w:spacing w:before="272" w:line="288"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27B3704F">
            <w:pPr>
              <w:pStyle w:val="5"/>
              <w:spacing w:before="261"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13483ACD">
            <w:pPr>
              <w:spacing w:line="338" w:lineRule="auto"/>
              <w:rPr>
                <w:rFonts w:ascii="Arial"/>
                <w:sz w:val="21"/>
              </w:rPr>
            </w:pPr>
          </w:p>
          <w:p w14:paraId="64F45A18">
            <w:pPr>
              <w:pStyle w:val="5"/>
              <w:spacing w:before="42" w:line="219" w:lineRule="auto"/>
              <w:ind w:left="338"/>
              <w:rPr>
                <w:sz w:val="13"/>
                <w:szCs w:val="13"/>
              </w:rPr>
            </w:pPr>
            <w:r>
              <w:rPr>
                <w:spacing w:val="-1"/>
                <w:sz w:val="13"/>
                <w:szCs w:val="13"/>
              </w:rPr>
              <w:t>2025年</w:t>
            </w:r>
          </w:p>
        </w:tc>
      </w:tr>
      <w:tr w14:paraId="6D74F8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775" w:type="dxa"/>
            <w:vAlign w:val="top"/>
          </w:tcPr>
          <w:p w14:paraId="05B2D418">
            <w:pPr>
              <w:pStyle w:val="5"/>
              <w:spacing w:before="176"/>
              <w:ind w:left="314"/>
              <w:rPr>
                <w:sz w:val="13"/>
                <w:szCs w:val="13"/>
              </w:rPr>
            </w:pPr>
            <w:r>
              <w:rPr>
                <w:spacing w:val="-2"/>
                <w:sz w:val="13"/>
                <w:szCs w:val="13"/>
              </w:rPr>
              <w:t>62</w:t>
            </w:r>
          </w:p>
        </w:tc>
        <w:tc>
          <w:tcPr>
            <w:tcW w:w="949" w:type="dxa"/>
            <w:vAlign w:val="top"/>
          </w:tcPr>
          <w:p w14:paraId="2D15D0D8">
            <w:pPr>
              <w:pStyle w:val="5"/>
              <w:spacing w:before="73" w:line="231"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70610B96">
            <w:pPr>
              <w:pStyle w:val="5"/>
              <w:spacing w:before="72" w:line="230" w:lineRule="auto"/>
              <w:ind w:left="20" w:right="1" w:hanging="9"/>
              <w:rPr>
                <w:sz w:val="13"/>
                <w:szCs w:val="13"/>
              </w:rPr>
            </w:pPr>
            <w:r>
              <w:rPr>
                <w:spacing w:val="-3"/>
                <w:sz w:val="13"/>
                <w:szCs w:val="13"/>
              </w:rPr>
              <w:t>督促电子证照行业主管部门完成存量证照标准化改</w:t>
            </w:r>
            <w:r>
              <w:rPr>
                <w:sz w:val="13"/>
                <w:szCs w:val="13"/>
              </w:rPr>
              <w:t xml:space="preserve"> </w:t>
            </w:r>
            <w:r>
              <w:rPr>
                <w:spacing w:val="-2"/>
                <w:sz w:val="13"/>
                <w:szCs w:val="13"/>
              </w:rPr>
              <w:t>造，全面支撑电子化应用和全国互通互认。</w:t>
            </w:r>
          </w:p>
        </w:tc>
        <w:tc>
          <w:tcPr>
            <w:tcW w:w="4047" w:type="dxa"/>
            <w:vAlign w:val="top"/>
          </w:tcPr>
          <w:p w14:paraId="5725A62D">
            <w:pPr>
              <w:pStyle w:val="5"/>
              <w:spacing w:before="13" w:line="201" w:lineRule="auto"/>
              <w:ind w:left="13"/>
              <w:jc w:val="both"/>
              <w:rPr>
                <w:sz w:val="13"/>
                <w:szCs w:val="13"/>
              </w:rPr>
            </w:pPr>
            <w:r>
              <w:rPr>
                <w:spacing w:val="-10"/>
                <w:sz w:val="13"/>
                <w:szCs w:val="13"/>
              </w:rPr>
              <w:t>L</w:t>
            </w:r>
            <w:r>
              <w:rPr>
                <w:spacing w:val="-9"/>
                <w:sz w:val="13"/>
                <w:szCs w:val="13"/>
              </w:rPr>
              <w:t>R</w:t>
            </w:r>
            <w:r>
              <w:rPr>
                <w:rFonts w:ascii="Calibri" w:hAnsi="Calibri" w:eastAsia="Calibri" w:cs="Calibri"/>
                <w:spacing w:val="-9"/>
                <w:sz w:val="13"/>
                <w:szCs w:val="13"/>
              </w:rPr>
              <w:t>⁰</w:t>
            </w:r>
            <w:r>
              <w:rPr>
                <w:spacing w:val="-9"/>
                <w:sz w:val="13"/>
                <w:szCs w:val="13"/>
              </w:rPr>
              <w:t>位托全区统一电子证照系统，按照国家电子证照工程标准，组织各</w:t>
            </w:r>
            <w:r>
              <w:rPr>
                <w:spacing w:val="-10"/>
                <w:sz w:val="13"/>
                <w:szCs w:val="13"/>
              </w:rPr>
              <w:t>地各</w:t>
            </w:r>
            <w:r>
              <w:rPr>
                <w:spacing w:val="-9"/>
                <w:sz w:val="13"/>
                <w:szCs w:val="13"/>
              </w:rPr>
              <w:t>辛</w:t>
            </w:r>
            <w:r>
              <w:rPr>
                <w:sz w:val="13"/>
                <w:szCs w:val="13"/>
              </w:rPr>
              <w:t xml:space="preserve"> </w:t>
            </w:r>
            <w:r>
              <w:rPr>
                <w:spacing w:val="-12"/>
                <w:sz w:val="13"/>
                <w:szCs w:val="13"/>
              </w:rPr>
              <w:t>门完成</w:t>
            </w:r>
            <w:r>
              <w:rPr>
                <w:spacing w:val="-11"/>
                <w:sz w:val="13"/>
                <w:szCs w:val="13"/>
              </w:rPr>
              <w:t>存量电子证照标准化改造，力争我盟20</w:t>
            </w:r>
            <w:r>
              <w:rPr>
                <w:spacing w:val="-12"/>
                <w:sz w:val="13"/>
                <w:szCs w:val="13"/>
              </w:rPr>
              <w:t>类电子证照全区互通互认，进</w:t>
            </w:r>
            <w:r>
              <w:rPr>
                <w:spacing w:val="-9"/>
                <w:sz w:val="13"/>
                <w:szCs w:val="13"/>
              </w:rPr>
              <w:t>一</w:t>
            </w:r>
            <w:r>
              <w:rPr>
                <w:sz w:val="13"/>
                <w:szCs w:val="13"/>
              </w:rPr>
              <w:t xml:space="preserve"> </w:t>
            </w:r>
            <w:r>
              <w:rPr>
                <w:spacing w:val="-1"/>
                <w:sz w:val="13"/>
                <w:szCs w:val="13"/>
              </w:rPr>
              <w:t>步推进电子证照的汇聚进程。</w:t>
            </w:r>
          </w:p>
        </w:tc>
        <w:tc>
          <w:tcPr>
            <w:tcW w:w="1249" w:type="dxa"/>
            <w:vAlign w:val="top"/>
          </w:tcPr>
          <w:p w14:paraId="1F15CC6D">
            <w:pPr>
              <w:pStyle w:val="5"/>
              <w:spacing w:before="16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3263915">
            <w:pPr>
              <w:pStyle w:val="5"/>
              <w:spacing w:before="72" w:line="24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52E17A21">
            <w:pPr>
              <w:pStyle w:val="5"/>
              <w:spacing w:before="43" w:line="281"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CA26FF8">
            <w:pPr>
              <w:pStyle w:val="5"/>
              <w:spacing w:before="83" w:line="219" w:lineRule="auto"/>
              <w:ind w:left="78"/>
              <w:rPr>
                <w:sz w:val="13"/>
                <w:szCs w:val="13"/>
              </w:rPr>
            </w:pPr>
            <w:r>
              <w:rPr>
                <w:spacing w:val="-1"/>
                <w:sz w:val="13"/>
                <w:szCs w:val="13"/>
              </w:rPr>
              <w:t>2024年，持续推</w:t>
            </w:r>
          </w:p>
          <w:p w14:paraId="00CCD112">
            <w:pPr>
              <w:pStyle w:val="5"/>
              <w:spacing w:before="19" w:line="225" w:lineRule="auto"/>
              <w:ind w:left="468"/>
              <w:rPr>
                <w:sz w:val="13"/>
                <w:szCs w:val="13"/>
              </w:rPr>
            </w:pPr>
            <w:r>
              <w:rPr>
                <w:sz w:val="13"/>
                <w:szCs w:val="13"/>
              </w:rPr>
              <w:t>进</w:t>
            </w:r>
          </w:p>
        </w:tc>
      </w:tr>
      <w:tr w14:paraId="31C45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9" w:hRule="atLeast"/>
        </w:trPr>
        <w:tc>
          <w:tcPr>
            <w:tcW w:w="775" w:type="dxa"/>
            <w:vAlign w:val="top"/>
          </w:tcPr>
          <w:p w14:paraId="4241C47F">
            <w:pPr>
              <w:spacing w:line="392" w:lineRule="auto"/>
              <w:rPr>
                <w:rFonts w:ascii="Arial"/>
                <w:sz w:val="21"/>
              </w:rPr>
            </w:pPr>
          </w:p>
          <w:p w14:paraId="570BF468">
            <w:pPr>
              <w:pStyle w:val="5"/>
              <w:spacing w:before="42"/>
              <w:ind w:left="314"/>
              <w:rPr>
                <w:sz w:val="13"/>
                <w:szCs w:val="13"/>
              </w:rPr>
            </w:pPr>
            <w:r>
              <w:rPr>
                <w:spacing w:val="-2"/>
                <w:sz w:val="13"/>
                <w:szCs w:val="13"/>
              </w:rPr>
              <w:t>63</w:t>
            </w:r>
          </w:p>
        </w:tc>
        <w:tc>
          <w:tcPr>
            <w:tcW w:w="949" w:type="dxa"/>
            <w:vAlign w:val="top"/>
          </w:tcPr>
          <w:p w14:paraId="489764A0">
            <w:pPr>
              <w:pStyle w:val="5"/>
              <w:spacing w:before="264" w:line="219" w:lineRule="auto"/>
              <w:ind w:left="70"/>
              <w:rPr>
                <w:sz w:val="13"/>
                <w:szCs w:val="13"/>
              </w:rPr>
            </w:pPr>
            <w:r>
              <w:rPr>
                <w:spacing w:val="-1"/>
                <w:sz w:val="13"/>
                <w:szCs w:val="13"/>
              </w:rPr>
              <w:t>推进企业和群</w:t>
            </w:r>
          </w:p>
          <w:p w14:paraId="399095AE">
            <w:pPr>
              <w:pStyle w:val="5"/>
              <w:spacing w:before="5" w:line="219" w:lineRule="auto"/>
              <w:ind w:left="70"/>
              <w:rPr>
                <w:sz w:val="13"/>
                <w:szCs w:val="13"/>
              </w:rPr>
            </w:pPr>
            <w:r>
              <w:rPr>
                <w:spacing w:val="-1"/>
                <w:sz w:val="13"/>
                <w:szCs w:val="13"/>
              </w:rPr>
              <w:t>众诉求“一线</w:t>
            </w:r>
          </w:p>
          <w:p w14:paraId="05030EFE">
            <w:pPr>
              <w:pStyle w:val="5"/>
              <w:spacing w:before="6" w:line="220" w:lineRule="auto"/>
              <w:ind w:left="269"/>
              <w:rPr>
                <w:sz w:val="13"/>
                <w:szCs w:val="13"/>
              </w:rPr>
            </w:pPr>
            <w:r>
              <w:rPr>
                <w:spacing w:val="25"/>
                <w:sz w:val="13"/>
                <w:szCs w:val="13"/>
              </w:rPr>
              <w:t>应答</w:t>
            </w:r>
            <w:r>
              <w:rPr>
                <w:spacing w:val="-14"/>
                <w:sz w:val="13"/>
                <w:szCs w:val="13"/>
              </w:rPr>
              <w:t xml:space="preserve"> </w:t>
            </w:r>
            <w:r>
              <w:rPr>
                <w:spacing w:val="25"/>
                <w:sz w:val="13"/>
                <w:szCs w:val="13"/>
              </w:rPr>
              <w:t>”</w:t>
            </w:r>
          </w:p>
        </w:tc>
        <w:tc>
          <w:tcPr>
            <w:tcW w:w="2818" w:type="dxa"/>
            <w:vAlign w:val="top"/>
          </w:tcPr>
          <w:p w14:paraId="644910FC">
            <w:pPr>
              <w:pStyle w:val="5"/>
              <w:spacing w:before="13" w:line="199" w:lineRule="auto"/>
              <w:ind w:left="11" w:right="138"/>
              <w:rPr>
                <w:sz w:val="13"/>
                <w:szCs w:val="13"/>
              </w:rPr>
            </w:pPr>
            <w:r>
              <w:rPr>
                <w:spacing w:val="-1"/>
                <w:sz w:val="13"/>
                <w:szCs w:val="13"/>
              </w:rPr>
              <w:t>依托12345政务服务便民热线，整合畅通投诉举</w:t>
            </w:r>
            <w:r>
              <w:rPr>
                <w:spacing w:val="15"/>
                <w:sz w:val="13"/>
                <w:szCs w:val="13"/>
              </w:rPr>
              <w:t xml:space="preserve"> </w:t>
            </w:r>
            <w:r>
              <w:rPr>
                <w:sz w:val="13"/>
                <w:szCs w:val="13"/>
              </w:rPr>
              <w:t>报渠道，加强12345政务服务便民热线与</w:t>
            </w:r>
            <w:r>
              <w:rPr>
                <w:spacing w:val="-1"/>
                <w:sz w:val="13"/>
                <w:szCs w:val="13"/>
              </w:rPr>
              <w:t>96888</w:t>
            </w:r>
          </w:p>
          <w:p w14:paraId="40C09F28">
            <w:pPr>
              <w:pStyle w:val="5"/>
              <w:spacing w:line="241" w:lineRule="auto"/>
              <w:ind w:left="11" w:right="59"/>
              <w:rPr>
                <w:sz w:val="13"/>
                <w:szCs w:val="13"/>
              </w:rPr>
            </w:pPr>
            <w:r>
              <w:rPr>
                <w:sz w:val="13"/>
                <w:szCs w:val="13"/>
              </w:rPr>
              <w:t>民营企业服务热线。违约拖欠中小企业账款  据</w:t>
            </w:r>
            <w:r>
              <w:rPr>
                <w:spacing w:val="6"/>
                <w:sz w:val="13"/>
                <w:szCs w:val="13"/>
              </w:rPr>
              <w:t xml:space="preserve"> </w:t>
            </w:r>
            <w:r>
              <w:rPr>
                <w:spacing w:val="-1"/>
                <w:sz w:val="13"/>
                <w:szCs w:val="13"/>
              </w:rPr>
              <w:t>记(投诉)平台、“蒙企通”平台等渠道的互</w:t>
            </w:r>
          </w:p>
          <w:p w14:paraId="119DE365">
            <w:pPr>
              <w:pStyle w:val="5"/>
              <w:spacing w:line="230" w:lineRule="auto"/>
              <w:ind w:left="11" w:right="202"/>
              <w:rPr>
                <w:sz w:val="13"/>
                <w:szCs w:val="13"/>
              </w:rPr>
            </w:pPr>
            <w:r>
              <w:rPr>
                <w:spacing w:val="-1"/>
                <w:sz w:val="13"/>
                <w:szCs w:val="13"/>
              </w:rPr>
              <w:t>联互通和数据共享，受理营商环境建设相关咨</w:t>
            </w:r>
            <w:r>
              <w:rPr>
                <w:spacing w:val="13"/>
                <w:sz w:val="13"/>
                <w:szCs w:val="13"/>
              </w:rPr>
              <w:t xml:space="preserve"> </w:t>
            </w:r>
            <w:r>
              <w:rPr>
                <w:spacing w:val="-2"/>
                <w:sz w:val="13"/>
                <w:szCs w:val="13"/>
              </w:rPr>
              <w:t>询、投诉、求助、建议。</w:t>
            </w:r>
          </w:p>
        </w:tc>
        <w:tc>
          <w:tcPr>
            <w:tcW w:w="4047" w:type="dxa"/>
            <w:vAlign w:val="top"/>
          </w:tcPr>
          <w:p w14:paraId="03A70462">
            <w:pPr>
              <w:pStyle w:val="5"/>
              <w:spacing w:before="33" w:line="213" w:lineRule="auto"/>
              <w:ind w:left="13"/>
              <w:rPr>
                <w:sz w:val="13"/>
                <w:szCs w:val="13"/>
              </w:rPr>
            </w:pPr>
            <w:r>
              <w:rPr>
                <w:spacing w:val="-8"/>
                <w:sz w:val="13"/>
                <w:szCs w:val="13"/>
              </w:rPr>
              <w:t>81.自治区统筹推动12345政务服务便民热线与968</w:t>
            </w:r>
            <w:r>
              <w:rPr>
                <w:spacing w:val="-9"/>
                <w:sz w:val="13"/>
                <w:szCs w:val="13"/>
              </w:rPr>
              <w:t>88民营企业服务热线、违约</w:t>
            </w:r>
            <w:r>
              <w:rPr>
                <w:sz w:val="13"/>
                <w:szCs w:val="13"/>
              </w:rPr>
              <w:t xml:space="preserve"> </w:t>
            </w:r>
            <w:r>
              <w:rPr>
                <w:spacing w:val="-8"/>
                <w:sz w:val="13"/>
                <w:szCs w:val="13"/>
              </w:rPr>
              <w:t>拖欠中小企业账款登记(投诉)平台、“蒙企通”平台等渠道的互联互通和数</w:t>
            </w:r>
            <w:r>
              <w:rPr>
                <w:sz w:val="13"/>
                <w:szCs w:val="13"/>
              </w:rPr>
              <w:t xml:space="preserve"> </w:t>
            </w:r>
            <w:r>
              <w:rPr>
                <w:spacing w:val="-8"/>
                <w:sz w:val="13"/>
                <w:szCs w:val="13"/>
              </w:rPr>
              <w:t>共享。按自治区要求。做好受理营商环境建设相关咨询</w:t>
            </w:r>
            <w:r>
              <w:rPr>
                <w:spacing w:val="-9"/>
                <w:sz w:val="13"/>
                <w:szCs w:val="13"/>
              </w:rPr>
              <w:t>、投诉、求助、建议</w:t>
            </w:r>
            <w:r>
              <w:rPr>
                <w:sz w:val="13"/>
                <w:szCs w:val="13"/>
              </w:rPr>
              <w:t xml:space="preserve"> </w:t>
            </w:r>
            <w:r>
              <w:rPr>
                <w:spacing w:val="-4"/>
                <w:sz w:val="13"/>
                <w:szCs w:val="13"/>
              </w:rPr>
              <w:t>等诉求工作。</w:t>
            </w:r>
          </w:p>
          <w:p w14:paraId="1EE28B1A">
            <w:pPr>
              <w:pStyle w:val="5"/>
              <w:spacing w:line="209" w:lineRule="auto"/>
              <w:ind w:left="22" w:hanging="9"/>
              <w:rPr>
                <w:sz w:val="13"/>
                <w:szCs w:val="13"/>
              </w:rPr>
            </w:pPr>
            <w:r>
              <w:rPr>
                <w:spacing w:val="-10"/>
                <w:sz w:val="13"/>
                <w:szCs w:val="13"/>
              </w:rPr>
              <w:t>82.</w:t>
            </w:r>
            <w:r>
              <w:rPr>
                <w:spacing w:val="-9"/>
                <w:sz w:val="13"/>
                <w:szCs w:val="13"/>
              </w:rPr>
              <w:t>探素在供热、欠薪、雪阻等高频领域推动12345政务服务便民热线由"接</w:t>
            </w:r>
            <w:r>
              <w:rPr>
                <w:spacing w:val="-6"/>
                <w:sz w:val="13"/>
                <w:szCs w:val="13"/>
              </w:rPr>
              <w:t>诉</w:t>
            </w:r>
            <w:r>
              <w:rPr>
                <w:spacing w:val="9"/>
                <w:sz w:val="13"/>
                <w:szCs w:val="13"/>
              </w:rPr>
              <w:t xml:space="preserve"> </w:t>
            </w:r>
            <w:r>
              <w:rPr>
                <w:spacing w:val="-1"/>
                <w:sz w:val="13"/>
                <w:szCs w:val="13"/>
              </w:rPr>
              <w:t>即办”转向“未诉先办”。</w:t>
            </w:r>
          </w:p>
        </w:tc>
        <w:tc>
          <w:tcPr>
            <w:tcW w:w="1249" w:type="dxa"/>
            <w:vAlign w:val="top"/>
          </w:tcPr>
          <w:p w14:paraId="0DE968E7">
            <w:pPr>
              <w:spacing w:line="380" w:lineRule="auto"/>
              <w:rPr>
                <w:rFonts w:ascii="Arial"/>
                <w:sz w:val="21"/>
              </w:rPr>
            </w:pPr>
          </w:p>
          <w:p w14:paraId="5B8FD9F8">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1083E605">
            <w:pPr>
              <w:spacing w:line="290" w:lineRule="auto"/>
              <w:rPr>
                <w:rFonts w:ascii="Arial"/>
                <w:sz w:val="21"/>
              </w:rPr>
            </w:pPr>
          </w:p>
          <w:p w14:paraId="7DD57498">
            <w:pPr>
              <w:pStyle w:val="5"/>
              <w:spacing w:before="42" w:line="260"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6C6C5058">
            <w:pPr>
              <w:pStyle w:val="5"/>
              <w:spacing w:before="173" w:line="219" w:lineRule="auto"/>
              <w:ind w:left="197"/>
              <w:rPr>
                <w:sz w:val="13"/>
                <w:szCs w:val="13"/>
              </w:rPr>
            </w:pPr>
            <w:r>
              <w:rPr>
                <w:spacing w:val="-1"/>
                <w:sz w:val="13"/>
                <w:szCs w:val="13"/>
              </w:rPr>
              <w:t>各旗县市(区)人民政府(管</w:t>
            </w:r>
          </w:p>
          <w:p w14:paraId="2ACFC0A2">
            <w:pPr>
              <w:pStyle w:val="5"/>
              <w:spacing w:before="14" w:line="216" w:lineRule="auto"/>
              <w:ind w:left="167"/>
              <w:rPr>
                <w:sz w:val="13"/>
                <w:szCs w:val="13"/>
              </w:rPr>
            </w:pPr>
            <w:r>
              <w:rPr>
                <w:spacing w:val="5"/>
                <w:sz w:val="13"/>
                <w:szCs w:val="13"/>
              </w:rPr>
              <w:t>委会),盟发展改革委员会、</w:t>
            </w:r>
          </w:p>
          <w:p w14:paraId="391FEE57">
            <w:pPr>
              <w:pStyle w:val="5"/>
              <w:spacing w:before="19" w:line="219" w:lineRule="auto"/>
              <w:ind w:left="98"/>
              <w:rPr>
                <w:sz w:val="13"/>
                <w:szCs w:val="13"/>
              </w:rPr>
            </w:pPr>
            <w:r>
              <w:rPr>
                <w:spacing w:val="-1"/>
                <w:sz w:val="13"/>
                <w:szCs w:val="13"/>
              </w:rPr>
              <w:t>工业和信息化局、工商联等有</w:t>
            </w:r>
          </w:p>
          <w:p w14:paraId="0B9D564F">
            <w:pPr>
              <w:pStyle w:val="5"/>
              <w:spacing w:before="15" w:line="219" w:lineRule="auto"/>
              <w:ind w:left="747"/>
              <w:rPr>
                <w:sz w:val="13"/>
                <w:szCs w:val="13"/>
              </w:rPr>
            </w:pPr>
            <w:r>
              <w:rPr>
                <w:spacing w:val="4"/>
                <w:sz w:val="13"/>
                <w:szCs w:val="13"/>
              </w:rPr>
              <w:t>关部门</w:t>
            </w:r>
          </w:p>
        </w:tc>
        <w:tc>
          <w:tcPr>
            <w:tcW w:w="1084" w:type="dxa"/>
            <w:vAlign w:val="top"/>
          </w:tcPr>
          <w:p w14:paraId="0FA3D762">
            <w:pPr>
              <w:spacing w:line="379" w:lineRule="auto"/>
              <w:rPr>
                <w:rFonts w:ascii="Arial"/>
                <w:sz w:val="21"/>
              </w:rPr>
            </w:pPr>
          </w:p>
          <w:p w14:paraId="57ECD144">
            <w:pPr>
              <w:pStyle w:val="5"/>
              <w:spacing w:before="43" w:line="219" w:lineRule="auto"/>
              <w:ind w:left="338"/>
              <w:rPr>
                <w:sz w:val="13"/>
                <w:szCs w:val="13"/>
              </w:rPr>
            </w:pPr>
            <w:r>
              <w:rPr>
                <w:spacing w:val="-1"/>
                <w:sz w:val="13"/>
                <w:szCs w:val="13"/>
              </w:rPr>
              <w:t>2024年</w:t>
            </w:r>
          </w:p>
        </w:tc>
      </w:tr>
      <w:tr w14:paraId="42602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trPr>
        <w:tc>
          <w:tcPr>
            <w:tcW w:w="775" w:type="dxa"/>
            <w:vAlign w:val="top"/>
          </w:tcPr>
          <w:p w14:paraId="0235DF27">
            <w:pPr>
              <w:pStyle w:val="5"/>
              <w:spacing w:before="188"/>
              <w:ind w:left="314"/>
              <w:rPr>
                <w:sz w:val="13"/>
                <w:szCs w:val="13"/>
              </w:rPr>
            </w:pPr>
            <w:r>
              <w:rPr>
                <w:spacing w:val="-2"/>
                <w:sz w:val="13"/>
                <w:szCs w:val="13"/>
              </w:rPr>
              <w:t>64</w:t>
            </w:r>
          </w:p>
        </w:tc>
        <w:tc>
          <w:tcPr>
            <w:tcW w:w="949" w:type="dxa"/>
            <w:vAlign w:val="top"/>
          </w:tcPr>
          <w:p w14:paraId="781A5F54">
            <w:pPr>
              <w:pStyle w:val="5"/>
              <w:spacing w:before="15" w:line="219" w:lineRule="auto"/>
              <w:ind w:left="70"/>
              <w:rPr>
                <w:sz w:val="13"/>
                <w:szCs w:val="13"/>
              </w:rPr>
            </w:pPr>
            <w:r>
              <w:rPr>
                <w:spacing w:val="-1"/>
                <w:sz w:val="13"/>
                <w:szCs w:val="13"/>
              </w:rPr>
              <w:t>推进企业和群</w:t>
            </w:r>
          </w:p>
          <w:p w14:paraId="7B5CBD8C">
            <w:pPr>
              <w:pStyle w:val="5"/>
              <w:spacing w:before="5" w:line="199" w:lineRule="auto"/>
              <w:ind w:left="70"/>
              <w:rPr>
                <w:sz w:val="13"/>
                <w:szCs w:val="13"/>
              </w:rPr>
            </w:pPr>
            <w:r>
              <w:rPr>
                <w:spacing w:val="-1"/>
                <w:sz w:val="13"/>
                <w:szCs w:val="13"/>
              </w:rPr>
              <w:t>众诉求“一线</w:t>
            </w:r>
          </w:p>
          <w:p w14:paraId="2D635F8E">
            <w:pPr>
              <w:pStyle w:val="5"/>
              <w:spacing w:line="210" w:lineRule="auto"/>
              <w:ind w:left="269"/>
              <w:rPr>
                <w:sz w:val="13"/>
                <w:szCs w:val="13"/>
              </w:rPr>
            </w:pPr>
            <w:r>
              <w:rPr>
                <w:spacing w:val="25"/>
                <w:sz w:val="13"/>
                <w:szCs w:val="13"/>
              </w:rPr>
              <w:t>应答</w:t>
            </w:r>
            <w:r>
              <w:rPr>
                <w:spacing w:val="-14"/>
                <w:sz w:val="13"/>
                <w:szCs w:val="13"/>
              </w:rPr>
              <w:t xml:space="preserve"> </w:t>
            </w:r>
            <w:r>
              <w:rPr>
                <w:spacing w:val="25"/>
                <w:sz w:val="13"/>
                <w:szCs w:val="13"/>
              </w:rPr>
              <w:t>”</w:t>
            </w:r>
          </w:p>
        </w:tc>
        <w:tc>
          <w:tcPr>
            <w:tcW w:w="2818" w:type="dxa"/>
            <w:vAlign w:val="top"/>
          </w:tcPr>
          <w:p w14:paraId="0A765983">
            <w:pPr>
              <w:pStyle w:val="5"/>
              <w:spacing w:before="15" w:line="205" w:lineRule="auto"/>
              <w:ind w:left="11" w:right="137"/>
              <w:rPr>
                <w:sz w:val="13"/>
                <w:szCs w:val="13"/>
              </w:rPr>
            </w:pPr>
            <w:r>
              <w:rPr>
                <w:spacing w:val="-1"/>
                <w:sz w:val="13"/>
                <w:szCs w:val="13"/>
              </w:rPr>
              <w:t>提升全区12345政务服务便民热线企业专席服务</w:t>
            </w:r>
            <w:r>
              <w:rPr>
                <w:spacing w:val="16"/>
                <w:sz w:val="13"/>
                <w:szCs w:val="13"/>
              </w:rPr>
              <w:t xml:space="preserve"> </w:t>
            </w:r>
            <w:r>
              <w:rPr>
                <w:spacing w:val="-3"/>
                <w:sz w:val="13"/>
                <w:szCs w:val="13"/>
              </w:rPr>
              <w:t>质效，高效联动“蒙速办</w:t>
            </w:r>
            <w:r>
              <w:rPr>
                <w:spacing w:val="-12"/>
                <w:sz w:val="13"/>
                <w:szCs w:val="13"/>
              </w:rPr>
              <w:t xml:space="preserve"> </w:t>
            </w:r>
            <w:r>
              <w:rPr>
                <w:spacing w:val="-3"/>
                <w:sz w:val="13"/>
                <w:szCs w:val="13"/>
              </w:rPr>
              <w:t>·帮您办”窗口，为</w:t>
            </w:r>
            <w:r>
              <w:rPr>
                <w:sz w:val="13"/>
                <w:szCs w:val="13"/>
              </w:rPr>
              <w:t xml:space="preserve">  </w:t>
            </w:r>
            <w:r>
              <w:rPr>
                <w:spacing w:val="-2"/>
                <w:sz w:val="13"/>
                <w:szCs w:val="13"/>
              </w:rPr>
              <w:t>经营主体提供全流程帮办代办服务。</w:t>
            </w:r>
          </w:p>
        </w:tc>
        <w:tc>
          <w:tcPr>
            <w:tcW w:w="4047" w:type="dxa"/>
            <w:vAlign w:val="top"/>
          </w:tcPr>
          <w:p w14:paraId="0D70B26D">
            <w:pPr>
              <w:pStyle w:val="5"/>
              <w:spacing w:before="75" w:line="198" w:lineRule="auto"/>
              <w:jc w:val="right"/>
              <w:rPr>
                <w:sz w:val="13"/>
                <w:szCs w:val="13"/>
              </w:rPr>
            </w:pPr>
            <w:r>
              <w:rPr>
                <w:spacing w:val="-11"/>
                <w:sz w:val="13"/>
                <w:szCs w:val="13"/>
              </w:rPr>
              <w:t>83.</w:t>
            </w:r>
            <w:r>
              <w:rPr>
                <w:spacing w:val="-10"/>
                <w:sz w:val="13"/>
                <w:szCs w:val="13"/>
              </w:rPr>
              <w:t>建立12345政务服务便民热线企业</w:t>
            </w:r>
            <w:r>
              <w:rPr>
                <w:spacing w:val="-11"/>
                <w:sz w:val="13"/>
                <w:szCs w:val="13"/>
              </w:rPr>
              <w:t>专席与盟、旗两级政务服务中心“蒙速</w:t>
            </w:r>
            <w:r>
              <w:rPr>
                <w:spacing w:val="-8"/>
                <w:sz w:val="13"/>
                <w:szCs w:val="13"/>
              </w:rPr>
              <w:t>办</w:t>
            </w:r>
          </w:p>
          <w:p w14:paraId="5F0EFC18">
            <w:pPr>
              <w:pStyle w:val="5"/>
              <w:spacing w:line="218" w:lineRule="auto"/>
              <w:ind w:left="13"/>
              <w:rPr>
                <w:sz w:val="13"/>
                <w:szCs w:val="13"/>
              </w:rPr>
            </w:pPr>
            <w:r>
              <w:rPr>
                <w:sz w:val="13"/>
                <w:szCs w:val="13"/>
              </w:rPr>
              <w:t>·帮您办”窗口联动机制，为经营主体提供全流程</w:t>
            </w:r>
            <w:r>
              <w:rPr>
                <w:spacing w:val="-1"/>
                <w:sz w:val="13"/>
                <w:szCs w:val="13"/>
              </w:rPr>
              <w:t>帮办代办服务。</w:t>
            </w:r>
          </w:p>
        </w:tc>
        <w:tc>
          <w:tcPr>
            <w:tcW w:w="1249" w:type="dxa"/>
            <w:vAlign w:val="top"/>
          </w:tcPr>
          <w:p w14:paraId="72F33A6D">
            <w:pPr>
              <w:pStyle w:val="5"/>
              <w:spacing w:before="175"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46E0810A">
            <w:pPr>
              <w:pStyle w:val="5"/>
              <w:spacing w:before="75" w:line="27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8F54171">
            <w:pPr>
              <w:pStyle w:val="5"/>
              <w:spacing w:before="14" w:line="197" w:lineRule="auto"/>
              <w:ind w:left="67"/>
              <w:rPr>
                <w:sz w:val="13"/>
                <w:szCs w:val="13"/>
              </w:rPr>
            </w:pPr>
            <w:r>
              <w:rPr>
                <w:spacing w:val="20"/>
                <w:sz w:val="13"/>
                <w:szCs w:val="13"/>
              </w:rPr>
              <w:t>各旗县市(区)人民政府(管</w:t>
            </w:r>
          </w:p>
          <w:p w14:paraId="06ED2EEA">
            <w:pPr>
              <w:pStyle w:val="5"/>
              <w:spacing w:line="210" w:lineRule="auto"/>
              <w:ind w:left="698" w:right="235" w:hanging="600"/>
              <w:rPr>
                <w:sz w:val="13"/>
                <w:szCs w:val="13"/>
              </w:rPr>
            </w:pPr>
            <w:r>
              <w:rPr>
                <w:spacing w:val="-1"/>
                <w:sz w:val="13"/>
                <w:szCs w:val="13"/>
              </w:rPr>
              <w:t>委会),盟工业和信息化局等</w:t>
            </w:r>
            <w:r>
              <w:rPr>
                <w:spacing w:val="7"/>
                <w:sz w:val="13"/>
                <w:szCs w:val="13"/>
              </w:rPr>
              <w:t xml:space="preserve"> </w:t>
            </w:r>
            <w:r>
              <w:rPr>
                <w:spacing w:val="3"/>
                <w:sz w:val="13"/>
                <w:szCs w:val="13"/>
              </w:rPr>
              <w:t>有关部门</w:t>
            </w:r>
          </w:p>
        </w:tc>
        <w:tc>
          <w:tcPr>
            <w:tcW w:w="1084" w:type="dxa"/>
            <w:vAlign w:val="top"/>
          </w:tcPr>
          <w:p w14:paraId="3ADC3E3B">
            <w:pPr>
              <w:pStyle w:val="5"/>
              <w:spacing w:before="175" w:line="219" w:lineRule="auto"/>
              <w:ind w:left="338"/>
              <w:rPr>
                <w:sz w:val="13"/>
                <w:szCs w:val="13"/>
              </w:rPr>
            </w:pPr>
            <w:r>
              <w:rPr>
                <w:spacing w:val="-1"/>
                <w:sz w:val="13"/>
                <w:szCs w:val="13"/>
              </w:rPr>
              <w:t>2024年</w:t>
            </w:r>
          </w:p>
        </w:tc>
      </w:tr>
    </w:tbl>
    <w:p w14:paraId="63958C0D">
      <w:pPr>
        <w:rPr>
          <w:rFonts w:ascii="Arial"/>
          <w:sz w:val="21"/>
        </w:rPr>
      </w:pPr>
    </w:p>
    <w:p w14:paraId="0CA21AA1">
      <w:pPr>
        <w:rPr>
          <w:rFonts w:ascii="Arial" w:hAnsi="Arial" w:eastAsia="Arial" w:cs="Arial"/>
          <w:sz w:val="21"/>
          <w:szCs w:val="21"/>
        </w:rPr>
        <w:sectPr>
          <w:pgSz w:w="16840" w:h="11900"/>
          <w:pgMar w:top="1011" w:right="864" w:bottom="400" w:left="1724" w:header="0" w:footer="0" w:gutter="0"/>
          <w:cols w:space="720" w:num="1"/>
        </w:sectPr>
      </w:pPr>
    </w:p>
    <w:p w14:paraId="67A681BD">
      <w:pPr>
        <w:spacing w:before="17"/>
      </w:pPr>
    </w:p>
    <w:p w14:paraId="6E83AC5A">
      <w:pPr>
        <w:spacing w:before="16"/>
      </w:pPr>
    </w:p>
    <w:p w14:paraId="4498A5DF">
      <w:pPr>
        <w:spacing w:before="16"/>
      </w:pPr>
    </w:p>
    <w:tbl>
      <w:tblPr>
        <w:tblStyle w:val="4"/>
        <w:tblW w:w="1425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4"/>
        <w:gridCol w:w="959"/>
        <w:gridCol w:w="2808"/>
        <w:gridCol w:w="4047"/>
        <w:gridCol w:w="1259"/>
        <w:gridCol w:w="1419"/>
        <w:gridCol w:w="1889"/>
        <w:gridCol w:w="1094"/>
      </w:tblGrid>
      <w:tr w14:paraId="7B9F9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84" w:type="dxa"/>
            <w:vAlign w:val="top"/>
          </w:tcPr>
          <w:p w14:paraId="7E52205D">
            <w:pPr>
              <w:spacing w:line="280" w:lineRule="auto"/>
              <w:rPr>
                <w:rFonts w:ascii="Arial"/>
                <w:sz w:val="21"/>
              </w:rPr>
            </w:pPr>
          </w:p>
          <w:p w14:paraId="1D4879D8">
            <w:pPr>
              <w:pStyle w:val="5"/>
              <w:spacing w:before="59" w:line="221" w:lineRule="auto"/>
              <w:ind w:left="207"/>
              <w:rPr>
                <w:sz w:val="18"/>
                <w:szCs w:val="18"/>
              </w:rPr>
            </w:pPr>
            <w:r>
              <w:rPr>
                <w:b/>
                <w:bCs/>
                <w:spacing w:val="-4"/>
                <w:sz w:val="18"/>
                <w:szCs w:val="18"/>
              </w:rPr>
              <w:t>序号</w:t>
            </w:r>
          </w:p>
        </w:tc>
        <w:tc>
          <w:tcPr>
            <w:tcW w:w="959" w:type="dxa"/>
            <w:vAlign w:val="top"/>
          </w:tcPr>
          <w:p w14:paraId="1CF2C0A0">
            <w:pPr>
              <w:spacing w:line="279" w:lineRule="auto"/>
              <w:rPr>
                <w:rFonts w:ascii="Arial"/>
                <w:sz w:val="21"/>
              </w:rPr>
            </w:pPr>
          </w:p>
          <w:p w14:paraId="3095CBFA">
            <w:pPr>
              <w:pStyle w:val="5"/>
              <w:spacing w:before="59" w:line="219" w:lineRule="auto"/>
              <w:ind w:left="113"/>
              <w:rPr>
                <w:sz w:val="18"/>
                <w:szCs w:val="18"/>
              </w:rPr>
            </w:pPr>
            <w:r>
              <w:rPr>
                <w:b/>
                <w:bCs/>
                <w:spacing w:val="-4"/>
                <w:sz w:val="18"/>
                <w:szCs w:val="18"/>
              </w:rPr>
              <w:t>重点任务</w:t>
            </w:r>
          </w:p>
        </w:tc>
        <w:tc>
          <w:tcPr>
            <w:tcW w:w="2808" w:type="dxa"/>
            <w:vAlign w:val="top"/>
          </w:tcPr>
          <w:p w14:paraId="626279E8">
            <w:pPr>
              <w:spacing w:line="260" w:lineRule="auto"/>
              <w:rPr>
                <w:rFonts w:ascii="Arial"/>
                <w:sz w:val="21"/>
              </w:rPr>
            </w:pPr>
          </w:p>
          <w:p w14:paraId="13957813">
            <w:pPr>
              <w:pStyle w:val="5"/>
              <w:spacing w:before="69" w:line="219" w:lineRule="auto"/>
              <w:ind w:left="765"/>
              <w:rPr>
                <w:sz w:val="21"/>
                <w:szCs w:val="21"/>
              </w:rPr>
            </w:pPr>
            <w:r>
              <w:rPr>
                <w:b/>
                <w:bCs/>
                <w:spacing w:val="-2"/>
                <w:sz w:val="21"/>
                <w:szCs w:val="21"/>
              </w:rPr>
              <w:t>自治区具体任务</w:t>
            </w:r>
          </w:p>
        </w:tc>
        <w:tc>
          <w:tcPr>
            <w:tcW w:w="4047" w:type="dxa"/>
            <w:vAlign w:val="top"/>
          </w:tcPr>
          <w:p w14:paraId="4445055C">
            <w:pPr>
              <w:spacing w:line="278" w:lineRule="auto"/>
              <w:rPr>
                <w:rFonts w:ascii="Arial"/>
                <w:sz w:val="21"/>
              </w:rPr>
            </w:pPr>
          </w:p>
          <w:p w14:paraId="2385AC2C">
            <w:pPr>
              <w:pStyle w:val="5"/>
              <w:spacing w:before="59" w:line="219" w:lineRule="auto"/>
              <w:ind w:left="1206"/>
              <w:rPr>
                <w:sz w:val="18"/>
                <w:szCs w:val="18"/>
              </w:rPr>
            </w:pPr>
            <w:r>
              <w:rPr>
                <w:b/>
                <w:bCs/>
                <w:spacing w:val="-3"/>
                <w:sz w:val="18"/>
                <w:szCs w:val="18"/>
              </w:rPr>
              <w:t>锡林郭勒盟落实举措</w:t>
            </w:r>
          </w:p>
        </w:tc>
        <w:tc>
          <w:tcPr>
            <w:tcW w:w="1259" w:type="dxa"/>
            <w:vAlign w:val="top"/>
          </w:tcPr>
          <w:p w14:paraId="395FFB1A">
            <w:pPr>
              <w:spacing w:line="260" w:lineRule="auto"/>
              <w:rPr>
                <w:rFonts w:ascii="Arial"/>
                <w:sz w:val="21"/>
              </w:rPr>
            </w:pPr>
          </w:p>
          <w:p w14:paraId="729D083F">
            <w:pPr>
              <w:pStyle w:val="5"/>
              <w:spacing w:before="69" w:line="219" w:lineRule="auto"/>
              <w:ind w:left="210"/>
              <w:rPr>
                <w:sz w:val="21"/>
                <w:szCs w:val="21"/>
              </w:rPr>
            </w:pPr>
            <w:r>
              <w:rPr>
                <w:b/>
                <w:bCs/>
                <w:spacing w:val="-1"/>
                <w:sz w:val="21"/>
                <w:szCs w:val="21"/>
              </w:rPr>
              <w:t>责任领导</w:t>
            </w:r>
          </w:p>
        </w:tc>
        <w:tc>
          <w:tcPr>
            <w:tcW w:w="1419" w:type="dxa"/>
            <w:vAlign w:val="top"/>
          </w:tcPr>
          <w:p w14:paraId="6B5C79BD">
            <w:pPr>
              <w:pStyle w:val="5"/>
              <w:spacing w:before="230" w:line="210" w:lineRule="auto"/>
              <w:ind w:left="350" w:right="185" w:hanging="169"/>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2910C764">
            <w:pPr>
              <w:pStyle w:val="5"/>
              <w:spacing w:before="229" w:line="212" w:lineRule="auto"/>
              <w:ind w:left="591" w:right="414" w:hanging="170"/>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94" w:type="dxa"/>
            <w:vAlign w:val="top"/>
          </w:tcPr>
          <w:p w14:paraId="5C4D4E01">
            <w:pPr>
              <w:pStyle w:val="5"/>
              <w:spacing w:before="229" w:line="211" w:lineRule="auto"/>
              <w:ind w:left="181" w:right="18"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864B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4" w:type="dxa"/>
            <w:vAlign w:val="top"/>
          </w:tcPr>
          <w:p w14:paraId="68F11E72">
            <w:pPr>
              <w:pStyle w:val="5"/>
              <w:spacing w:before="238"/>
              <w:ind w:left="314"/>
              <w:rPr>
                <w:sz w:val="13"/>
                <w:szCs w:val="13"/>
              </w:rPr>
            </w:pPr>
            <w:r>
              <w:rPr>
                <w:spacing w:val="-2"/>
                <w:sz w:val="13"/>
                <w:szCs w:val="13"/>
              </w:rPr>
              <w:t>65</w:t>
            </w:r>
          </w:p>
        </w:tc>
        <w:tc>
          <w:tcPr>
            <w:tcW w:w="959" w:type="dxa"/>
            <w:vAlign w:val="top"/>
          </w:tcPr>
          <w:p w14:paraId="530A1809">
            <w:pPr>
              <w:pStyle w:val="5"/>
              <w:spacing w:before="76" w:line="219" w:lineRule="auto"/>
              <w:ind w:left="100"/>
              <w:rPr>
                <w:sz w:val="13"/>
                <w:szCs w:val="13"/>
              </w:rPr>
            </w:pPr>
            <w:r>
              <w:rPr>
                <w:spacing w:val="-1"/>
                <w:sz w:val="13"/>
                <w:szCs w:val="13"/>
              </w:rPr>
              <w:t>推进企业和群</w:t>
            </w:r>
          </w:p>
          <w:p w14:paraId="594440A8">
            <w:pPr>
              <w:pStyle w:val="5"/>
              <w:spacing w:before="5" w:line="219" w:lineRule="auto"/>
              <w:ind w:left="140"/>
              <w:rPr>
                <w:sz w:val="13"/>
                <w:szCs w:val="13"/>
              </w:rPr>
            </w:pPr>
            <w:r>
              <w:rPr>
                <w:spacing w:val="-1"/>
                <w:sz w:val="13"/>
                <w:szCs w:val="13"/>
              </w:rPr>
              <w:t>众诉求“一线</w:t>
            </w:r>
          </w:p>
          <w:p w14:paraId="1C767513">
            <w:pPr>
              <w:pStyle w:val="5"/>
              <w:spacing w:before="6" w:line="220" w:lineRule="auto"/>
              <w:ind w:left="281"/>
              <w:rPr>
                <w:sz w:val="13"/>
                <w:szCs w:val="13"/>
              </w:rPr>
            </w:pPr>
            <w:r>
              <w:rPr>
                <w:spacing w:val="25"/>
                <w:sz w:val="13"/>
                <w:szCs w:val="13"/>
              </w:rPr>
              <w:t>应答</w:t>
            </w:r>
            <w:r>
              <w:rPr>
                <w:spacing w:val="-14"/>
                <w:sz w:val="13"/>
                <w:szCs w:val="13"/>
              </w:rPr>
              <w:t xml:space="preserve"> </w:t>
            </w:r>
            <w:r>
              <w:rPr>
                <w:spacing w:val="25"/>
                <w:sz w:val="13"/>
                <w:szCs w:val="13"/>
              </w:rPr>
              <w:t>”</w:t>
            </w:r>
          </w:p>
        </w:tc>
        <w:tc>
          <w:tcPr>
            <w:tcW w:w="2808" w:type="dxa"/>
            <w:vAlign w:val="top"/>
          </w:tcPr>
          <w:p w14:paraId="5245461C">
            <w:pPr>
              <w:pStyle w:val="5"/>
              <w:spacing w:before="24" w:line="197" w:lineRule="auto"/>
              <w:ind w:left="2" w:firstLine="9"/>
              <w:jc w:val="both"/>
              <w:rPr>
                <w:sz w:val="13"/>
                <w:szCs w:val="13"/>
              </w:rPr>
            </w:pPr>
            <w:r>
              <w:rPr>
                <w:spacing w:val="-6"/>
                <w:sz w:val="13"/>
                <w:szCs w:val="13"/>
              </w:rPr>
              <w:t>在优惠政策制定、实施、监督、评价等方面，</w:t>
            </w:r>
            <w:r>
              <w:rPr>
                <w:spacing w:val="-7"/>
                <w:sz w:val="13"/>
                <w:szCs w:val="13"/>
              </w:rPr>
              <w:t>畅通</w:t>
            </w:r>
            <w:r>
              <w:rPr>
                <w:sz w:val="13"/>
                <w:szCs w:val="13"/>
              </w:rPr>
              <w:t xml:space="preserve">  </w:t>
            </w:r>
            <w:r>
              <w:rPr>
                <w:spacing w:val="-12"/>
                <w:sz w:val="13"/>
                <w:szCs w:val="13"/>
              </w:rPr>
              <w:t>i2345政务服务便民热线政策建议渠道，广泛</w:t>
            </w:r>
            <w:r>
              <w:rPr>
                <w:spacing w:val="-13"/>
                <w:sz w:val="13"/>
                <w:szCs w:val="13"/>
              </w:rPr>
              <w:t>征集经营</w:t>
            </w:r>
            <w:r>
              <w:rPr>
                <w:sz w:val="13"/>
                <w:szCs w:val="13"/>
              </w:rPr>
              <w:t xml:space="preserve">  </w:t>
            </w:r>
            <w:r>
              <w:rPr>
                <w:spacing w:val="-9"/>
                <w:sz w:val="13"/>
                <w:szCs w:val="13"/>
              </w:rPr>
              <w:t>主体意见建议，全面、客观评价优惠政策落实成效，</w:t>
            </w:r>
            <w:r>
              <w:rPr>
                <w:spacing w:val="11"/>
                <w:sz w:val="13"/>
                <w:szCs w:val="13"/>
              </w:rPr>
              <w:t xml:space="preserve"> </w:t>
            </w:r>
            <w:r>
              <w:rPr>
                <w:spacing w:val="-3"/>
                <w:sz w:val="13"/>
                <w:szCs w:val="13"/>
              </w:rPr>
              <w:t>推动政策服务更好满足企业需求。</w:t>
            </w:r>
          </w:p>
        </w:tc>
        <w:tc>
          <w:tcPr>
            <w:tcW w:w="4047" w:type="dxa"/>
            <w:vAlign w:val="top"/>
          </w:tcPr>
          <w:p w14:paraId="30AC1593">
            <w:pPr>
              <w:pStyle w:val="5"/>
              <w:spacing w:before="26" w:line="196" w:lineRule="auto"/>
              <w:ind w:left="13"/>
              <w:jc w:val="both"/>
              <w:rPr>
                <w:sz w:val="13"/>
                <w:szCs w:val="13"/>
              </w:rPr>
            </w:pPr>
            <w:r>
              <w:rPr>
                <w:spacing w:val="-13"/>
                <w:sz w:val="13"/>
                <w:szCs w:val="13"/>
              </w:rPr>
              <w:t>84.依托12345热线企业专席，主动与“蒙速办</w:t>
            </w:r>
            <w:r>
              <w:rPr>
                <w:spacing w:val="-20"/>
                <w:sz w:val="13"/>
                <w:szCs w:val="13"/>
              </w:rPr>
              <w:t xml:space="preserve"> </w:t>
            </w:r>
            <w:r>
              <w:rPr>
                <w:spacing w:val="-13"/>
                <w:sz w:val="13"/>
                <w:szCs w:val="13"/>
              </w:rPr>
              <w:t>·帮您办”</w:t>
            </w:r>
            <w:r>
              <w:rPr>
                <w:spacing w:val="-14"/>
                <w:sz w:val="13"/>
                <w:szCs w:val="13"/>
              </w:rPr>
              <w:t>建立联系，对政务服</w:t>
            </w:r>
            <w:r>
              <w:rPr>
                <w:sz w:val="13"/>
                <w:szCs w:val="13"/>
              </w:rPr>
              <w:t xml:space="preserve">  </w:t>
            </w:r>
            <w:r>
              <w:rPr>
                <w:spacing w:val="-12"/>
                <w:sz w:val="13"/>
                <w:szCs w:val="13"/>
              </w:rPr>
              <w:t>务高频事项的办件，主动与企业取得联系，围绕优惠政策制定、实施、监督、</w:t>
            </w:r>
            <w:r>
              <w:rPr>
                <w:spacing w:val="10"/>
                <w:sz w:val="13"/>
                <w:szCs w:val="13"/>
              </w:rPr>
              <w:t xml:space="preserve"> </w:t>
            </w:r>
            <w:r>
              <w:rPr>
                <w:spacing w:val="-13"/>
                <w:sz w:val="13"/>
                <w:szCs w:val="13"/>
              </w:rPr>
              <w:t>评价等方面进行回访，征集企业对政策落实</w:t>
            </w:r>
            <w:r>
              <w:rPr>
                <w:spacing w:val="-14"/>
                <w:sz w:val="13"/>
                <w:szCs w:val="13"/>
              </w:rPr>
              <w:t>过程中的满意度，全面、客观评价</w:t>
            </w:r>
            <w:r>
              <w:rPr>
                <w:sz w:val="13"/>
                <w:szCs w:val="13"/>
              </w:rPr>
              <w:t xml:space="preserve">  </w:t>
            </w:r>
            <w:r>
              <w:rPr>
                <w:spacing w:val="-2"/>
                <w:sz w:val="13"/>
                <w:szCs w:val="13"/>
              </w:rPr>
              <w:t>优惠政策落实成效，推动政策服务更好满足企业需求。</w:t>
            </w:r>
          </w:p>
        </w:tc>
        <w:tc>
          <w:tcPr>
            <w:tcW w:w="1259" w:type="dxa"/>
            <w:vAlign w:val="top"/>
          </w:tcPr>
          <w:p w14:paraId="187F4782">
            <w:pPr>
              <w:pStyle w:val="5"/>
              <w:spacing w:before="226"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65ABA2CA">
            <w:pPr>
              <w:pStyle w:val="5"/>
              <w:spacing w:before="156" w:line="231" w:lineRule="auto"/>
              <w:ind w:left="636"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0067505">
            <w:pPr>
              <w:pStyle w:val="5"/>
              <w:spacing w:before="55" w:line="256" w:lineRule="auto"/>
              <w:ind w:left="119" w:right="201" w:firstLine="69"/>
              <w:rPr>
                <w:sz w:val="13"/>
                <w:szCs w:val="13"/>
              </w:rPr>
            </w:pPr>
            <w:r>
              <w:rPr>
                <w:spacing w:val="-1"/>
                <w:sz w:val="13"/>
                <w:szCs w:val="13"/>
              </w:rPr>
              <w:t>各旗县市(区)人民政府(管</w:t>
            </w:r>
            <w:r>
              <w:rPr>
                <w:spacing w:val="5"/>
                <w:sz w:val="13"/>
                <w:szCs w:val="13"/>
              </w:rPr>
              <w:t xml:space="preserve"> </w:t>
            </w:r>
            <w:r>
              <w:rPr>
                <w:spacing w:val="-1"/>
                <w:sz w:val="13"/>
                <w:szCs w:val="13"/>
              </w:rPr>
              <w:t>委会),盟工业和信息化局等</w:t>
            </w:r>
          </w:p>
          <w:p w14:paraId="517F475C">
            <w:pPr>
              <w:pStyle w:val="5"/>
              <w:spacing w:line="219" w:lineRule="auto"/>
              <w:ind w:left="678"/>
              <w:rPr>
                <w:sz w:val="13"/>
                <w:szCs w:val="13"/>
              </w:rPr>
            </w:pPr>
            <w:r>
              <w:rPr>
                <w:spacing w:val="3"/>
                <w:sz w:val="13"/>
                <w:szCs w:val="13"/>
              </w:rPr>
              <w:t>有关部门</w:t>
            </w:r>
          </w:p>
        </w:tc>
        <w:tc>
          <w:tcPr>
            <w:tcW w:w="1094" w:type="dxa"/>
            <w:vAlign w:val="top"/>
          </w:tcPr>
          <w:p w14:paraId="0F26E4EC">
            <w:pPr>
              <w:pStyle w:val="5"/>
              <w:spacing w:before="226" w:line="219" w:lineRule="auto"/>
              <w:ind w:left="349"/>
              <w:rPr>
                <w:sz w:val="13"/>
                <w:szCs w:val="13"/>
              </w:rPr>
            </w:pPr>
            <w:r>
              <w:rPr>
                <w:spacing w:val="-1"/>
                <w:sz w:val="13"/>
                <w:szCs w:val="13"/>
              </w:rPr>
              <w:t>2024年</w:t>
            </w:r>
          </w:p>
        </w:tc>
      </w:tr>
      <w:tr w14:paraId="29B50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59" w:type="dxa"/>
            <w:gridSpan w:val="8"/>
            <w:vAlign w:val="top"/>
          </w:tcPr>
          <w:p w14:paraId="7F113048">
            <w:pPr>
              <w:pStyle w:val="5"/>
              <w:spacing w:before="6" w:line="189" w:lineRule="auto"/>
              <w:ind w:left="6085"/>
              <w:rPr>
                <w:sz w:val="13"/>
                <w:szCs w:val="13"/>
              </w:rPr>
            </w:pPr>
            <w:r>
              <w:rPr>
                <w:sz w:val="13"/>
                <w:szCs w:val="13"/>
              </w:rPr>
              <w:t>(二)强化成本控制，优化要素保障</w:t>
            </w:r>
          </w:p>
        </w:tc>
      </w:tr>
      <w:tr w14:paraId="30FB58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84" w:type="dxa"/>
            <w:vAlign w:val="top"/>
          </w:tcPr>
          <w:p w14:paraId="13F8F6F9">
            <w:pPr>
              <w:pStyle w:val="5"/>
              <w:spacing w:before="190"/>
              <w:ind w:left="314"/>
              <w:rPr>
                <w:sz w:val="13"/>
                <w:szCs w:val="13"/>
              </w:rPr>
            </w:pPr>
            <w:r>
              <w:rPr>
                <w:spacing w:val="-2"/>
                <w:sz w:val="13"/>
                <w:szCs w:val="13"/>
              </w:rPr>
              <w:t>66</w:t>
            </w:r>
          </w:p>
        </w:tc>
        <w:tc>
          <w:tcPr>
            <w:tcW w:w="959" w:type="dxa"/>
            <w:vAlign w:val="top"/>
          </w:tcPr>
          <w:p w14:paraId="1D6C36AE">
            <w:pPr>
              <w:pStyle w:val="5"/>
              <w:spacing w:before="76" w:line="258"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5ADB7077">
            <w:pPr>
              <w:pStyle w:val="5"/>
              <w:spacing w:before="64" w:line="275" w:lineRule="auto"/>
              <w:ind w:left="11" w:right="248" w:hanging="9"/>
              <w:rPr>
                <w:sz w:val="13"/>
                <w:szCs w:val="13"/>
              </w:rPr>
            </w:pPr>
            <w:r>
              <w:rPr>
                <w:sz w:val="13"/>
                <w:szCs w:val="13"/>
              </w:rPr>
              <w:t>聚焦“温暖工程”,一体推进城市燃气、供热</w:t>
            </w:r>
            <w:r>
              <w:rPr>
                <w:spacing w:val="11"/>
                <w:sz w:val="13"/>
                <w:szCs w:val="13"/>
              </w:rPr>
              <w:t xml:space="preserve"> </w:t>
            </w:r>
            <w:r>
              <w:rPr>
                <w:spacing w:val="-3"/>
                <w:sz w:val="13"/>
                <w:szCs w:val="13"/>
              </w:rPr>
              <w:t>等四类管网更新改造。</w:t>
            </w:r>
          </w:p>
        </w:tc>
        <w:tc>
          <w:tcPr>
            <w:tcW w:w="4047" w:type="dxa"/>
            <w:vAlign w:val="top"/>
          </w:tcPr>
          <w:p w14:paraId="7ED500B4">
            <w:pPr>
              <w:pStyle w:val="5"/>
              <w:spacing w:before="77" w:line="258" w:lineRule="auto"/>
              <w:ind w:left="13"/>
              <w:rPr>
                <w:sz w:val="13"/>
                <w:szCs w:val="13"/>
              </w:rPr>
            </w:pPr>
            <w:r>
              <w:rPr>
                <w:spacing w:val="-11"/>
                <w:sz w:val="13"/>
                <w:szCs w:val="13"/>
              </w:rPr>
              <w:t>85.</w:t>
            </w:r>
            <w:r>
              <w:rPr>
                <w:spacing w:val="-10"/>
                <w:sz w:val="13"/>
                <w:szCs w:val="13"/>
              </w:rPr>
              <w:t>聚焦城镇供热温暖工程，统筹协调一体推进城市燃气、供热等四类管网</w:t>
            </w:r>
            <w:r>
              <w:rPr>
                <w:spacing w:val="-7"/>
                <w:sz w:val="13"/>
                <w:szCs w:val="13"/>
              </w:rPr>
              <w:t>更</w:t>
            </w:r>
            <w:r>
              <w:rPr>
                <w:spacing w:val="17"/>
                <w:sz w:val="13"/>
                <w:szCs w:val="13"/>
              </w:rPr>
              <w:t xml:space="preserve"> </w:t>
            </w:r>
            <w:r>
              <w:rPr>
                <w:spacing w:val="-5"/>
                <w:sz w:val="13"/>
                <w:szCs w:val="13"/>
              </w:rPr>
              <w:t>新改造。</w:t>
            </w:r>
          </w:p>
        </w:tc>
        <w:tc>
          <w:tcPr>
            <w:tcW w:w="1259" w:type="dxa"/>
            <w:vAlign w:val="top"/>
          </w:tcPr>
          <w:p w14:paraId="17BDDD28">
            <w:pPr>
              <w:pStyle w:val="5"/>
              <w:spacing w:before="177" w:line="220" w:lineRule="auto"/>
              <w:ind w:left="426"/>
              <w:rPr>
                <w:sz w:val="13"/>
                <w:szCs w:val="13"/>
              </w:rPr>
            </w:pPr>
            <w:r>
              <w:rPr>
                <w:spacing w:val="-2"/>
                <w:sz w:val="13"/>
                <w:szCs w:val="13"/>
              </w:rPr>
              <w:t>孙振江</w:t>
            </w:r>
          </w:p>
        </w:tc>
        <w:tc>
          <w:tcPr>
            <w:tcW w:w="1419" w:type="dxa"/>
            <w:vAlign w:val="top"/>
          </w:tcPr>
          <w:p w14:paraId="59807D02">
            <w:pPr>
              <w:pStyle w:val="5"/>
              <w:spacing w:before="177" w:line="219" w:lineRule="auto"/>
              <w:ind w:left="117"/>
              <w:rPr>
                <w:sz w:val="13"/>
                <w:szCs w:val="13"/>
              </w:rPr>
            </w:pPr>
            <w:r>
              <w:rPr>
                <w:spacing w:val="-1"/>
                <w:sz w:val="13"/>
                <w:szCs w:val="13"/>
              </w:rPr>
              <w:t>盟住房和城乡建设局</w:t>
            </w:r>
          </w:p>
        </w:tc>
        <w:tc>
          <w:tcPr>
            <w:tcW w:w="1889" w:type="dxa"/>
            <w:vAlign w:val="top"/>
          </w:tcPr>
          <w:p w14:paraId="3CF3C9FC">
            <w:pPr>
              <w:pStyle w:val="5"/>
              <w:spacing w:before="6" w:line="219" w:lineRule="auto"/>
              <w:ind w:left="188"/>
              <w:rPr>
                <w:sz w:val="13"/>
                <w:szCs w:val="13"/>
              </w:rPr>
            </w:pPr>
            <w:r>
              <w:rPr>
                <w:spacing w:val="-1"/>
                <w:sz w:val="13"/>
                <w:szCs w:val="13"/>
              </w:rPr>
              <w:t>各旗县市(区)人民政府(管</w:t>
            </w:r>
          </w:p>
          <w:p w14:paraId="38C7B962">
            <w:pPr>
              <w:pStyle w:val="5"/>
              <w:spacing w:before="4" w:line="216" w:lineRule="auto"/>
              <w:ind w:left="158"/>
              <w:rPr>
                <w:sz w:val="13"/>
                <w:szCs w:val="13"/>
              </w:rPr>
            </w:pPr>
            <w:r>
              <w:rPr>
                <w:spacing w:val="-1"/>
                <w:sz w:val="13"/>
                <w:szCs w:val="13"/>
              </w:rPr>
              <w:t>委会),供排水、供热、燃气</w:t>
            </w:r>
          </w:p>
          <w:p w14:paraId="3B16AA26">
            <w:pPr>
              <w:pStyle w:val="5"/>
              <w:spacing w:line="215" w:lineRule="auto"/>
              <w:ind w:left="498"/>
              <w:rPr>
                <w:sz w:val="13"/>
                <w:szCs w:val="13"/>
              </w:rPr>
            </w:pPr>
            <w:r>
              <w:rPr>
                <w:spacing w:val="2"/>
                <w:sz w:val="13"/>
                <w:szCs w:val="13"/>
              </w:rPr>
              <w:t>企业等有关部门</w:t>
            </w:r>
          </w:p>
        </w:tc>
        <w:tc>
          <w:tcPr>
            <w:tcW w:w="1094" w:type="dxa"/>
            <w:vAlign w:val="top"/>
          </w:tcPr>
          <w:p w14:paraId="330A958E">
            <w:pPr>
              <w:pStyle w:val="5"/>
              <w:spacing w:before="177" w:line="219" w:lineRule="auto"/>
              <w:ind w:left="349"/>
              <w:rPr>
                <w:sz w:val="13"/>
                <w:szCs w:val="13"/>
              </w:rPr>
            </w:pPr>
            <w:r>
              <w:rPr>
                <w:spacing w:val="-1"/>
                <w:sz w:val="13"/>
                <w:szCs w:val="13"/>
              </w:rPr>
              <w:t>2024年</w:t>
            </w:r>
          </w:p>
        </w:tc>
      </w:tr>
      <w:tr w14:paraId="1622F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8" w:hRule="atLeast"/>
        </w:trPr>
        <w:tc>
          <w:tcPr>
            <w:tcW w:w="784" w:type="dxa"/>
            <w:vAlign w:val="top"/>
          </w:tcPr>
          <w:p w14:paraId="0F92D8F9">
            <w:pPr>
              <w:spacing w:line="267" w:lineRule="auto"/>
              <w:rPr>
                <w:rFonts w:ascii="Arial"/>
                <w:sz w:val="21"/>
              </w:rPr>
            </w:pPr>
          </w:p>
          <w:p w14:paraId="343F91EB">
            <w:pPr>
              <w:spacing w:line="268" w:lineRule="auto"/>
              <w:rPr>
                <w:rFonts w:ascii="Arial"/>
                <w:sz w:val="21"/>
              </w:rPr>
            </w:pPr>
          </w:p>
          <w:p w14:paraId="1CED4768">
            <w:pPr>
              <w:spacing w:line="268" w:lineRule="auto"/>
              <w:rPr>
                <w:rFonts w:ascii="Arial"/>
                <w:sz w:val="21"/>
              </w:rPr>
            </w:pPr>
          </w:p>
          <w:p w14:paraId="10AEFB59">
            <w:pPr>
              <w:pStyle w:val="5"/>
              <w:spacing w:before="42"/>
              <w:ind w:left="314"/>
              <w:rPr>
                <w:sz w:val="13"/>
                <w:szCs w:val="13"/>
              </w:rPr>
            </w:pPr>
            <w:r>
              <w:rPr>
                <w:spacing w:val="-2"/>
                <w:sz w:val="13"/>
                <w:szCs w:val="13"/>
              </w:rPr>
              <w:t>67</w:t>
            </w:r>
          </w:p>
        </w:tc>
        <w:tc>
          <w:tcPr>
            <w:tcW w:w="959" w:type="dxa"/>
            <w:vAlign w:val="top"/>
          </w:tcPr>
          <w:p w14:paraId="4902EAA8">
            <w:pPr>
              <w:rPr>
                <w:rFonts w:ascii="Arial"/>
                <w:sz w:val="21"/>
              </w:rPr>
            </w:pPr>
          </w:p>
          <w:p w14:paraId="0D9449FF">
            <w:pPr>
              <w:rPr>
                <w:rFonts w:ascii="Arial"/>
                <w:sz w:val="21"/>
              </w:rPr>
            </w:pPr>
          </w:p>
          <w:p w14:paraId="3A636142">
            <w:pPr>
              <w:rPr>
                <w:rFonts w:ascii="Arial"/>
                <w:sz w:val="21"/>
              </w:rPr>
            </w:pPr>
          </w:p>
          <w:p w14:paraId="706EED01">
            <w:pPr>
              <w:pStyle w:val="5"/>
              <w:spacing w:before="43"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3DE6B964">
            <w:pPr>
              <w:spacing w:line="305" w:lineRule="auto"/>
              <w:rPr>
                <w:rFonts w:ascii="Arial"/>
                <w:sz w:val="21"/>
              </w:rPr>
            </w:pPr>
          </w:p>
          <w:p w14:paraId="66024809">
            <w:pPr>
              <w:spacing w:line="306" w:lineRule="auto"/>
              <w:rPr>
                <w:rFonts w:ascii="Arial"/>
                <w:sz w:val="21"/>
              </w:rPr>
            </w:pPr>
          </w:p>
          <w:p w14:paraId="21F1769C">
            <w:pPr>
              <w:pStyle w:val="5"/>
              <w:spacing w:before="43" w:line="272" w:lineRule="auto"/>
              <w:ind w:left="2" w:right="131" w:firstLine="9"/>
              <w:jc w:val="both"/>
              <w:rPr>
                <w:sz w:val="13"/>
                <w:szCs w:val="13"/>
              </w:rPr>
            </w:pPr>
            <w:r>
              <w:rPr>
                <w:sz w:val="13"/>
                <w:szCs w:val="13"/>
              </w:rPr>
              <w:t>完善政企协同办电工作机制，推动居民用户“</w:t>
            </w:r>
            <w:r>
              <w:rPr>
                <w:spacing w:val="16"/>
                <w:w w:val="101"/>
                <w:sz w:val="13"/>
                <w:szCs w:val="13"/>
              </w:rPr>
              <w:t xml:space="preserve"> </w:t>
            </w:r>
            <w:r>
              <w:rPr>
                <w:spacing w:val="3"/>
                <w:sz w:val="13"/>
                <w:szCs w:val="13"/>
              </w:rPr>
              <w:t xml:space="preserve">刷脸办电”和企业用户“一证办电”常态化、 </w:t>
            </w:r>
            <w:r>
              <w:rPr>
                <w:sz w:val="13"/>
                <w:szCs w:val="13"/>
              </w:rPr>
              <w:t>制度化、规范化。</w:t>
            </w:r>
          </w:p>
        </w:tc>
        <w:tc>
          <w:tcPr>
            <w:tcW w:w="4047" w:type="dxa"/>
            <w:vAlign w:val="top"/>
          </w:tcPr>
          <w:p w14:paraId="27910696">
            <w:pPr>
              <w:pStyle w:val="5"/>
              <w:spacing w:before="47" w:line="210" w:lineRule="auto"/>
              <w:ind w:left="13"/>
              <w:rPr>
                <w:sz w:val="13"/>
                <w:szCs w:val="13"/>
              </w:rPr>
            </w:pPr>
            <w:r>
              <w:rPr>
                <w:spacing w:val="-11"/>
                <w:sz w:val="13"/>
                <w:szCs w:val="13"/>
              </w:rPr>
              <w:t>86</w:t>
            </w:r>
            <w:r>
              <w:rPr>
                <w:spacing w:val="-10"/>
                <w:sz w:val="13"/>
                <w:szCs w:val="13"/>
              </w:rPr>
              <w:t>.对标国内北京市、区内呼和浩特市先进经验，积极推进居民用户“刷脸</w:t>
            </w:r>
            <w:r>
              <w:rPr>
                <w:spacing w:val="-8"/>
                <w:sz w:val="13"/>
                <w:szCs w:val="13"/>
              </w:rPr>
              <w:t>办</w:t>
            </w:r>
            <w:r>
              <w:rPr>
                <w:spacing w:val="17"/>
                <w:sz w:val="13"/>
                <w:szCs w:val="13"/>
              </w:rPr>
              <w:t xml:space="preserve"> </w:t>
            </w:r>
            <w:r>
              <w:rPr>
                <w:spacing w:val="-11"/>
                <w:sz w:val="13"/>
                <w:szCs w:val="13"/>
              </w:rPr>
              <w:t>电”</w:t>
            </w:r>
            <w:r>
              <w:rPr>
                <w:spacing w:val="-10"/>
                <w:sz w:val="13"/>
                <w:szCs w:val="13"/>
              </w:rPr>
              <w:t>。借鉴呼和浩特市试点经验，持续推动居民用户“刷脸办电”;持续优</w:t>
            </w:r>
            <w:r>
              <w:rPr>
                <w:spacing w:val="-8"/>
                <w:sz w:val="13"/>
                <w:szCs w:val="13"/>
              </w:rPr>
              <w:t>化</w:t>
            </w:r>
            <w:r>
              <w:rPr>
                <w:spacing w:val="5"/>
                <w:sz w:val="13"/>
                <w:szCs w:val="13"/>
              </w:rPr>
              <w:t xml:space="preserve"> </w:t>
            </w:r>
            <w:r>
              <w:rPr>
                <w:spacing w:val="-11"/>
                <w:sz w:val="13"/>
                <w:szCs w:val="13"/>
              </w:rPr>
              <w:t>证照</w:t>
            </w:r>
            <w:r>
              <w:rPr>
                <w:spacing w:val="-10"/>
                <w:sz w:val="13"/>
                <w:szCs w:val="13"/>
              </w:rPr>
              <w:t>调取渠道，推动电子不动产权证、营业执照在“蒙速办”APP上实现全</w:t>
            </w:r>
            <w:r>
              <w:rPr>
                <w:spacing w:val="-8"/>
                <w:sz w:val="13"/>
                <w:szCs w:val="13"/>
              </w:rPr>
              <w:t>量</w:t>
            </w:r>
            <w:r>
              <w:rPr>
                <w:spacing w:val="14"/>
                <w:sz w:val="13"/>
                <w:szCs w:val="13"/>
              </w:rPr>
              <w:t xml:space="preserve"> </w:t>
            </w:r>
            <w:r>
              <w:rPr>
                <w:spacing w:val="-4"/>
                <w:sz w:val="13"/>
                <w:szCs w:val="13"/>
              </w:rPr>
              <w:t>调取。</w:t>
            </w:r>
          </w:p>
          <w:p w14:paraId="519E9AC1">
            <w:pPr>
              <w:pStyle w:val="5"/>
              <w:spacing w:before="1" w:line="205" w:lineRule="auto"/>
              <w:ind w:left="13"/>
              <w:rPr>
                <w:sz w:val="13"/>
                <w:szCs w:val="13"/>
              </w:rPr>
            </w:pPr>
            <w:r>
              <w:rPr>
                <w:spacing w:val="-8"/>
                <w:sz w:val="13"/>
                <w:szCs w:val="13"/>
              </w:rPr>
              <w:t>87.推出充电桩统一安装“一小区一证明”.实现居民充电桩快捷报装：对因</w:t>
            </w:r>
            <w:r>
              <w:rPr>
                <w:spacing w:val="12"/>
                <w:sz w:val="13"/>
                <w:szCs w:val="13"/>
              </w:rPr>
              <w:t xml:space="preserve"> </w:t>
            </w:r>
            <w:r>
              <w:rPr>
                <w:spacing w:val="-12"/>
                <w:sz w:val="13"/>
                <w:szCs w:val="13"/>
              </w:rPr>
              <w:t>历史遗留问题导致无法提供用电地址物权证明客户，由属地乡镇及以上相关政</w:t>
            </w:r>
            <w:r>
              <w:rPr>
                <w:spacing w:val="2"/>
                <w:sz w:val="13"/>
                <w:szCs w:val="13"/>
              </w:rPr>
              <w:t xml:space="preserve"> </w:t>
            </w:r>
            <w:r>
              <w:rPr>
                <w:spacing w:val="-12"/>
                <w:sz w:val="13"/>
                <w:szCs w:val="13"/>
              </w:rPr>
              <w:t>府部门出具用电地址物权证明，有效解决因历史原因导致无产权、未确权地区</w:t>
            </w:r>
            <w:r>
              <w:rPr>
                <w:spacing w:val="7"/>
                <w:sz w:val="13"/>
                <w:szCs w:val="13"/>
              </w:rPr>
              <w:t xml:space="preserve"> </w:t>
            </w:r>
            <w:r>
              <w:rPr>
                <w:spacing w:val="-1"/>
                <w:sz w:val="13"/>
                <w:szCs w:val="13"/>
              </w:rPr>
              <w:t>的公共服务报装难题。</w:t>
            </w:r>
          </w:p>
          <w:p w14:paraId="0C3150EE">
            <w:pPr>
              <w:pStyle w:val="5"/>
              <w:spacing w:before="1" w:line="202" w:lineRule="auto"/>
              <w:ind w:left="13"/>
              <w:rPr>
                <w:sz w:val="13"/>
                <w:szCs w:val="13"/>
              </w:rPr>
            </w:pPr>
            <w:r>
              <w:rPr>
                <w:spacing w:val="-6"/>
                <w:sz w:val="13"/>
                <w:szCs w:val="13"/>
              </w:rPr>
              <w:t>88.新建居民小区(含续建)配套机动车停车位时，100%建设新能源汽车充电</w:t>
            </w:r>
            <w:r>
              <w:rPr>
                <w:spacing w:val="12"/>
                <w:sz w:val="13"/>
                <w:szCs w:val="13"/>
              </w:rPr>
              <w:t xml:space="preserve"> </w:t>
            </w:r>
            <w:r>
              <w:rPr>
                <w:spacing w:val="-12"/>
                <w:sz w:val="13"/>
                <w:szCs w:val="13"/>
              </w:rPr>
              <w:t>基础设施或预留建设安装条件，与主体建筑同步设计、施工、验收；改造老旧</w:t>
            </w:r>
            <w:r>
              <w:rPr>
                <w:spacing w:val="10"/>
                <w:sz w:val="13"/>
                <w:szCs w:val="13"/>
              </w:rPr>
              <w:t xml:space="preserve"> </w:t>
            </w:r>
            <w:r>
              <w:rPr>
                <w:spacing w:val="-11"/>
                <w:sz w:val="13"/>
                <w:szCs w:val="13"/>
              </w:rPr>
              <w:t>城镇小区时，对具备条件的小区增加停车位、建设</w:t>
            </w:r>
            <w:r>
              <w:rPr>
                <w:spacing w:val="-12"/>
                <w:sz w:val="13"/>
                <w:szCs w:val="13"/>
              </w:rPr>
              <w:t>充电桩，对本年度71个老旧</w:t>
            </w:r>
            <w:r>
              <w:rPr>
                <w:sz w:val="13"/>
                <w:szCs w:val="13"/>
              </w:rPr>
              <w:t xml:space="preserve"> </w:t>
            </w:r>
            <w:r>
              <w:rPr>
                <w:spacing w:val="-2"/>
                <w:sz w:val="13"/>
                <w:szCs w:val="13"/>
              </w:rPr>
              <w:t>城镇小区改造项目已安排配套建设25台充电基础设施。</w:t>
            </w:r>
          </w:p>
        </w:tc>
        <w:tc>
          <w:tcPr>
            <w:tcW w:w="1259" w:type="dxa"/>
            <w:vAlign w:val="top"/>
          </w:tcPr>
          <w:p w14:paraId="0B870BC4">
            <w:pPr>
              <w:rPr>
                <w:rFonts w:ascii="Arial"/>
                <w:sz w:val="21"/>
              </w:rPr>
            </w:pPr>
          </w:p>
          <w:p w14:paraId="6670F248">
            <w:pPr>
              <w:rPr>
                <w:rFonts w:ascii="Arial"/>
                <w:sz w:val="21"/>
              </w:rPr>
            </w:pPr>
          </w:p>
          <w:p w14:paraId="50650BB1">
            <w:pPr>
              <w:spacing w:line="241" w:lineRule="auto"/>
              <w:rPr>
                <w:rFonts w:ascii="Arial"/>
                <w:sz w:val="21"/>
              </w:rPr>
            </w:pPr>
          </w:p>
          <w:p w14:paraId="56EC5F19">
            <w:pPr>
              <w:pStyle w:val="5"/>
              <w:spacing w:before="42" w:line="245" w:lineRule="auto"/>
              <w:ind w:left="426" w:right="437" w:firstLine="29"/>
              <w:rPr>
                <w:sz w:val="13"/>
                <w:szCs w:val="13"/>
              </w:rPr>
            </w:pPr>
            <w:r>
              <w:rPr>
                <w:spacing w:val="-6"/>
                <w:sz w:val="13"/>
                <w:szCs w:val="13"/>
              </w:rPr>
              <w:t>杨</w:t>
            </w:r>
            <w:r>
              <w:rPr>
                <w:spacing w:val="5"/>
                <w:sz w:val="13"/>
                <w:szCs w:val="13"/>
              </w:rPr>
              <w:t xml:space="preserve"> </w:t>
            </w:r>
            <w:r>
              <w:rPr>
                <w:spacing w:val="-6"/>
                <w:sz w:val="13"/>
                <w:szCs w:val="13"/>
              </w:rPr>
              <w:t>立</w:t>
            </w:r>
            <w:r>
              <w:rPr>
                <w:sz w:val="13"/>
                <w:szCs w:val="13"/>
              </w:rPr>
              <w:t xml:space="preserve"> </w:t>
            </w:r>
            <w:r>
              <w:rPr>
                <w:spacing w:val="-2"/>
                <w:sz w:val="13"/>
                <w:szCs w:val="13"/>
              </w:rPr>
              <w:t>孙振江</w:t>
            </w:r>
          </w:p>
        </w:tc>
        <w:tc>
          <w:tcPr>
            <w:tcW w:w="1419" w:type="dxa"/>
            <w:vAlign w:val="top"/>
          </w:tcPr>
          <w:p w14:paraId="524B04F3">
            <w:pPr>
              <w:spacing w:line="275" w:lineRule="auto"/>
              <w:rPr>
                <w:rFonts w:ascii="Arial"/>
                <w:sz w:val="21"/>
              </w:rPr>
            </w:pPr>
          </w:p>
          <w:p w14:paraId="657F054F">
            <w:pPr>
              <w:spacing w:line="276" w:lineRule="auto"/>
              <w:rPr>
                <w:rFonts w:ascii="Arial"/>
                <w:sz w:val="21"/>
              </w:rPr>
            </w:pPr>
          </w:p>
          <w:p w14:paraId="2391577B">
            <w:pPr>
              <w:pStyle w:val="5"/>
              <w:spacing w:before="43" w:line="238" w:lineRule="auto"/>
              <w:ind w:left="17" w:right="45" w:firstLine="40"/>
              <w:jc w:val="both"/>
              <w:rPr>
                <w:sz w:val="13"/>
                <w:szCs w:val="13"/>
              </w:rPr>
            </w:pPr>
            <w:r>
              <w:rPr>
                <w:spacing w:val="-1"/>
                <w:sz w:val="13"/>
                <w:szCs w:val="13"/>
              </w:rPr>
              <w:t>盟能源局、锡林郭勒供</w:t>
            </w:r>
            <w:r>
              <w:rPr>
                <w:spacing w:val="3"/>
                <w:sz w:val="13"/>
                <w:szCs w:val="13"/>
              </w:rPr>
              <w:t xml:space="preserve"> </w:t>
            </w:r>
            <w:r>
              <w:rPr>
                <w:spacing w:val="4"/>
                <w:sz w:val="13"/>
                <w:szCs w:val="13"/>
              </w:rPr>
              <w:t xml:space="preserve">电公司、住房和城乡建 </w:t>
            </w:r>
            <w:r>
              <w:rPr>
                <w:spacing w:val="3"/>
                <w:sz w:val="13"/>
                <w:szCs w:val="13"/>
              </w:rPr>
              <w:t>设局、自然资源局按照</w:t>
            </w:r>
            <w:r>
              <w:rPr>
                <w:spacing w:val="1"/>
                <w:sz w:val="13"/>
                <w:szCs w:val="13"/>
              </w:rPr>
              <w:t xml:space="preserve"> </w:t>
            </w:r>
            <w:r>
              <w:rPr>
                <w:spacing w:val="-1"/>
                <w:sz w:val="13"/>
                <w:szCs w:val="13"/>
              </w:rPr>
              <w:t>职能职责分别负责</w:t>
            </w:r>
          </w:p>
        </w:tc>
        <w:tc>
          <w:tcPr>
            <w:tcW w:w="1889" w:type="dxa"/>
            <w:vAlign w:val="top"/>
          </w:tcPr>
          <w:p w14:paraId="1E4B13D2">
            <w:pPr>
              <w:spacing w:line="266" w:lineRule="auto"/>
              <w:rPr>
                <w:rFonts w:ascii="Arial"/>
                <w:sz w:val="21"/>
              </w:rPr>
            </w:pPr>
          </w:p>
          <w:p w14:paraId="57145DD2">
            <w:pPr>
              <w:spacing w:line="266" w:lineRule="auto"/>
              <w:rPr>
                <w:rFonts w:ascii="Arial"/>
                <w:sz w:val="21"/>
              </w:rPr>
            </w:pPr>
          </w:p>
          <w:p w14:paraId="0367C552">
            <w:pPr>
              <w:pStyle w:val="5"/>
              <w:spacing w:before="42" w:line="219" w:lineRule="auto"/>
              <w:ind w:left="188"/>
              <w:rPr>
                <w:sz w:val="13"/>
                <w:szCs w:val="13"/>
              </w:rPr>
            </w:pPr>
            <w:r>
              <w:rPr>
                <w:spacing w:val="-1"/>
                <w:sz w:val="13"/>
                <w:szCs w:val="13"/>
              </w:rPr>
              <w:t>各旗县市(区)人民政府(管</w:t>
            </w:r>
          </w:p>
          <w:p w14:paraId="277E0816">
            <w:pPr>
              <w:pStyle w:val="5"/>
              <w:spacing w:before="44" w:line="216" w:lineRule="auto"/>
              <w:ind w:left="158"/>
              <w:rPr>
                <w:sz w:val="13"/>
                <w:szCs w:val="13"/>
              </w:rPr>
            </w:pPr>
            <w:r>
              <w:rPr>
                <w:spacing w:val="5"/>
                <w:sz w:val="13"/>
                <w:szCs w:val="13"/>
              </w:rPr>
              <w:t>委会),盟市场监督管理局、</w:t>
            </w:r>
          </w:p>
          <w:p w14:paraId="68EECF1B">
            <w:pPr>
              <w:pStyle w:val="5"/>
              <w:spacing w:before="9" w:line="219" w:lineRule="auto"/>
              <w:ind w:left="98"/>
              <w:rPr>
                <w:sz w:val="13"/>
                <w:szCs w:val="13"/>
              </w:rPr>
            </w:pPr>
            <w:r>
              <w:rPr>
                <w:spacing w:val="-1"/>
                <w:sz w:val="13"/>
                <w:szCs w:val="13"/>
              </w:rPr>
              <w:t>政务服务与数据管理局等有关</w:t>
            </w:r>
          </w:p>
          <w:p w14:paraId="4AC2A39E">
            <w:pPr>
              <w:pStyle w:val="5"/>
              <w:spacing w:before="15" w:line="219" w:lineRule="auto"/>
              <w:ind w:left="808"/>
              <w:rPr>
                <w:sz w:val="13"/>
                <w:szCs w:val="13"/>
              </w:rPr>
            </w:pPr>
            <w:r>
              <w:rPr>
                <w:spacing w:val="7"/>
                <w:sz w:val="13"/>
                <w:szCs w:val="13"/>
              </w:rPr>
              <w:t>部门</w:t>
            </w:r>
          </w:p>
        </w:tc>
        <w:tc>
          <w:tcPr>
            <w:tcW w:w="1094" w:type="dxa"/>
            <w:vAlign w:val="top"/>
          </w:tcPr>
          <w:p w14:paraId="74AD48A9">
            <w:pPr>
              <w:spacing w:line="263" w:lineRule="auto"/>
              <w:rPr>
                <w:rFonts w:ascii="Arial"/>
                <w:sz w:val="21"/>
              </w:rPr>
            </w:pPr>
          </w:p>
          <w:p w14:paraId="60914399">
            <w:pPr>
              <w:spacing w:line="264" w:lineRule="auto"/>
              <w:rPr>
                <w:rFonts w:ascii="Arial"/>
                <w:sz w:val="21"/>
              </w:rPr>
            </w:pPr>
          </w:p>
          <w:p w14:paraId="0CB30AB5">
            <w:pPr>
              <w:spacing w:line="264" w:lineRule="auto"/>
              <w:rPr>
                <w:rFonts w:ascii="Arial"/>
                <w:sz w:val="21"/>
              </w:rPr>
            </w:pPr>
          </w:p>
          <w:p w14:paraId="423A50C2">
            <w:pPr>
              <w:pStyle w:val="5"/>
              <w:spacing w:before="42" w:line="219" w:lineRule="auto"/>
              <w:ind w:left="349"/>
              <w:rPr>
                <w:sz w:val="13"/>
                <w:szCs w:val="13"/>
              </w:rPr>
            </w:pPr>
            <w:r>
              <w:rPr>
                <w:spacing w:val="-1"/>
                <w:sz w:val="13"/>
                <w:szCs w:val="13"/>
              </w:rPr>
              <w:t>2024年</w:t>
            </w:r>
          </w:p>
        </w:tc>
      </w:tr>
      <w:tr w14:paraId="7CFB8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35A67EE4">
            <w:pPr>
              <w:spacing w:line="279" w:lineRule="auto"/>
              <w:rPr>
                <w:rFonts w:ascii="Arial"/>
                <w:sz w:val="21"/>
              </w:rPr>
            </w:pPr>
          </w:p>
          <w:p w14:paraId="62531FDB">
            <w:pPr>
              <w:pStyle w:val="5"/>
              <w:spacing w:before="42"/>
              <w:ind w:left="314"/>
              <w:rPr>
                <w:sz w:val="13"/>
                <w:szCs w:val="13"/>
              </w:rPr>
            </w:pPr>
            <w:r>
              <w:rPr>
                <w:spacing w:val="-2"/>
                <w:sz w:val="13"/>
                <w:szCs w:val="13"/>
              </w:rPr>
              <w:t>68</w:t>
            </w:r>
          </w:p>
        </w:tc>
        <w:tc>
          <w:tcPr>
            <w:tcW w:w="959" w:type="dxa"/>
            <w:vAlign w:val="top"/>
          </w:tcPr>
          <w:p w14:paraId="2FA58BF1">
            <w:pPr>
              <w:pStyle w:val="5"/>
              <w:spacing w:before="229"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6ABBD1C5">
            <w:pPr>
              <w:pStyle w:val="5"/>
              <w:spacing w:before="110" w:line="262" w:lineRule="auto"/>
              <w:ind w:left="11" w:hanging="9"/>
              <w:rPr>
                <w:sz w:val="13"/>
                <w:szCs w:val="13"/>
              </w:rPr>
            </w:pPr>
            <w:r>
              <w:rPr>
                <w:spacing w:val="-12"/>
                <w:sz w:val="13"/>
                <w:szCs w:val="13"/>
              </w:rPr>
              <w:t>推行</w:t>
            </w:r>
            <w:r>
              <w:rPr>
                <w:spacing w:val="-11"/>
                <w:sz w:val="13"/>
                <w:szCs w:val="13"/>
              </w:rPr>
              <w:t>水电气热网等市政接入工程涉及的行政审89.指</w:t>
            </w:r>
            <w:r>
              <w:rPr>
                <w:spacing w:val="-9"/>
                <w:sz w:val="13"/>
                <w:szCs w:val="13"/>
              </w:rPr>
              <w:t>导</w:t>
            </w:r>
            <w:r>
              <w:rPr>
                <w:spacing w:val="14"/>
                <w:sz w:val="13"/>
                <w:szCs w:val="13"/>
              </w:rPr>
              <w:t xml:space="preserve"> </w:t>
            </w:r>
            <w:r>
              <w:rPr>
                <w:spacing w:val="-1"/>
                <w:sz w:val="13"/>
                <w:szCs w:val="13"/>
              </w:rPr>
              <w:t>批、报装业务在线并联办理。对符合条件的市</w:t>
            </w:r>
          </w:p>
          <w:p w14:paraId="3925766D">
            <w:pPr>
              <w:pStyle w:val="5"/>
              <w:spacing w:line="217" w:lineRule="auto"/>
              <w:ind w:left="2"/>
              <w:rPr>
                <w:sz w:val="13"/>
                <w:szCs w:val="13"/>
              </w:rPr>
            </w:pPr>
            <w:r>
              <w:rPr>
                <w:sz w:val="13"/>
                <w:szCs w:val="13"/>
              </w:rPr>
              <w:t>政接入工程实行告知承诺制。</w:t>
            </w:r>
          </w:p>
        </w:tc>
        <w:tc>
          <w:tcPr>
            <w:tcW w:w="4047" w:type="dxa"/>
            <w:vAlign w:val="top"/>
          </w:tcPr>
          <w:p w14:paraId="39C5CC5B">
            <w:pPr>
              <w:pStyle w:val="5"/>
              <w:spacing w:before="130" w:line="219" w:lineRule="auto"/>
              <w:ind w:left="33"/>
              <w:rPr>
                <w:sz w:val="13"/>
                <w:szCs w:val="13"/>
              </w:rPr>
            </w:pPr>
            <w:r>
              <w:rPr>
                <w:sz w:val="13"/>
                <w:szCs w:val="13"/>
              </w:rPr>
              <w:t>各虚县市(区)优化水气热公用事业服务报装渣程</w:t>
            </w:r>
            <w:r>
              <w:rPr>
                <w:spacing w:val="-1"/>
                <w:sz w:val="13"/>
                <w:szCs w:val="13"/>
              </w:rPr>
              <w:t>、实行水由气暖风</w:t>
            </w:r>
          </w:p>
          <w:p w14:paraId="102053AB">
            <w:pPr>
              <w:pStyle w:val="5"/>
              <w:spacing w:before="14" w:line="243" w:lineRule="auto"/>
              <w:ind w:left="13"/>
              <w:rPr>
                <w:sz w:val="13"/>
                <w:szCs w:val="13"/>
              </w:rPr>
            </w:pPr>
            <w:r>
              <w:rPr>
                <w:spacing w:val="-13"/>
                <w:sz w:val="13"/>
                <w:szCs w:val="13"/>
              </w:rPr>
              <w:t>等</w:t>
            </w:r>
            <w:r>
              <w:rPr>
                <w:spacing w:val="-12"/>
                <w:sz w:val="13"/>
                <w:szCs w:val="13"/>
              </w:rPr>
              <w:t>市政接入工程涉及的行政审批、报装业务并联办理。对符合告知承诺条件</w:t>
            </w:r>
            <w:r>
              <w:rPr>
                <w:spacing w:val="-11"/>
                <w:sz w:val="13"/>
                <w:szCs w:val="13"/>
              </w:rPr>
              <w:t>的</w:t>
            </w:r>
            <w:r>
              <w:rPr>
                <w:spacing w:val="10"/>
                <w:sz w:val="13"/>
                <w:szCs w:val="13"/>
              </w:rPr>
              <w:t xml:space="preserve"> </w:t>
            </w:r>
            <w:r>
              <w:rPr>
                <w:spacing w:val="-1"/>
                <w:sz w:val="13"/>
                <w:szCs w:val="13"/>
              </w:rPr>
              <w:t>市政接入工程实行告知承诺制办理，进一步提高服务质效。</w:t>
            </w:r>
          </w:p>
        </w:tc>
        <w:tc>
          <w:tcPr>
            <w:tcW w:w="1259" w:type="dxa"/>
            <w:vAlign w:val="top"/>
          </w:tcPr>
          <w:p w14:paraId="44A0B42B">
            <w:pPr>
              <w:spacing w:line="266" w:lineRule="auto"/>
              <w:rPr>
                <w:rFonts w:ascii="Arial"/>
                <w:sz w:val="21"/>
              </w:rPr>
            </w:pPr>
          </w:p>
          <w:p w14:paraId="1627883E">
            <w:pPr>
              <w:pStyle w:val="5"/>
              <w:spacing w:before="43" w:line="220" w:lineRule="auto"/>
              <w:ind w:left="426"/>
              <w:rPr>
                <w:sz w:val="13"/>
                <w:szCs w:val="13"/>
              </w:rPr>
            </w:pPr>
            <w:r>
              <w:rPr>
                <w:spacing w:val="-2"/>
                <w:sz w:val="13"/>
                <w:szCs w:val="13"/>
              </w:rPr>
              <w:t>孙振江</w:t>
            </w:r>
          </w:p>
        </w:tc>
        <w:tc>
          <w:tcPr>
            <w:tcW w:w="1419" w:type="dxa"/>
            <w:vAlign w:val="top"/>
          </w:tcPr>
          <w:p w14:paraId="6AA7CECE">
            <w:pPr>
              <w:spacing w:line="266" w:lineRule="auto"/>
              <w:rPr>
                <w:rFonts w:ascii="Arial"/>
                <w:sz w:val="21"/>
              </w:rPr>
            </w:pPr>
          </w:p>
          <w:p w14:paraId="63203272">
            <w:pPr>
              <w:pStyle w:val="5"/>
              <w:spacing w:before="42" w:line="219" w:lineRule="auto"/>
              <w:ind w:left="117"/>
              <w:rPr>
                <w:sz w:val="13"/>
                <w:szCs w:val="13"/>
              </w:rPr>
            </w:pPr>
            <w:r>
              <w:rPr>
                <w:spacing w:val="-1"/>
                <w:sz w:val="13"/>
                <w:szCs w:val="13"/>
              </w:rPr>
              <w:t>盟住房和城乡建设局</w:t>
            </w:r>
          </w:p>
        </w:tc>
        <w:tc>
          <w:tcPr>
            <w:tcW w:w="1889" w:type="dxa"/>
            <w:vAlign w:val="top"/>
          </w:tcPr>
          <w:p w14:paraId="63200A09">
            <w:pPr>
              <w:pStyle w:val="5"/>
              <w:spacing w:before="39" w:line="219" w:lineRule="auto"/>
              <w:ind w:left="128"/>
              <w:rPr>
                <w:sz w:val="13"/>
                <w:szCs w:val="13"/>
              </w:rPr>
            </w:pPr>
            <w:r>
              <w:rPr>
                <w:spacing w:val="-1"/>
                <w:sz w:val="13"/>
                <w:szCs w:val="13"/>
              </w:rPr>
              <w:t>各旗县市(区)人民政府(管委</w:t>
            </w:r>
          </w:p>
          <w:p w14:paraId="49EF0FC1">
            <w:pPr>
              <w:pStyle w:val="5"/>
              <w:spacing w:before="4" w:line="201" w:lineRule="auto"/>
              <w:ind w:left="28"/>
              <w:rPr>
                <w:sz w:val="13"/>
                <w:szCs w:val="13"/>
              </w:rPr>
            </w:pPr>
            <w:r>
              <w:rPr>
                <w:spacing w:val="-1"/>
                <w:sz w:val="13"/>
                <w:szCs w:val="13"/>
              </w:rPr>
              <w:t>会),盟自然资源局、公安局、能</w:t>
            </w:r>
          </w:p>
          <w:p w14:paraId="707B9568">
            <w:pPr>
              <w:pStyle w:val="5"/>
              <w:spacing w:line="198" w:lineRule="auto"/>
              <w:jc w:val="right"/>
              <w:rPr>
                <w:sz w:val="13"/>
                <w:szCs w:val="13"/>
              </w:rPr>
            </w:pPr>
            <w:r>
              <w:rPr>
                <w:spacing w:val="-6"/>
                <w:sz w:val="13"/>
                <w:szCs w:val="13"/>
              </w:rPr>
              <w:t>源局、通信建设管理办公室、供水</w:t>
            </w:r>
          </w:p>
          <w:p w14:paraId="73AF8047">
            <w:pPr>
              <w:pStyle w:val="5"/>
              <w:spacing w:line="185" w:lineRule="auto"/>
              <w:jc w:val="right"/>
              <w:rPr>
                <w:sz w:val="13"/>
                <w:szCs w:val="13"/>
              </w:rPr>
            </w:pPr>
            <w:r>
              <w:rPr>
                <w:spacing w:val="-7"/>
                <w:sz w:val="13"/>
                <w:szCs w:val="13"/>
              </w:rPr>
              <w:t>、供热、燃气企业、锡林郭勒供电</w:t>
            </w:r>
          </w:p>
          <w:p w14:paraId="4DEB30F5">
            <w:pPr>
              <w:pStyle w:val="5"/>
              <w:spacing w:line="182" w:lineRule="auto"/>
              <w:ind w:left="488"/>
              <w:rPr>
                <w:sz w:val="13"/>
                <w:szCs w:val="13"/>
              </w:rPr>
            </w:pPr>
            <w:r>
              <w:rPr>
                <w:spacing w:val="2"/>
                <w:sz w:val="13"/>
                <w:szCs w:val="13"/>
              </w:rPr>
              <w:t>公司等有关部门</w:t>
            </w:r>
          </w:p>
        </w:tc>
        <w:tc>
          <w:tcPr>
            <w:tcW w:w="1094" w:type="dxa"/>
            <w:vAlign w:val="top"/>
          </w:tcPr>
          <w:p w14:paraId="560B1B92">
            <w:pPr>
              <w:spacing w:line="266" w:lineRule="auto"/>
              <w:rPr>
                <w:rFonts w:ascii="Arial"/>
                <w:sz w:val="21"/>
              </w:rPr>
            </w:pPr>
          </w:p>
          <w:p w14:paraId="09AB6F77">
            <w:pPr>
              <w:pStyle w:val="5"/>
              <w:spacing w:before="42" w:line="219" w:lineRule="auto"/>
              <w:ind w:left="349"/>
              <w:rPr>
                <w:sz w:val="13"/>
                <w:szCs w:val="13"/>
              </w:rPr>
            </w:pPr>
            <w:r>
              <w:rPr>
                <w:spacing w:val="-1"/>
                <w:sz w:val="13"/>
                <w:szCs w:val="13"/>
              </w:rPr>
              <w:t>2024年</w:t>
            </w:r>
          </w:p>
        </w:tc>
      </w:tr>
      <w:tr w14:paraId="7CBBD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4" w:type="dxa"/>
            <w:vAlign w:val="top"/>
          </w:tcPr>
          <w:p w14:paraId="2D72B922">
            <w:pPr>
              <w:pStyle w:val="5"/>
              <w:spacing w:before="243"/>
              <w:ind w:left="314"/>
              <w:rPr>
                <w:sz w:val="13"/>
                <w:szCs w:val="13"/>
              </w:rPr>
            </w:pPr>
            <w:r>
              <w:rPr>
                <w:spacing w:val="-2"/>
                <w:sz w:val="13"/>
                <w:szCs w:val="13"/>
              </w:rPr>
              <w:t>69</w:t>
            </w:r>
          </w:p>
        </w:tc>
        <w:tc>
          <w:tcPr>
            <w:tcW w:w="959" w:type="dxa"/>
            <w:vAlign w:val="top"/>
          </w:tcPr>
          <w:p w14:paraId="26990422">
            <w:pPr>
              <w:pStyle w:val="5"/>
              <w:spacing w:before="141" w:line="243"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4AD7D4D6">
            <w:pPr>
              <w:pStyle w:val="5"/>
              <w:spacing w:before="151" w:line="209" w:lineRule="auto"/>
              <w:ind w:left="2" w:right="191" w:firstLine="9"/>
              <w:rPr>
                <w:sz w:val="13"/>
                <w:szCs w:val="13"/>
              </w:rPr>
            </w:pPr>
            <w:r>
              <w:rPr>
                <w:spacing w:val="-1"/>
                <w:sz w:val="13"/>
                <w:szCs w:val="13"/>
              </w:rPr>
              <w:t>逐步归集城市水电气热网等公用设施基础信息</w:t>
            </w:r>
            <w:r>
              <w:rPr>
                <w:spacing w:val="13"/>
                <w:sz w:val="13"/>
                <w:szCs w:val="13"/>
              </w:rPr>
              <w:t xml:space="preserve"> </w:t>
            </w:r>
            <w:r>
              <w:rPr>
                <w:sz w:val="13"/>
                <w:szCs w:val="13"/>
              </w:rPr>
              <w:t>数据，提升风险监测、预警和防范能力。</w:t>
            </w:r>
          </w:p>
        </w:tc>
        <w:tc>
          <w:tcPr>
            <w:tcW w:w="4047" w:type="dxa"/>
            <w:vAlign w:val="top"/>
          </w:tcPr>
          <w:p w14:paraId="0F659644">
            <w:pPr>
              <w:pStyle w:val="5"/>
              <w:spacing w:before="141" w:line="209" w:lineRule="auto"/>
              <w:ind w:left="32" w:hanging="19"/>
              <w:rPr>
                <w:sz w:val="13"/>
                <w:szCs w:val="13"/>
              </w:rPr>
            </w:pPr>
            <w:r>
              <w:rPr>
                <w:spacing w:val="-10"/>
                <w:sz w:val="13"/>
                <w:szCs w:val="13"/>
              </w:rPr>
              <w:t>I90.督促明市所在地锡杜选特市持续推讲地下管网位血评仕普杳  加强*气执</w:t>
            </w:r>
            <w:r>
              <w:rPr>
                <w:spacing w:val="17"/>
                <w:sz w:val="13"/>
                <w:szCs w:val="13"/>
              </w:rPr>
              <w:t xml:space="preserve"> </w:t>
            </w:r>
            <w:r>
              <w:rPr>
                <w:spacing w:val="-1"/>
                <w:sz w:val="13"/>
                <w:szCs w:val="13"/>
              </w:rPr>
              <w:t>等地下管网信息归集建档等工作，提高城市建设管理和监测预警能力。</w:t>
            </w:r>
          </w:p>
        </w:tc>
        <w:tc>
          <w:tcPr>
            <w:tcW w:w="1259" w:type="dxa"/>
            <w:vAlign w:val="top"/>
          </w:tcPr>
          <w:p w14:paraId="68ACBBEB">
            <w:pPr>
              <w:pStyle w:val="5"/>
              <w:spacing w:before="231" w:line="220" w:lineRule="auto"/>
              <w:ind w:left="426"/>
              <w:rPr>
                <w:sz w:val="13"/>
                <w:szCs w:val="13"/>
              </w:rPr>
            </w:pPr>
            <w:r>
              <w:rPr>
                <w:spacing w:val="-2"/>
                <w:sz w:val="13"/>
                <w:szCs w:val="13"/>
              </w:rPr>
              <w:t>孙振江</w:t>
            </w:r>
          </w:p>
        </w:tc>
        <w:tc>
          <w:tcPr>
            <w:tcW w:w="1419" w:type="dxa"/>
            <w:vAlign w:val="top"/>
          </w:tcPr>
          <w:p w14:paraId="3FB30F5C">
            <w:pPr>
              <w:pStyle w:val="5"/>
              <w:spacing w:before="231" w:line="219" w:lineRule="auto"/>
              <w:ind w:left="117"/>
              <w:rPr>
                <w:sz w:val="13"/>
                <w:szCs w:val="13"/>
              </w:rPr>
            </w:pPr>
            <w:r>
              <w:rPr>
                <w:spacing w:val="-1"/>
                <w:sz w:val="13"/>
                <w:szCs w:val="13"/>
              </w:rPr>
              <w:t>盟住房和城乡建设局</w:t>
            </w:r>
          </w:p>
        </w:tc>
        <w:tc>
          <w:tcPr>
            <w:tcW w:w="1889" w:type="dxa"/>
            <w:vAlign w:val="top"/>
          </w:tcPr>
          <w:p w14:paraId="61811FAA">
            <w:pPr>
              <w:pStyle w:val="5"/>
              <w:spacing w:before="20" w:line="197" w:lineRule="auto"/>
              <w:ind w:left="128"/>
              <w:rPr>
                <w:sz w:val="13"/>
                <w:szCs w:val="13"/>
              </w:rPr>
            </w:pPr>
            <w:r>
              <w:rPr>
                <w:spacing w:val="-1"/>
                <w:sz w:val="13"/>
                <w:szCs w:val="13"/>
              </w:rPr>
              <w:t>各旗县市(区)人民政府(管委</w:t>
            </w:r>
          </w:p>
          <w:p w14:paraId="53BFBB39">
            <w:pPr>
              <w:pStyle w:val="5"/>
              <w:spacing w:before="1" w:line="199" w:lineRule="auto"/>
              <w:ind w:left="18" w:firstLine="58"/>
              <w:rPr>
                <w:sz w:val="13"/>
                <w:szCs w:val="13"/>
              </w:rPr>
            </w:pPr>
            <w:r>
              <w:rPr>
                <w:spacing w:val="-5"/>
                <w:sz w:val="13"/>
                <w:szCs w:val="13"/>
              </w:rPr>
              <w:t>会),能源局、盟通信建设管理办</w:t>
            </w:r>
            <w:r>
              <w:rPr>
                <w:spacing w:val="5"/>
                <w:sz w:val="13"/>
                <w:szCs w:val="13"/>
              </w:rPr>
              <w:t xml:space="preserve">  </w:t>
            </w:r>
            <w:r>
              <w:rPr>
                <w:spacing w:val="-6"/>
                <w:sz w:val="13"/>
                <w:szCs w:val="13"/>
              </w:rPr>
              <w:t>公室、锡林郭勒供电公司，供水、</w:t>
            </w:r>
          </w:p>
          <w:p w14:paraId="6F0C4398">
            <w:pPr>
              <w:pStyle w:val="5"/>
              <w:spacing w:line="196" w:lineRule="auto"/>
              <w:ind w:left="258"/>
              <w:rPr>
                <w:sz w:val="13"/>
                <w:szCs w:val="13"/>
              </w:rPr>
            </w:pPr>
            <w:r>
              <w:rPr>
                <w:spacing w:val="-1"/>
                <w:sz w:val="13"/>
                <w:szCs w:val="13"/>
              </w:rPr>
              <w:t>供热、燃气企业等有关部门</w:t>
            </w:r>
          </w:p>
        </w:tc>
        <w:tc>
          <w:tcPr>
            <w:tcW w:w="1094" w:type="dxa"/>
            <w:vAlign w:val="top"/>
          </w:tcPr>
          <w:p w14:paraId="77978F28">
            <w:pPr>
              <w:pStyle w:val="5"/>
              <w:spacing w:before="231" w:line="219" w:lineRule="auto"/>
              <w:ind w:left="349"/>
              <w:rPr>
                <w:sz w:val="13"/>
                <w:szCs w:val="13"/>
              </w:rPr>
            </w:pPr>
            <w:r>
              <w:rPr>
                <w:spacing w:val="-1"/>
                <w:sz w:val="13"/>
                <w:szCs w:val="13"/>
              </w:rPr>
              <w:t>2025年</w:t>
            </w:r>
          </w:p>
        </w:tc>
      </w:tr>
      <w:tr w14:paraId="19595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84" w:type="dxa"/>
            <w:vAlign w:val="top"/>
          </w:tcPr>
          <w:p w14:paraId="3F78E441">
            <w:pPr>
              <w:spacing w:line="430" w:lineRule="auto"/>
              <w:rPr>
                <w:rFonts w:ascii="Arial"/>
                <w:sz w:val="21"/>
              </w:rPr>
            </w:pPr>
          </w:p>
          <w:p w14:paraId="70313BDF">
            <w:pPr>
              <w:pStyle w:val="5"/>
              <w:spacing w:before="42"/>
              <w:ind w:left="314"/>
              <w:rPr>
                <w:sz w:val="13"/>
                <w:szCs w:val="13"/>
              </w:rPr>
            </w:pPr>
            <w:r>
              <w:rPr>
                <w:spacing w:val="-3"/>
                <w:sz w:val="13"/>
                <w:szCs w:val="13"/>
              </w:rPr>
              <w:t>70</w:t>
            </w:r>
          </w:p>
        </w:tc>
        <w:tc>
          <w:tcPr>
            <w:tcW w:w="959" w:type="dxa"/>
            <w:vAlign w:val="top"/>
          </w:tcPr>
          <w:p w14:paraId="3E80ECB4">
            <w:pPr>
              <w:spacing w:line="327" w:lineRule="auto"/>
              <w:rPr>
                <w:rFonts w:ascii="Arial"/>
                <w:sz w:val="21"/>
              </w:rPr>
            </w:pPr>
          </w:p>
          <w:p w14:paraId="779385AD">
            <w:pPr>
              <w:pStyle w:val="5"/>
              <w:spacing w:before="42"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104E1BA0">
            <w:pPr>
              <w:spacing w:line="317" w:lineRule="auto"/>
              <w:rPr>
                <w:rFonts w:ascii="Arial"/>
                <w:sz w:val="21"/>
              </w:rPr>
            </w:pPr>
          </w:p>
          <w:p w14:paraId="31B16ED8">
            <w:pPr>
              <w:pStyle w:val="5"/>
              <w:spacing w:before="42" w:line="257" w:lineRule="auto"/>
              <w:ind w:left="2" w:right="331"/>
              <w:rPr>
                <w:sz w:val="13"/>
                <w:szCs w:val="13"/>
              </w:rPr>
            </w:pPr>
            <w:r>
              <w:rPr>
                <w:spacing w:val="-1"/>
                <w:sz w:val="13"/>
                <w:szCs w:val="13"/>
              </w:rPr>
              <w:t>加强对水电气热网等市政公用服务价格的监</w:t>
            </w:r>
            <w:r>
              <w:rPr>
                <w:spacing w:val="12"/>
                <w:sz w:val="13"/>
                <w:szCs w:val="13"/>
              </w:rPr>
              <w:t xml:space="preserve"> </w:t>
            </w:r>
            <w:r>
              <w:rPr>
                <w:sz w:val="13"/>
                <w:szCs w:val="13"/>
              </w:rPr>
              <w:t>管，依法查处价格违法违规行为。</w:t>
            </w:r>
          </w:p>
        </w:tc>
        <w:tc>
          <w:tcPr>
            <w:tcW w:w="4047" w:type="dxa"/>
            <w:vAlign w:val="top"/>
          </w:tcPr>
          <w:p w14:paraId="17281FB8">
            <w:pPr>
              <w:pStyle w:val="5"/>
              <w:spacing w:before="20" w:line="202" w:lineRule="auto"/>
              <w:ind w:left="13"/>
              <w:rPr>
                <w:sz w:val="13"/>
                <w:szCs w:val="13"/>
              </w:rPr>
            </w:pPr>
            <w:r>
              <w:rPr>
                <w:spacing w:val="-10"/>
                <w:sz w:val="13"/>
                <w:szCs w:val="13"/>
              </w:rPr>
              <w:t>91.深入贯彻《国务院办公厅转发国家发展改革委等部门关于清</w:t>
            </w:r>
            <w:r>
              <w:rPr>
                <w:spacing w:val="-11"/>
                <w:sz w:val="13"/>
                <w:szCs w:val="13"/>
              </w:rPr>
              <w:t>理规范城镇供</w:t>
            </w:r>
            <w:r>
              <w:rPr>
                <w:sz w:val="13"/>
                <w:szCs w:val="13"/>
              </w:rPr>
              <w:t xml:space="preserve"> </w:t>
            </w:r>
            <w:r>
              <w:rPr>
                <w:spacing w:val="-6"/>
                <w:sz w:val="13"/>
                <w:szCs w:val="13"/>
              </w:rPr>
              <w:t>水供电供气供暖行业收费促进行业高质量发展意见的通知》(国办函(2020)</w:t>
            </w:r>
            <w:r>
              <w:rPr>
                <w:spacing w:val="13"/>
                <w:sz w:val="13"/>
                <w:szCs w:val="13"/>
              </w:rPr>
              <w:t xml:space="preserve"> </w:t>
            </w:r>
            <w:r>
              <w:rPr>
                <w:spacing w:val="-11"/>
                <w:sz w:val="13"/>
                <w:szCs w:val="13"/>
              </w:rPr>
              <w:t>129号)精神，落实自治区2024年温暖工程，组织开展供暖行业乱收费行为专项</w:t>
            </w:r>
            <w:r>
              <w:rPr>
                <w:sz w:val="13"/>
                <w:szCs w:val="13"/>
              </w:rPr>
              <w:t xml:space="preserve"> </w:t>
            </w:r>
            <w:r>
              <w:rPr>
                <w:spacing w:val="-12"/>
                <w:sz w:val="13"/>
                <w:szCs w:val="13"/>
              </w:rPr>
              <w:t>检查，依法查处一批典型案件。组织开展电力、油气</w:t>
            </w:r>
            <w:r>
              <w:rPr>
                <w:spacing w:val="-13"/>
                <w:sz w:val="13"/>
                <w:szCs w:val="13"/>
              </w:rPr>
              <w:t>、供水等自然垄断环节及</w:t>
            </w:r>
            <w:r>
              <w:rPr>
                <w:sz w:val="13"/>
                <w:szCs w:val="13"/>
              </w:rPr>
              <w:t xml:space="preserve"> </w:t>
            </w:r>
            <w:r>
              <w:rPr>
                <w:spacing w:val="-3"/>
                <w:sz w:val="13"/>
                <w:szCs w:val="13"/>
              </w:rPr>
              <w:t>相关竞争性环节收费监督检查。</w:t>
            </w:r>
          </w:p>
          <w:p w14:paraId="2E0E8AB8">
            <w:pPr>
              <w:pStyle w:val="5"/>
              <w:spacing w:line="209" w:lineRule="auto"/>
              <w:ind w:left="13"/>
              <w:rPr>
                <w:sz w:val="13"/>
                <w:szCs w:val="13"/>
              </w:rPr>
            </w:pPr>
            <w:r>
              <w:rPr>
                <w:spacing w:val="-11"/>
                <w:sz w:val="13"/>
                <w:szCs w:val="13"/>
              </w:rPr>
              <w:t>92.</w:t>
            </w:r>
            <w:r>
              <w:rPr>
                <w:spacing w:val="-10"/>
                <w:sz w:val="13"/>
                <w:szCs w:val="13"/>
              </w:rPr>
              <w:t>指导各地住建部门督促水气热企业通过网站、营业厅等宣传渠道做好服</w:t>
            </w:r>
            <w:r>
              <w:rPr>
                <w:spacing w:val="-7"/>
                <w:sz w:val="13"/>
                <w:szCs w:val="13"/>
              </w:rPr>
              <w:t>务</w:t>
            </w:r>
            <w:r>
              <w:rPr>
                <w:spacing w:val="17"/>
                <w:sz w:val="13"/>
                <w:szCs w:val="13"/>
              </w:rPr>
              <w:t xml:space="preserve"> </w:t>
            </w:r>
            <w:r>
              <w:rPr>
                <w:spacing w:val="-1"/>
                <w:sz w:val="13"/>
                <w:szCs w:val="13"/>
              </w:rPr>
              <w:t>收费公开工作，提高服务水平。</w:t>
            </w:r>
          </w:p>
        </w:tc>
        <w:tc>
          <w:tcPr>
            <w:tcW w:w="1259" w:type="dxa"/>
            <w:vAlign w:val="top"/>
          </w:tcPr>
          <w:p w14:paraId="2159972B">
            <w:pPr>
              <w:spacing w:line="328" w:lineRule="auto"/>
              <w:rPr>
                <w:rFonts w:ascii="Arial"/>
                <w:sz w:val="21"/>
              </w:rPr>
            </w:pPr>
          </w:p>
          <w:p w14:paraId="25ACF5F4">
            <w:pPr>
              <w:pStyle w:val="5"/>
              <w:spacing w:before="42" w:line="219" w:lineRule="auto"/>
              <w:ind w:left="426"/>
              <w:rPr>
                <w:sz w:val="13"/>
                <w:szCs w:val="13"/>
              </w:rPr>
            </w:pPr>
            <w:r>
              <w:rPr>
                <w:spacing w:val="-2"/>
                <w:sz w:val="13"/>
                <w:szCs w:val="13"/>
              </w:rPr>
              <w:t>纪桂莉</w:t>
            </w:r>
          </w:p>
          <w:p w14:paraId="675DDA6C">
            <w:pPr>
              <w:pStyle w:val="5"/>
              <w:spacing w:before="16" w:line="220" w:lineRule="auto"/>
              <w:ind w:left="426"/>
              <w:rPr>
                <w:sz w:val="13"/>
                <w:szCs w:val="13"/>
              </w:rPr>
            </w:pPr>
            <w:r>
              <w:rPr>
                <w:spacing w:val="-2"/>
                <w:sz w:val="13"/>
                <w:szCs w:val="13"/>
              </w:rPr>
              <w:t>孙振江</w:t>
            </w:r>
          </w:p>
        </w:tc>
        <w:tc>
          <w:tcPr>
            <w:tcW w:w="1419" w:type="dxa"/>
            <w:vAlign w:val="top"/>
          </w:tcPr>
          <w:p w14:paraId="4129DF1E">
            <w:pPr>
              <w:spacing w:line="247" w:lineRule="auto"/>
              <w:rPr>
                <w:rFonts w:ascii="Arial"/>
                <w:sz w:val="21"/>
              </w:rPr>
            </w:pPr>
          </w:p>
          <w:p w14:paraId="070F9484">
            <w:pPr>
              <w:pStyle w:val="5"/>
              <w:spacing w:before="43" w:line="236" w:lineRule="auto"/>
              <w:ind w:left="17" w:firstLine="39"/>
              <w:jc w:val="both"/>
              <w:rPr>
                <w:sz w:val="13"/>
                <w:szCs w:val="13"/>
              </w:rPr>
            </w:pPr>
            <w:r>
              <w:rPr>
                <w:spacing w:val="5"/>
                <w:sz w:val="13"/>
                <w:szCs w:val="13"/>
              </w:rPr>
              <w:t>盟住房和城乡建设局、</w:t>
            </w:r>
            <w:r>
              <w:rPr>
                <w:sz w:val="13"/>
                <w:szCs w:val="13"/>
              </w:rPr>
              <w:t xml:space="preserve"> </w:t>
            </w:r>
            <w:r>
              <w:rPr>
                <w:spacing w:val="1"/>
                <w:sz w:val="13"/>
                <w:szCs w:val="13"/>
              </w:rPr>
              <w:t>市场监督管理局按照职</w:t>
            </w:r>
            <w:r>
              <w:rPr>
                <w:spacing w:val="3"/>
                <w:sz w:val="13"/>
                <w:szCs w:val="13"/>
              </w:rPr>
              <w:t xml:space="preserve">  </w:t>
            </w:r>
            <w:r>
              <w:rPr>
                <w:spacing w:val="-3"/>
                <w:sz w:val="13"/>
                <w:szCs w:val="13"/>
              </w:rPr>
              <w:t>能职责分别负责</w:t>
            </w:r>
          </w:p>
        </w:tc>
        <w:tc>
          <w:tcPr>
            <w:tcW w:w="1889" w:type="dxa"/>
            <w:vAlign w:val="top"/>
          </w:tcPr>
          <w:p w14:paraId="143607A0">
            <w:pPr>
              <w:pStyle w:val="5"/>
              <w:spacing w:before="201" w:line="219" w:lineRule="auto"/>
              <w:ind w:left="188"/>
              <w:rPr>
                <w:sz w:val="13"/>
                <w:szCs w:val="13"/>
              </w:rPr>
            </w:pPr>
            <w:r>
              <w:rPr>
                <w:spacing w:val="-1"/>
                <w:sz w:val="13"/>
                <w:szCs w:val="13"/>
              </w:rPr>
              <w:t>各旗县市(区)人民政府(管</w:t>
            </w:r>
          </w:p>
          <w:p w14:paraId="63F068EC">
            <w:pPr>
              <w:pStyle w:val="5"/>
              <w:spacing w:before="24" w:line="216" w:lineRule="auto"/>
              <w:ind w:left="188"/>
              <w:rPr>
                <w:sz w:val="13"/>
                <w:szCs w:val="13"/>
              </w:rPr>
            </w:pPr>
            <w:r>
              <w:rPr>
                <w:sz w:val="13"/>
                <w:szCs w:val="13"/>
              </w:rPr>
              <w:t>委会),锡林郭勒供电公司，</w:t>
            </w:r>
          </w:p>
          <w:p w14:paraId="7DB0A3F4">
            <w:pPr>
              <w:pStyle w:val="5"/>
              <w:spacing w:before="8" w:line="219" w:lineRule="auto"/>
              <w:ind w:left="98"/>
              <w:rPr>
                <w:sz w:val="13"/>
                <w:szCs w:val="13"/>
              </w:rPr>
            </w:pPr>
            <w:r>
              <w:rPr>
                <w:spacing w:val="-1"/>
                <w:sz w:val="13"/>
                <w:szCs w:val="13"/>
              </w:rPr>
              <w:t>供水、供热、燃气企业等有关</w:t>
            </w:r>
          </w:p>
          <w:p w14:paraId="4AE541DD">
            <w:pPr>
              <w:pStyle w:val="5"/>
              <w:spacing w:before="6" w:line="219" w:lineRule="auto"/>
              <w:ind w:left="808"/>
              <w:rPr>
                <w:sz w:val="13"/>
                <w:szCs w:val="13"/>
              </w:rPr>
            </w:pPr>
            <w:r>
              <w:rPr>
                <w:spacing w:val="7"/>
                <w:sz w:val="13"/>
                <w:szCs w:val="13"/>
              </w:rPr>
              <w:t>部门</w:t>
            </w:r>
          </w:p>
        </w:tc>
        <w:tc>
          <w:tcPr>
            <w:tcW w:w="1094" w:type="dxa"/>
            <w:vAlign w:val="top"/>
          </w:tcPr>
          <w:p w14:paraId="7A13F508">
            <w:pPr>
              <w:spacing w:line="417" w:lineRule="auto"/>
              <w:rPr>
                <w:rFonts w:ascii="Arial"/>
                <w:sz w:val="21"/>
              </w:rPr>
            </w:pPr>
          </w:p>
          <w:p w14:paraId="510E9D1B">
            <w:pPr>
              <w:pStyle w:val="5"/>
              <w:spacing w:before="42" w:line="219" w:lineRule="auto"/>
              <w:ind w:left="349"/>
              <w:rPr>
                <w:sz w:val="13"/>
                <w:szCs w:val="13"/>
              </w:rPr>
            </w:pPr>
            <w:r>
              <w:rPr>
                <w:spacing w:val="-1"/>
                <w:sz w:val="13"/>
                <w:szCs w:val="13"/>
              </w:rPr>
              <w:t>2025年</w:t>
            </w:r>
          </w:p>
        </w:tc>
      </w:tr>
      <w:tr w14:paraId="6ED18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784" w:type="dxa"/>
            <w:vAlign w:val="top"/>
          </w:tcPr>
          <w:p w14:paraId="116E016E">
            <w:pPr>
              <w:pStyle w:val="5"/>
              <w:spacing w:before="195"/>
              <w:ind w:left="314"/>
              <w:rPr>
                <w:sz w:val="13"/>
                <w:szCs w:val="13"/>
              </w:rPr>
            </w:pPr>
            <w:r>
              <w:rPr>
                <w:spacing w:val="-3"/>
                <w:sz w:val="13"/>
                <w:szCs w:val="13"/>
              </w:rPr>
              <w:t>71</w:t>
            </w:r>
          </w:p>
        </w:tc>
        <w:tc>
          <w:tcPr>
            <w:tcW w:w="959" w:type="dxa"/>
            <w:vAlign w:val="top"/>
          </w:tcPr>
          <w:p w14:paraId="79268543">
            <w:pPr>
              <w:pStyle w:val="5"/>
              <w:spacing w:before="92" w:line="244" w:lineRule="auto"/>
              <w:ind w:left="150" w:right="33" w:hanging="1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4AE03C9D">
            <w:pPr>
              <w:pStyle w:val="5"/>
              <w:spacing w:before="12" w:line="199" w:lineRule="auto"/>
              <w:ind w:left="11" w:right="62"/>
              <w:rPr>
                <w:sz w:val="13"/>
                <w:szCs w:val="13"/>
              </w:rPr>
            </w:pPr>
            <w:r>
              <w:rPr>
                <w:spacing w:val="-1"/>
                <w:sz w:val="13"/>
                <w:szCs w:val="13"/>
              </w:rPr>
              <w:t>完善融资性担保机构考核评价机制，引导政府93</w:t>
            </w:r>
            <w:r>
              <w:rPr>
                <w:spacing w:val="14"/>
                <w:sz w:val="13"/>
                <w:szCs w:val="13"/>
              </w:rPr>
              <w:t xml:space="preserve"> </w:t>
            </w:r>
            <w:r>
              <w:rPr>
                <w:spacing w:val="-1"/>
                <w:sz w:val="13"/>
                <w:szCs w:val="13"/>
              </w:rPr>
              <w:t>性融资担保、再担保机构拓展业务覆盖面，降</w:t>
            </w:r>
          </w:p>
          <w:p w14:paraId="13C487D0">
            <w:pPr>
              <w:pStyle w:val="5"/>
              <w:spacing w:line="218" w:lineRule="auto"/>
              <w:ind w:left="11"/>
              <w:rPr>
                <w:sz w:val="13"/>
                <w:szCs w:val="13"/>
              </w:rPr>
            </w:pPr>
            <w:r>
              <w:rPr>
                <w:spacing w:val="-2"/>
                <w:sz w:val="13"/>
                <w:szCs w:val="13"/>
              </w:rPr>
              <w:t>低担保费率，完善风险补偿和分担机制。</w:t>
            </w:r>
          </w:p>
        </w:tc>
        <w:tc>
          <w:tcPr>
            <w:tcW w:w="4047" w:type="dxa"/>
            <w:vAlign w:val="top"/>
          </w:tcPr>
          <w:p w14:paraId="2EDD75F5">
            <w:pPr>
              <w:pStyle w:val="5"/>
              <w:spacing w:before="13" w:line="210" w:lineRule="auto"/>
              <w:ind w:left="13"/>
              <w:jc w:val="both"/>
              <w:rPr>
                <w:sz w:val="13"/>
                <w:szCs w:val="13"/>
              </w:rPr>
            </w:pPr>
            <w:r>
              <w:rPr>
                <w:spacing w:val="-2"/>
                <w:sz w:val="13"/>
                <w:szCs w:val="13"/>
              </w:rPr>
              <w:t>提升融盗服务和监管水平.落实自治区融咨性担保机</w:t>
            </w:r>
            <w:r>
              <w:rPr>
                <w:spacing w:val="-3"/>
                <w:sz w:val="13"/>
                <w:szCs w:val="13"/>
              </w:rPr>
              <w:t>构考核评价机制。明</w:t>
            </w:r>
            <w:r>
              <w:rPr>
                <w:sz w:val="13"/>
                <w:szCs w:val="13"/>
              </w:rPr>
              <w:t xml:space="preserve"> </w:t>
            </w:r>
            <w:r>
              <w:rPr>
                <w:spacing w:val="-12"/>
                <w:sz w:val="13"/>
                <w:szCs w:val="13"/>
              </w:rPr>
              <w:t>确政府性融资担保公司业务规模考核目标，引导政府性融资担保拓展业务覆盖</w:t>
            </w:r>
            <w:r>
              <w:rPr>
                <w:spacing w:val="1"/>
                <w:sz w:val="13"/>
                <w:szCs w:val="13"/>
              </w:rPr>
              <w:t xml:space="preserve"> </w:t>
            </w:r>
            <w:r>
              <w:rPr>
                <w:spacing w:val="-1"/>
                <w:sz w:val="13"/>
                <w:szCs w:val="13"/>
              </w:rPr>
              <w:t>面，鼓励机构结合业务经营情况降低担保费率至国家要求的1</w:t>
            </w:r>
            <w:r>
              <w:rPr>
                <w:spacing w:val="-2"/>
                <w:sz w:val="13"/>
                <w:szCs w:val="13"/>
              </w:rPr>
              <w:t>%以下。</w:t>
            </w:r>
          </w:p>
        </w:tc>
        <w:tc>
          <w:tcPr>
            <w:tcW w:w="1259" w:type="dxa"/>
            <w:vAlign w:val="top"/>
          </w:tcPr>
          <w:p w14:paraId="03C71677">
            <w:pPr>
              <w:pStyle w:val="5"/>
              <w:spacing w:before="183"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67DC57BC">
            <w:pPr>
              <w:pStyle w:val="5"/>
              <w:spacing w:before="184" w:line="221" w:lineRule="auto"/>
              <w:ind w:left="447"/>
              <w:rPr>
                <w:sz w:val="13"/>
                <w:szCs w:val="13"/>
              </w:rPr>
            </w:pPr>
            <w:r>
              <w:rPr>
                <w:spacing w:val="-1"/>
                <w:sz w:val="13"/>
                <w:szCs w:val="13"/>
              </w:rPr>
              <w:t>盟财政局</w:t>
            </w:r>
          </w:p>
        </w:tc>
        <w:tc>
          <w:tcPr>
            <w:tcW w:w="1889" w:type="dxa"/>
            <w:vAlign w:val="top"/>
          </w:tcPr>
          <w:p w14:paraId="36D557DF">
            <w:pPr>
              <w:pStyle w:val="5"/>
              <w:spacing w:before="92"/>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672DE23">
            <w:pPr>
              <w:pStyle w:val="5"/>
              <w:spacing w:before="183" w:line="219" w:lineRule="auto"/>
              <w:ind w:left="349"/>
              <w:rPr>
                <w:sz w:val="13"/>
                <w:szCs w:val="13"/>
              </w:rPr>
            </w:pPr>
            <w:r>
              <w:rPr>
                <w:spacing w:val="-1"/>
                <w:sz w:val="13"/>
                <w:szCs w:val="13"/>
              </w:rPr>
              <w:t>2024年</w:t>
            </w:r>
          </w:p>
        </w:tc>
      </w:tr>
      <w:tr w14:paraId="2D721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401F0C96">
            <w:pPr>
              <w:spacing w:line="281" w:lineRule="auto"/>
              <w:rPr>
                <w:rFonts w:ascii="Arial"/>
                <w:sz w:val="21"/>
              </w:rPr>
            </w:pPr>
          </w:p>
          <w:p w14:paraId="3023F4CB">
            <w:pPr>
              <w:pStyle w:val="5"/>
              <w:spacing w:before="43"/>
              <w:ind w:left="314"/>
              <w:rPr>
                <w:sz w:val="13"/>
                <w:szCs w:val="13"/>
              </w:rPr>
            </w:pPr>
            <w:r>
              <w:rPr>
                <w:spacing w:val="-3"/>
                <w:sz w:val="13"/>
                <w:szCs w:val="13"/>
              </w:rPr>
              <w:t>72</w:t>
            </w:r>
          </w:p>
        </w:tc>
        <w:tc>
          <w:tcPr>
            <w:tcW w:w="959" w:type="dxa"/>
            <w:vAlign w:val="top"/>
          </w:tcPr>
          <w:p w14:paraId="0D9E7C19">
            <w:pPr>
              <w:pStyle w:val="5"/>
              <w:spacing w:before="232" w:line="244" w:lineRule="auto"/>
              <w:ind w:left="160" w:right="83" w:hanging="7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34F9CD57">
            <w:pPr>
              <w:pStyle w:val="5"/>
              <w:spacing w:before="222" w:line="273" w:lineRule="auto"/>
              <w:ind w:left="11" w:right="192"/>
              <w:rPr>
                <w:sz w:val="13"/>
                <w:szCs w:val="13"/>
              </w:rPr>
            </w:pPr>
            <w:r>
              <w:rPr>
                <w:spacing w:val="-1"/>
                <w:sz w:val="13"/>
                <w:szCs w:val="13"/>
              </w:rPr>
              <w:t>建立健全金融消费纠纷多元化解机制建设，维</w:t>
            </w:r>
            <w:r>
              <w:rPr>
                <w:spacing w:val="12"/>
                <w:sz w:val="13"/>
                <w:szCs w:val="13"/>
              </w:rPr>
              <w:t xml:space="preserve"> </w:t>
            </w:r>
            <w:r>
              <w:rPr>
                <w:spacing w:val="-3"/>
                <w:sz w:val="13"/>
                <w:szCs w:val="13"/>
              </w:rPr>
              <w:t>护金融消费者合法权益。</w:t>
            </w:r>
          </w:p>
        </w:tc>
        <w:tc>
          <w:tcPr>
            <w:tcW w:w="4047" w:type="dxa"/>
            <w:vAlign w:val="top"/>
          </w:tcPr>
          <w:p w14:paraId="514AD739">
            <w:pPr>
              <w:pStyle w:val="5"/>
              <w:spacing w:before="21" w:line="208" w:lineRule="auto"/>
              <w:ind w:left="13"/>
              <w:jc w:val="both"/>
              <w:rPr>
                <w:sz w:val="13"/>
                <w:szCs w:val="13"/>
              </w:rPr>
            </w:pPr>
            <w:r>
              <w:rPr>
                <w:spacing w:val="-8"/>
                <w:sz w:val="13"/>
                <w:szCs w:val="13"/>
              </w:rPr>
              <w:t>94,运行“全国法院调解系统”,加强与当地人民法院沟通协调，指导辖内调</w:t>
            </w:r>
            <w:r>
              <w:rPr>
                <w:spacing w:val="11"/>
                <w:sz w:val="13"/>
                <w:szCs w:val="13"/>
              </w:rPr>
              <w:t xml:space="preserve"> </w:t>
            </w:r>
            <w:r>
              <w:rPr>
                <w:spacing w:val="-13"/>
                <w:sz w:val="13"/>
                <w:szCs w:val="13"/>
              </w:rPr>
              <w:t>解</w:t>
            </w:r>
            <w:r>
              <w:rPr>
                <w:spacing w:val="-12"/>
                <w:sz w:val="13"/>
                <w:szCs w:val="13"/>
              </w:rPr>
              <w:t>组织加强账号管理，做好各类案件在线调解。积极推进金融纠纷投诉前调</w:t>
            </w:r>
            <w:r>
              <w:rPr>
                <w:spacing w:val="-11"/>
                <w:sz w:val="13"/>
                <w:szCs w:val="13"/>
              </w:rPr>
              <w:t>解</w:t>
            </w:r>
            <w:r>
              <w:rPr>
                <w:spacing w:val="4"/>
                <w:sz w:val="13"/>
                <w:szCs w:val="13"/>
              </w:rPr>
              <w:t xml:space="preserve"> </w:t>
            </w:r>
            <w:r>
              <w:rPr>
                <w:spacing w:val="-12"/>
                <w:sz w:val="13"/>
                <w:szCs w:val="13"/>
              </w:rPr>
              <w:t>机制，将未诉至法院的纠纷化解同诉调对接、诉前调解等工作区分开，强化与</w:t>
            </w:r>
            <w:r>
              <w:rPr>
                <w:spacing w:val="9"/>
                <w:sz w:val="13"/>
                <w:szCs w:val="13"/>
              </w:rPr>
              <w:t xml:space="preserve"> </w:t>
            </w:r>
            <w:r>
              <w:rPr>
                <w:spacing w:val="-12"/>
                <w:sz w:val="13"/>
                <w:szCs w:val="13"/>
              </w:rPr>
              <w:t>有关单位的工作对接，充分发挥行业专业调解的作用，形成源头解纷工作合力</w:t>
            </w:r>
          </w:p>
        </w:tc>
        <w:tc>
          <w:tcPr>
            <w:tcW w:w="1259" w:type="dxa"/>
            <w:vAlign w:val="top"/>
          </w:tcPr>
          <w:p w14:paraId="3F633DEB">
            <w:pPr>
              <w:pStyle w:val="5"/>
              <w:spacing w:before="240" w:line="219" w:lineRule="auto"/>
              <w:ind w:left="337"/>
              <w:rPr>
                <w:sz w:val="29"/>
                <w:szCs w:val="29"/>
              </w:rPr>
            </w:pPr>
            <w:r>
              <w:rPr>
                <w:spacing w:val="10"/>
                <w:sz w:val="29"/>
                <w:szCs w:val="29"/>
              </w:rPr>
              <w:t>张棉</w:t>
            </w:r>
          </w:p>
        </w:tc>
        <w:tc>
          <w:tcPr>
            <w:tcW w:w="1419" w:type="dxa"/>
            <w:vAlign w:val="top"/>
          </w:tcPr>
          <w:p w14:paraId="7AC15FF0">
            <w:pPr>
              <w:pStyle w:val="5"/>
              <w:spacing w:before="62" w:line="219" w:lineRule="auto"/>
              <w:ind w:left="17" w:right="39" w:firstLine="40"/>
              <w:jc w:val="both"/>
              <w:rPr>
                <w:sz w:val="18"/>
                <w:szCs w:val="18"/>
              </w:rPr>
            </w:pPr>
            <w:r>
              <w:rPr>
                <w:spacing w:val="1"/>
                <w:sz w:val="13"/>
                <w:szCs w:val="13"/>
              </w:rPr>
              <w:t>国家金融监督管理总局</w:t>
            </w:r>
            <w:r>
              <w:rPr>
                <w:sz w:val="13"/>
                <w:szCs w:val="13"/>
              </w:rPr>
              <w:t xml:space="preserve"> </w:t>
            </w:r>
            <w:r>
              <w:rPr>
                <w:spacing w:val="-1"/>
                <w:sz w:val="13"/>
                <w:szCs w:val="13"/>
              </w:rPr>
              <w:t>锡林郭勒监管分局、盟</w:t>
            </w:r>
            <w:r>
              <w:rPr>
                <w:spacing w:val="2"/>
                <w:sz w:val="13"/>
                <w:szCs w:val="13"/>
              </w:rPr>
              <w:t xml:space="preserve">  </w:t>
            </w:r>
            <w:r>
              <w:rPr>
                <w:spacing w:val="4"/>
                <w:sz w:val="13"/>
                <w:szCs w:val="13"/>
              </w:rPr>
              <w:t>中级人民法院按照职能</w:t>
            </w:r>
            <w:r>
              <w:rPr>
                <w:spacing w:val="5"/>
                <w:sz w:val="13"/>
                <w:szCs w:val="13"/>
              </w:rPr>
              <w:t xml:space="preserve"> </w:t>
            </w:r>
            <w:r>
              <w:rPr>
                <w:spacing w:val="-2"/>
                <w:sz w:val="18"/>
                <w:szCs w:val="18"/>
              </w:rPr>
              <w:t>职责分别负责</w:t>
            </w:r>
          </w:p>
        </w:tc>
        <w:tc>
          <w:tcPr>
            <w:tcW w:w="1889" w:type="dxa"/>
            <w:vAlign w:val="top"/>
          </w:tcPr>
          <w:p w14:paraId="50A76B1E">
            <w:pPr>
              <w:pStyle w:val="5"/>
              <w:spacing w:before="62" w:line="219" w:lineRule="auto"/>
              <w:ind w:left="188"/>
              <w:rPr>
                <w:sz w:val="13"/>
                <w:szCs w:val="13"/>
              </w:rPr>
            </w:pPr>
            <w:r>
              <w:rPr>
                <w:spacing w:val="-1"/>
                <w:sz w:val="13"/>
                <w:szCs w:val="13"/>
              </w:rPr>
              <w:t>各旗县市(区)人民政府(管</w:t>
            </w:r>
          </w:p>
          <w:p w14:paraId="1EC7C01D">
            <w:pPr>
              <w:pStyle w:val="5"/>
              <w:spacing w:before="14" w:line="216" w:lineRule="auto"/>
              <w:ind w:left="158"/>
              <w:rPr>
                <w:sz w:val="13"/>
                <w:szCs w:val="13"/>
              </w:rPr>
            </w:pPr>
            <w:r>
              <w:rPr>
                <w:spacing w:val="5"/>
                <w:sz w:val="13"/>
                <w:szCs w:val="13"/>
              </w:rPr>
              <w:t>委会),盟发展改革委员会、</w:t>
            </w:r>
          </w:p>
          <w:p w14:paraId="3A3A972F">
            <w:pPr>
              <w:pStyle w:val="5"/>
              <w:spacing w:before="30" w:line="220" w:lineRule="auto"/>
              <w:ind w:left="98"/>
              <w:rPr>
                <w:sz w:val="13"/>
                <w:szCs w:val="13"/>
              </w:rPr>
            </w:pPr>
            <w:r>
              <w:rPr>
                <w:spacing w:val="-1"/>
                <w:sz w:val="13"/>
                <w:szCs w:val="13"/>
              </w:rPr>
              <w:t>财政局、中国人民银行锡盟分</w:t>
            </w:r>
          </w:p>
          <w:p w14:paraId="403C9351">
            <w:pPr>
              <w:pStyle w:val="5"/>
              <w:spacing w:before="4" w:line="219" w:lineRule="auto"/>
              <w:ind w:left="548"/>
              <w:rPr>
                <w:sz w:val="13"/>
                <w:szCs w:val="13"/>
              </w:rPr>
            </w:pPr>
            <w:r>
              <w:rPr>
                <w:spacing w:val="2"/>
                <w:sz w:val="13"/>
                <w:szCs w:val="13"/>
              </w:rPr>
              <w:t>行等有关部门</w:t>
            </w:r>
          </w:p>
        </w:tc>
        <w:tc>
          <w:tcPr>
            <w:tcW w:w="1094" w:type="dxa"/>
            <w:vAlign w:val="top"/>
          </w:tcPr>
          <w:p w14:paraId="1A6CC9A7">
            <w:pPr>
              <w:spacing w:line="269" w:lineRule="auto"/>
              <w:rPr>
                <w:rFonts w:ascii="Arial"/>
                <w:sz w:val="21"/>
              </w:rPr>
            </w:pPr>
          </w:p>
          <w:p w14:paraId="22F2EDB8">
            <w:pPr>
              <w:pStyle w:val="5"/>
              <w:spacing w:before="42" w:line="219" w:lineRule="auto"/>
              <w:ind w:left="349"/>
              <w:rPr>
                <w:sz w:val="13"/>
                <w:szCs w:val="13"/>
              </w:rPr>
            </w:pPr>
            <w:r>
              <w:rPr>
                <w:spacing w:val="-1"/>
                <w:sz w:val="13"/>
                <w:szCs w:val="13"/>
              </w:rPr>
              <w:t>2024年</w:t>
            </w:r>
          </w:p>
        </w:tc>
      </w:tr>
      <w:tr w14:paraId="5C52B0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atLeast"/>
        </w:trPr>
        <w:tc>
          <w:tcPr>
            <w:tcW w:w="784" w:type="dxa"/>
            <w:vAlign w:val="top"/>
          </w:tcPr>
          <w:p w14:paraId="2A135960">
            <w:pPr>
              <w:pStyle w:val="5"/>
              <w:spacing w:before="247"/>
              <w:ind w:left="314"/>
              <w:rPr>
                <w:sz w:val="13"/>
                <w:szCs w:val="13"/>
              </w:rPr>
            </w:pPr>
            <w:r>
              <w:rPr>
                <w:spacing w:val="-3"/>
                <w:sz w:val="13"/>
                <w:szCs w:val="13"/>
              </w:rPr>
              <w:t>73</w:t>
            </w:r>
          </w:p>
        </w:tc>
        <w:tc>
          <w:tcPr>
            <w:tcW w:w="959" w:type="dxa"/>
            <w:vAlign w:val="top"/>
          </w:tcPr>
          <w:p w14:paraId="28A1CF1A">
            <w:pPr>
              <w:pStyle w:val="5"/>
              <w:spacing w:before="143" w:line="244" w:lineRule="auto"/>
              <w:ind w:left="160" w:right="83" w:hanging="7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359A61C6">
            <w:pPr>
              <w:pStyle w:val="5"/>
              <w:spacing w:before="53" w:line="243" w:lineRule="auto"/>
              <w:ind w:left="11" w:right="170"/>
              <w:jc w:val="both"/>
              <w:rPr>
                <w:sz w:val="13"/>
                <w:szCs w:val="13"/>
              </w:rPr>
            </w:pPr>
            <w:r>
              <w:rPr>
                <w:sz w:val="13"/>
                <w:szCs w:val="13"/>
              </w:rPr>
              <w:t>实施“蒙信贷”模式，自上而下加强金融信用</w:t>
            </w:r>
            <w:r>
              <w:rPr>
                <w:spacing w:val="14"/>
                <w:sz w:val="13"/>
                <w:szCs w:val="13"/>
              </w:rPr>
              <w:t xml:space="preserve"> </w:t>
            </w:r>
            <w:r>
              <w:rPr>
                <w:spacing w:val="-1"/>
                <w:sz w:val="13"/>
                <w:szCs w:val="13"/>
              </w:rPr>
              <w:t>信息基础设施建设，推动金融数据与政务数据</w:t>
            </w:r>
            <w:r>
              <w:rPr>
                <w:spacing w:val="13"/>
                <w:sz w:val="13"/>
                <w:szCs w:val="13"/>
              </w:rPr>
              <w:t xml:space="preserve"> </w:t>
            </w:r>
            <w:r>
              <w:rPr>
                <w:spacing w:val="-1"/>
                <w:sz w:val="13"/>
                <w:szCs w:val="13"/>
              </w:rPr>
              <w:t>实现互联互通，支持信用贷款扩面提质。</w:t>
            </w:r>
          </w:p>
        </w:tc>
        <w:tc>
          <w:tcPr>
            <w:tcW w:w="4047" w:type="dxa"/>
            <w:vAlign w:val="top"/>
          </w:tcPr>
          <w:p w14:paraId="5608B3F5">
            <w:pPr>
              <w:pStyle w:val="5"/>
              <w:spacing w:before="153" w:line="230" w:lineRule="auto"/>
              <w:ind w:left="13"/>
              <w:rPr>
                <w:sz w:val="13"/>
                <w:szCs w:val="13"/>
              </w:rPr>
            </w:pPr>
            <w:r>
              <w:rPr>
                <w:spacing w:val="-11"/>
                <w:sz w:val="13"/>
                <w:szCs w:val="13"/>
              </w:rPr>
              <w:t>95.积</w:t>
            </w:r>
            <w:r>
              <w:rPr>
                <w:spacing w:val="-10"/>
                <w:sz w:val="13"/>
                <w:szCs w:val="13"/>
              </w:rPr>
              <w:t>极宣传“个体蒙信贷”金融服务相应普惠政策，帮助个体工商户和小</w:t>
            </w:r>
            <w:r>
              <w:rPr>
                <w:spacing w:val="-6"/>
                <w:sz w:val="13"/>
                <w:szCs w:val="13"/>
              </w:rPr>
              <w:t>微</w:t>
            </w:r>
            <w:r>
              <w:rPr>
                <w:spacing w:val="17"/>
                <w:sz w:val="13"/>
                <w:szCs w:val="13"/>
              </w:rPr>
              <w:t xml:space="preserve"> </w:t>
            </w:r>
            <w:r>
              <w:rPr>
                <w:spacing w:val="-1"/>
                <w:sz w:val="13"/>
                <w:szCs w:val="13"/>
              </w:rPr>
              <w:t>企业主信用换金，解决融资难题。</w:t>
            </w:r>
          </w:p>
        </w:tc>
        <w:tc>
          <w:tcPr>
            <w:tcW w:w="1259" w:type="dxa"/>
            <w:vAlign w:val="top"/>
          </w:tcPr>
          <w:p w14:paraId="11C21B20">
            <w:pPr>
              <w:pStyle w:val="5"/>
              <w:spacing w:before="144" w:line="257"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纪桂莉</w:t>
            </w:r>
          </w:p>
        </w:tc>
        <w:tc>
          <w:tcPr>
            <w:tcW w:w="1419" w:type="dxa"/>
            <w:vAlign w:val="top"/>
          </w:tcPr>
          <w:p w14:paraId="32096D59">
            <w:pPr>
              <w:pStyle w:val="5"/>
              <w:spacing w:before="234" w:line="219" w:lineRule="auto"/>
              <w:ind w:left="17"/>
              <w:rPr>
                <w:sz w:val="13"/>
                <w:szCs w:val="13"/>
              </w:rPr>
            </w:pPr>
            <w:r>
              <w:rPr>
                <w:spacing w:val="-1"/>
                <w:sz w:val="13"/>
                <w:szCs w:val="13"/>
              </w:rPr>
              <w:t>盟市场监督管理局</w:t>
            </w:r>
          </w:p>
        </w:tc>
        <w:tc>
          <w:tcPr>
            <w:tcW w:w="1889" w:type="dxa"/>
            <w:vAlign w:val="top"/>
          </w:tcPr>
          <w:p w14:paraId="627DB65C">
            <w:pPr>
              <w:pStyle w:val="5"/>
              <w:spacing w:before="23" w:line="211" w:lineRule="auto"/>
              <w:ind w:left="128"/>
              <w:rPr>
                <w:sz w:val="13"/>
                <w:szCs w:val="13"/>
              </w:rPr>
            </w:pPr>
            <w:r>
              <w:rPr>
                <w:spacing w:val="-1"/>
                <w:sz w:val="13"/>
                <w:szCs w:val="13"/>
              </w:rPr>
              <w:t>各旗县市(区)人民政府(管委</w:t>
            </w:r>
          </w:p>
          <w:p w14:paraId="37BA328B">
            <w:pPr>
              <w:pStyle w:val="5"/>
              <w:spacing w:line="193" w:lineRule="auto"/>
              <w:ind w:left="18" w:firstLine="59"/>
              <w:rPr>
                <w:sz w:val="13"/>
                <w:szCs w:val="13"/>
              </w:rPr>
            </w:pPr>
            <w:r>
              <w:rPr>
                <w:spacing w:val="-2"/>
                <w:sz w:val="13"/>
                <w:szCs w:val="13"/>
              </w:rPr>
              <w:t>会),盟财政局、国家金融监督管</w:t>
            </w:r>
            <w:r>
              <w:rPr>
                <w:spacing w:val="9"/>
                <w:sz w:val="13"/>
                <w:szCs w:val="13"/>
              </w:rPr>
              <w:t xml:space="preserve"> </w:t>
            </w:r>
            <w:r>
              <w:rPr>
                <w:spacing w:val="-7"/>
                <w:sz w:val="13"/>
                <w:szCs w:val="13"/>
              </w:rPr>
              <w:t>理总局锡林郭勒监管分局、中国人</w:t>
            </w:r>
          </w:p>
          <w:p w14:paraId="15AEDAD9">
            <w:pPr>
              <w:pStyle w:val="5"/>
              <w:spacing w:line="184" w:lineRule="auto"/>
              <w:ind w:left="268"/>
              <w:rPr>
                <w:sz w:val="13"/>
                <w:szCs w:val="13"/>
              </w:rPr>
            </w:pPr>
            <w:r>
              <w:rPr>
                <w:spacing w:val="1"/>
                <w:sz w:val="13"/>
                <w:szCs w:val="13"/>
              </w:rPr>
              <w:t>民银行锡盟分行等有关部门</w:t>
            </w:r>
          </w:p>
        </w:tc>
        <w:tc>
          <w:tcPr>
            <w:tcW w:w="1094" w:type="dxa"/>
            <w:vAlign w:val="top"/>
          </w:tcPr>
          <w:p w14:paraId="78D92BBE">
            <w:pPr>
              <w:pStyle w:val="5"/>
              <w:spacing w:before="154" w:line="219" w:lineRule="auto"/>
              <w:ind w:left="89"/>
              <w:rPr>
                <w:sz w:val="13"/>
                <w:szCs w:val="13"/>
              </w:rPr>
            </w:pPr>
            <w:r>
              <w:rPr>
                <w:spacing w:val="-1"/>
                <w:sz w:val="13"/>
                <w:szCs w:val="13"/>
              </w:rPr>
              <w:t>2024年，持续推</w:t>
            </w:r>
          </w:p>
          <w:p w14:paraId="0CE9180D">
            <w:pPr>
              <w:pStyle w:val="5"/>
              <w:spacing w:line="225" w:lineRule="auto"/>
              <w:ind w:left="479"/>
              <w:rPr>
                <w:sz w:val="13"/>
                <w:szCs w:val="13"/>
              </w:rPr>
            </w:pPr>
            <w:r>
              <w:rPr>
                <w:sz w:val="13"/>
                <w:szCs w:val="13"/>
              </w:rPr>
              <w:t>进</w:t>
            </w:r>
          </w:p>
        </w:tc>
      </w:tr>
    </w:tbl>
    <w:p w14:paraId="166E1F4E">
      <w:pPr>
        <w:rPr>
          <w:rFonts w:ascii="Arial"/>
          <w:sz w:val="21"/>
        </w:rPr>
      </w:pPr>
    </w:p>
    <w:p w14:paraId="61134354">
      <w:pPr>
        <w:rPr>
          <w:rFonts w:ascii="Arial" w:hAnsi="Arial" w:eastAsia="Arial" w:cs="Arial"/>
          <w:sz w:val="21"/>
          <w:szCs w:val="21"/>
        </w:rPr>
        <w:sectPr>
          <w:pgSz w:w="16840" w:h="11900"/>
          <w:pgMar w:top="1011" w:right="884" w:bottom="400" w:left="1685" w:header="0" w:footer="0" w:gutter="0"/>
          <w:cols w:space="720" w:num="1"/>
        </w:sectPr>
      </w:pPr>
    </w:p>
    <w:p w14:paraId="469DB8A0">
      <w:pPr>
        <w:spacing w:before="222"/>
      </w:pPr>
    </w:p>
    <w:tbl>
      <w:tblPr>
        <w:tblStyle w:val="4"/>
        <w:tblW w:w="1425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39"/>
        <w:gridCol w:w="2818"/>
        <w:gridCol w:w="4057"/>
        <w:gridCol w:w="1239"/>
        <w:gridCol w:w="1429"/>
        <w:gridCol w:w="1899"/>
        <w:gridCol w:w="1084"/>
      </w:tblGrid>
      <w:tr w14:paraId="72A30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85" w:type="dxa"/>
            <w:vAlign w:val="top"/>
          </w:tcPr>
          <w:p w14:paraId="0A3398B6">
            <w:pPr>
              <w:spacing w:line="293" w:lineRule="auto"/>
              <w:rPr>
                <w:rFonts w:ascii="Arial"/>
                <w:sz w:val="21"/>
              </w:rPr>
            </w:pPr>
          </w:p>
          <w:p w14:paraId="1F50BA64">
            <w:pPr>
              <w:pStyle w:val="5"/>
              <w:spacing w:before="58" w:line="221" w:lineRule="auto"/>
              <w:ind w:left="204"/>
              <w:rPr>
                <w:sz w:val="18"/>
                <w:szCs w:val="18"/>
              </w:rPr>
            </w:pPr>
            <w:r>
              <w:rPr>
                <w:spacing w:val="-2"/>
                <w:sz w:val="18"/>
                <w:szCs w:val="18"/>
              </w:rPr>
              <w:t>序号</w:t>
            </w:r>
          </w:p>
        </w:tc>
        <w:tc>
          <w:tcPr>
            <w:tcW w:w="939" w:type="dxa"/>
            <w:vAlign w:val="top"/>
          </w:tcPr>
          <w:p w14:paraId="5E69465F">
            <w:pPr>
              <w:spacing w:line="263" w:lineRule="auto"/>
              <w:rPr>
                <w:rFonts w:ascii="Arial"/>
                <w:sz w:val="21"/>
              </w:rPr>
            </w:pPr>
          </w:p>
          <w:p w14:paraId="48AEF6D6">
            <w:pPr>
              <w:pStyle w:val="5"/>
              <w:spacing w:before="69" w:line="219" w:lineRule="auto"/>
              <w:ind w:left="40"/>
              <w:rPr>
                <w:sz w:val="21"/>
                <w:szCs w:val="21"/>
              </w:rPr>
            </w:pPr>
            <w:r>
              <w:rPr>
                <w:spacing w:val="-2"/>
                <w:sz w:val="21"/>
                <w:szCs w:val="21"/>
              </w:rPr>
              <w:t>重点任务</w:t>
            </w:r>
          </w:p>
        </w:tc>
        <w:tc>
          <w:tcPr>
            <w:tcW w:w="2818" w:type="dxa"/>
            <w:vAlign w:val="top"/>
          </w:tcPr>
          <w:p w14:paraId="325D7A95">
            <w:pPr>
              <w:spacing w:line="260" w:lineRule="auto"/>
              <w:rPr>
                <w:rFonts w:ascii="Arial"/>
                <w:sz w:val="21"/>
              </w:rPr>
            </w:pPr>
          </w:p>
          <w:p w14:paraId="06CA13EA">
            <w:pPr>
              <w:pStyle w:val="5"/>
              <w:spacing w:before="69" w:line="219" w:lineRule="auto"/>
              <w:ind w:left="804"/>
              <w:rPr>
                <w:sz w:val="21"/>
                <w:szCs w:val="21"/>
              </w:rPr>
            </w:pPr>
            <w:r>
              <w:rPr>
                <w:b/>
                <w:bCs/>
                <w:spacing w:val="-2"/>
                <w:sz w:val="21"/>
                <w:szCs w:val="21"/>
              </w:rPr>
              <w:t>自治区具体任务</w:t>
            </w:r>
          </w:p>
        </w:tc>
        <w:tc>
          <w:tcPr>
            <w:tcW w:w="4057" w:type="dxa"/>
            <w:vAlign w:val="top"/>
          </w:tcPr>
          <w:p w14:paraId="51F82102">
            <w:pPr>
              <w:spacing w:line="288" w:lineRule="auto"/>
              <w:rPr>
                <w:rFonts w:ascii="Arial"/>
                <w:sz w:val="21"/>
              </w:rPr>
            </w:pPr>
          </w:p>
          <w:p w14:paraId="6C3AE093">
            <w:pPr>
              <w:pStyle w:val="5"/>
              <w:spacing w:before="58" w:line="219" w:lineRule="auto"/>
              <w:ind w:left="1215"/>
              <w:rPr>
                <w:sz w:val="18"/>
                <w:szCs w:val="18"/>
              </w:rPr>
            </w:pPr>
            <w:r>
              <w:rPr>
                <w:b/>
                <w:bCs/>
                <w:spacing w:val="-3"/>
                <w:sz w:val="18"/>
                <w:szCs w:val="18"/>
              </w:rPr>
              <w:t>锡林郭勒盟落实举措</w:t>
            </w:r>
          </w:p>
        </w:tc>
        <w:tc>
          <w:tcPr>
            <w:tcW w:w="1239" w:type="dxa"/>
            <w:vAlign w:val="top"/>
          </w:tcPr>
          <w:p w14:paraId="520D8C64">
            <w:pPr>
              <w:spacing w:line="261" w:lineRule="auto"/>
              <w:rPr>
                <w:rFonts w:ascii="Arial"/>
                <w:sz w:val="21"/>
              </w:rPr>
            </w:pPr>
          </w:p>
          <w:p w14:paraId="00B508AA">
            <w:pPr>
              <w:pStyle w:val="5"/>
              <w:spacing w:before="71" w:line="219" w:lineRule="auto"/>
              <w:ind w:left="176"/>
              <w:rPr>
                <w:sz w:val="22"/>
                <w:szCs w:val="22"/>
              </w:rPr>
            </w:pPr>
            <w:r>
              <w:rPr>
                <w:spacing w:val="3"/>
                <w:sz w:val="22"/>
                <w:szCs w:val="22"/>
              </w:rPr>
              <w:t>责任领导</w:t>
            </w:r>
          </w:p>
        </w:tc>
        <w:tc>
          <w:tcPr>
            <w:tcW w:w="1429" w:type="dxa"/>
            <w:vAlign w:val="top"/>
          </w:tcPr>
          <w:p w14:paraId="2AA730CC">
            <w:pPr>
              <w:pStyle w:val="5"/>
              <w:spacing w:before="242" w:line="200" w:lineRule="auto"/>
              <w:ind w:left="186"/>
              <w:rPr>
                <w:sz w:val="21"/>
                <w:szCs w:val="21"/>
              </w:rPr>
            </w:pPr>
            <w:r>
              <w:rPr>
                <w:spacing w:val="-2"/>
                <w:sz w:val="21"/>
                <w:szCs w:val="21"/>
              </w:rPr>
              <w:t>锡林郭勒盟</w:t>
            </w:r>
          </w:p>
          <w:p w14:paraId="37F33483">
            <w:pPr>
              <w:pStyle w:val="5"/>
              <w:spacing w:line="218" w:lineRule="auto"/>
              <w:ind w:left="359"/>
              <w:rPr>
                <w:sz w:val="21"/>
                <w:szCs w:val="21"/>
              </w:rPr>
            </w:pPr>
            <w:r>
              <w:rPr>
                <w:b/>
                <w:bCs/>
                <w:spacing w:val="-5"/>
                <w:sz w:val="21"/>
                <w:szCs w:val="21"/>
              </w:rPr>
              <w:t>牵头单位</w:t>
            </w:r>
          </w:p>
        </w:tc>
        <w:tc>
          <w:tcPr>
            <w:tcW w:w="1899" w:type="dxa"/>
            <w:vAlign w:val="top"/>
          </w:tcPr>
          <w:p w14:paraId="0DFFC637">
            <w:pPr>
              <w:pStyle w:val="5"/>
              <w:spacing w:before="243" w:line="218" w:lineRule="auto"/>
              <w:ind w:left="417"/>
              <w:rPr>
                <w:sz w:val="21"/>
                <w:szCs w:val="21"/>
              </w:rPr>
            </w:pPr>
            <w:r>
              <w:rPr>
                <w:spacing w:val="-2"/>
                <w:sz w:val="21"/>
                <w:szCs w:val="21"/>
              </w:rPr>
              <w:t>锡林郭勒盟</w:t>
            </w:r>
          </w:p>
          <w:p w14:paraId="4518D869">
            <w:pPr>
              <w:pStyle w:val="5"/>
              <w:spacing w:line="220" w:lineRule="auto"/>
              <w:ind w:left="530"/>
              <w:rPr>
                <w:sz w:val="21"/>
                <w:szCs w:val="21"/>
              </w:rPr>
            </w:pPr>
            <w:r>
              <w:rPr>
                <w:b/>
                <w:bCs/>
                <w:spacing w:val="-4"/>
                <w:sz w:val="21"/>
                <w:szCs w:val="21"/>
              </w:rPr>
              <w:t>配合单位</w:t>
            </w:r>
          </w:p>
        </w:tc>
        <w:tc>
          <w:tcPr>
            <w:tcW w:w="1084" w:type="dxa"/>
            <w:vAlign w:val="top"/>
          </w:tcPr>
          <w:p w14:paraId="6D464E78">
            <w:pPr>
              <w:pStyle w:val="5"/>
              <w:spacing w:before="232" w:line="219" w:lineRule="auto"/>
              <w:ind w:left="8"/>
              <w:rPr>
                <w:sz w:val="21"/>
                <w:szCs w:val="21"/>
              </w:rPr>
            </w:pPr>
            <w:r>
              <w:rPr>
                <w:spacing w:val="-2"/>
                <w:sz w:val="21"/>
                <w:szCs w:val="21"/>
              </w:rPr>
              <w:t>锡林郭勒盟</w:t>
            </w:r>
          </w:p>
          <w:p w14:paraId="221E681D">
            <w:pPr>
              <w:pStyle w:val="5"/>
              <w:spacing w:before="9" w:line="219" w:lineRule="auto"/>
              <w:ind w:left="121"/>
              <w:rPr>
                <w:sz w:val="21"/>
                <w:szCs w:val="21"/>
              </w:rPr>
            </w:pPr>
            <w:r>
              <w:rPr>
                <w:b/>
                <w:bCs/>
                <w:spacing w:val="-5"/>
                <w:sz w:val="21"/>
                <w:szCs w:val="21"/>
              </w:rPr>
              <w:t>完成时限</w:t>
            </w:r>
          </w:p>
        </w:tc>
      </w:tr>
      <w:tr w14:paraId="11927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85" w:type="dxa"/>
            <w:vAlign w:val="top"/>
          </w:tcPr>
          <w:p w14:paraId="6EF5D696">
            <w:pPr>
              <w:spacing w:line="293" w:lineRule="auto"/>
              <w:rPr>
                <w:rFonts w:ascii="Arial"/>
                <w:sz w:val="21"/>
              </w:rPr>
            </w:pPr>
          </w:p>
          <w:p w14:paraId="7C7FFBE2">
            <w:pPr>
              <w:pStyle w:val="5"/>
              <w:spacing w:before="45"/>
              <w:ind w:left="314"/>
            </w:pPr>
            <w:r>
              <w:rPr>
                <w:spacing w:val="-3"/>
              </w:rPr>
              <w:t>74</w:t>
            </w:r>
          </w:p>
        </w:tc>
        <w:tc>
          <w:tcPr>
            <w:tcW w:w="939" w:type="dxa"/>
            <w:vAlign w:val="top"/>
          </w:tcPr>
          <w:p w14:paraId="6D86DA2F">
            <w:pPr>
              <w:pStyle w:val="5"/>
              <w:spacing w:before="257" w:line="226"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474C4772">
            <w:pPr>
              <w:pStyle w:val="5"/>
              <w:spacing w:before="246" w:line="253" w:lineRule="auto"/>
              <w:ind w:left="21"/>
            </w:pPr>
            <w:r>
              <w:rPr>
                <w:spacing w:val="-1"/>
              </w:rPr>
              <w:t>推动“银税互动”和更多金融机构实现线上数</w:t>
            </w:r>
            <w:r>
              <w:rPr>
                <w:spacing w:val="5"/>
              </w:rPr>
              <w:t xml:space="preserve"> </w:t>
            </w:r>
            <w:r>
              <w:rPr>
                <w:spacing w:val="-1"/>
              </w:rPr>
              <w:t>据直连，提高信息共享效率。</w:t>
            </w:r>
          </w:p>
        </w:tc>
        <w:tc>
          <w:tcPr>
            <w:tcW w:w="4057" w:type="dxa"/>
            <w:vAlign w:val="top"/>
          </w:tcPr>
          <w:p w14:paraId="68D451C8">
            <w:pPr>
              <w:pStyle w:val="5"/>
              <w:spacing w:before="196" w:line="209" w:lineRule="auto"/>
              <w:ind w:left="12"/>
              <w:jc w:val="both"/>
            </w:pPr>
            <w:r>
              <w:rPr>
                <w:spacing w:val="-13"/>
                <w:w w:val="95"/>
              </w:rPr>
              <w:t>96.引导辖内</w:t>
            </w:r>
            <w:r>
              <w:rPr>
                <w:spacing w:val="-12"/>
                <w:w w:val="95"/>
              </w:rPr>
              <w:t>分支银行机构积极运行银税互动平台，及时获取上级行</w:t>
            </w:r>
            <w:r>
              <w:rPr>
                <w:spacing w:val="-13"/>
                <w:w w:val="95"/>
              </w:rPr>
              <w:t>推送企</w:t>
            </w:r>
            <w:r>
              <w:rPr>
                <w:spacing w:val="-6"/>
                <w:w w:val="95"/>
              </w:rPr>
              <w:t>业</w:t>
            </w:r>
            <w:r>
              <w:t xml:space="preserve"> </w:t>
            </w:r>
            <w:r>
              <w:rPr>
                <w:spacing w:val="-17"/>
                <w:w w:val="96"/>
              </w:rPr>
              <w:t>白名单，主动对接名</w:t>
            </w:r>
            <w:r>
              <w:rPr>
                <w:spacing w:val="-16"/>
                <w:w w:val="96"/>
              </w:rPr>
              <w:t>单内企业，推广线上“银税互动”信贷产品，加大信贷</w:t>
            </w:r>
            <w:r>
              <w:rPr>
                <w:spacing w:val="-7"/>
                <w:w w:val="96"/>
              </w:rPr>
              <w:t>投</w:t>
            </w:r>
            <w:r>
              <w:rPr>
                <w:spacing w:val="7"/>
              </w:rPr>
              <w:t xml:space="preserve"> </w:t>
            </w:r>
            <w:r>
              <w:t>放力度，进一步促进企业纳税信用转化为“融资成本</w:t>
            </w:r>
            <w:r>
              <w:rPr>
                <w:spacing w:val="-1"/>
              </w:rPr>
              <w:t>”。</w:t>
            </w:r>
          </w:p>
        </w:tc>
        <w:tc>
          <w:tcPr>
            <w:tcW w:w="1239" w:type="dxa"/>
            <w:vAlign w:val="top"/>
          </w:tcPr>
          <w:p w14:paraId="18D34D13">
            <w:pPr>
              <w:spacing w:line="280" w:lineRule="auto"/>
              <w:rPr>
                <w:rFonts w:ascii="Arial"/>
                <w:sz w:val="21"/>
              </w:rPr>
            </w:pPr>
          </w:p>
          <w:p w14:paraId="69121A8D">
            <w:pPr>
              <w:pStyle w:val="5"/>
              <w:spacing w:before="45" w:line="220" w:lineRule="auto"/>
              <w:ind w:left="435"/>
            </w:pPr>
            <w:r>
              <w:rPr>
                <w:spacing w:val="-5"/>
              </w:rPr>
              <w:t>张</w:t>
            </w:r>
            <w:r>
              <w:rPr>
                <w:spacing w:val="7"/>
              </w:rPr>
              <w:t xml:space="preserve"> </w:t>
            </w:r>
            <w:r>
              <w:rPr>
                <w:spacing w:val="-5"/>
              </w:rPr>
              <w:t>怡</w:t>
            </w:r>
          </w:p>
        </w:tc>
        <w:tc>
          <w:tcPr>
            <w:tcW w:w="1429" w:type="dxa"/>
            <w:vAlign w:val="top"/>
          </w:tcPr>
          <w:p w14:paraId="20143A6A">
            <w:pPr>
              <w:pStyle w:val="5"/>
              <w:spacing w:before="26" w:line="201" w:lineRule="auto"/>
              <w:ind w:left="6"/>
              <w:jc w:val="both"/>
            </w:pPr>
            <w:r>
              <w:rPr>
                <w:spacing w:val="1"/>
              </w:rPr>
              <w:t xml:space="preserve">国家金融监督管理总局 </w:t>
            </w:r>
            <w:r>
              <w:rPr>
                <w:spacing w:val="-1"/>
              </w:rPr>
              <w:t>锡林郭勒监管分局、盟</w:t>
            </w:r>
            <w:r>
              <w:rPr>
                <w:spacing w:val="3"/>
              </w:rPr>
              <w:t xml:space="preserve"> </w:t>
            </w:r>
            <w:r>
              <w:rPr>
                <w:spacing w:val="-1"/>
              </w:rPr>
              <w:t>税务局、中国人民银行</w:t>
            </w:r>
            <w:r>
              <w:rPr>
                <w:spacing w:val="3"/>
              </w:rPr>
              <w:t xml:space="preserve"> </w:t>
            </w:r>
            <w:r>
              <w:t>锡盟分行按照职能职责</w:t>
            </w:r>
            <w:r>
              <w:rPr>
                <w:spacing w:val="3"/>
              </w:rPr>
              <w:t xml:space="preserve"> </w:t>
            </w:r>
            <w:r>
              <w:t>分别负责</w:t>
            </w:r>
          </w:p>
        </w:tc>
        <w:tc>
          <w:tcPr>
            <w:tcW w:w="1899" w:type="dxa"/>
            <w:vAlign w:val="top"/>
          </w:tcPr>
          <w:p w14:paraId="696847A4">
            <w:pPr>
              <w:pStyle w:val="5"/>
              <w:spacing w:before="265" w:line="213" w:lineRule="auto"/>
              <w:ind w:left="107" w:right="85" w:firstLine="29"/>
            </w:pPr>
            <w:r>
              <w:rPr>
                <w:spacing w:val="-1"/>
              </w:rPr>
              <w:t>各旗县市(区)人民政府(管</w:t>
            </w:r>
            <w:r>
              <w:rPr>
                <w:spacing w:val="2"/>
              </w:rPr>
              <w:t xml:space="preserve">  </w:t>
            </w:r>
            <w:r>
              <w:rPr>
                <w:spacing w:val="1"/>
              </w:rPr>
              <w:t>委会),盟财政局等有关部门</w:t>
            </w:r>
          </w:p>
        </w:tc>
        <w:tc>
          <w:tcPr>
            <w:tcW w:w="1084" w:type="dxa"/>
            <w:vAlign w:val="top"/>
          </w:tcPr>
          <w:p w14:paraId="4D9B332E">
            <w:pPr>
              <w:spacing w:line="279" w:lineRule="auto"/>
              <w:rPr>
                <w:rFonts w:ascii="Arial"/>
                <w:sz w:val="21"/>
              </w:rPr>
            </w:pPr>
          </w:p>
          <w:p w14:paraId="3BBAE303">
            <w:pPr>
              <w:pStyle w:val="5"/>
              <w:spacing w:before="46" w:line="219" w:lineRule="auto"/>
              <w:ind w:left="328"/>
            </w:pPr>
            <w:r>
              <w:rPr>
                <w:spacing w:val="-1"/>
              </w:rPr>
              <w:t>2025年</w:t>
            </w:r>
          </w:p>
        </w:tc>
      </w:tr>
      <w:tr w14:paraId="0CBA9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85" w:type="dxa"/>
            <w:vAlign w:val="top"/>
          </w:tcPr>
          <w:p w14:paraId="6BAFF1F0">
            <w:pPr>
              <w:pStyle w:val="5"/>
              <w:spacing w:before="271"/>
              <w:ind w:left="314"/>
            </w:pPr>
            <w:r>
              <w:rPr>
                <w:spacing w:val="-3"/>
              </w:rPr>
              <w:t>75</w:t>
            </w:r>
          </w:p>
        </w:tc>
        <w:tc>
          <w:tcPr>
            <w:tcW w:w="939" w:type="dxa"/>
            <w:vAlign w:val="top"/>
          </w:tcPr>
          <w:p w14:paraId="1268A8B8">
            <w:pPr>
              <w:pStyle w:val="5"/>
              <w:spacing w:before="177" w:line="226"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42C640DD">
            <w:pPr>
              <w:pStyle w:val="5"/>
              <w:spacing w:before="178" w:line="214" w:lineRule="auto"/>
              <w:ind w:left="10" w:right="277"/>
            </w:pPr>
            <w:r>
              <w:rPr>
                <w:spacing w:val="-1"/>
              </w:rPr>
              <w:t>充分发挥动产融资统一登记公示系统等金</w:t>
            </w:r>
            <w:r>
              <w:rPr>
                <w:spacing w:val="9"/>
              </w:rPr>
              <w:t xml:space="preserve"> </w:t>
            </w:r>
            <w:r>
              <w:rPr>
                <w:spacing w:val="-1"/>
              </w:rPr>
              <w:t>础设施作用，发展产业链、供应链金融。</w:t>
            </w:r>
          </w:p>
        </w:tc>
        <w:tc>
          <w:tcPr>
            <w:tcW w:w="4057" w:type="dxa"/>
            <w:vAlign w:val="top"/>
          </w:tcPr>
          <w:p w14:paraId="6B4C8C84">
            <w:pPr>
              <w:pStyle w:val="5"/>
              <w:spacing w:before="56" w:line="199" w:lineRule="auto"/>
              <w:ind w:left="12"/>
              <w:jc w:val="both"/>
            </w:pPr>
            <w:r>
              <w:rPr>
                <w:spacing w:val="-14"/>
                <w:w w:val="96"/>
              </w:rPr>
              <w:t>97.2</w:t>
            </w:r>
            <w:r>
              <w:rPr>
                <w:spacing w:val="-13"/>
                <w:w w:val="96"/>
              </w:rPr>
              <w:t>024年末，我盟要达到金融机构应用动产融资统一登记公示系统完成登</w:t>
            </w:r>
            <w:r>
              <w:rPr>
                <w:spacing w:val="-9"/>
                <w:w w:val="96"/>
              </w:rPr>
              <w:t>记</w:t>
            </w:r>
            <w:r>
              <w:rPr>
                <w:spacing w:val="10"/>
              </w:rPr>
              <w:t xml:space="preserve"> </w:t>
            </w:r>
            <w:r>
              <w:rPr>
                <w:spacing w:val="-13"/>
                <w:w w:val="95"/>
                <w:sz w:val="13"/>
                <w:szCs w:val="13"/>
              </w:rPr>
              <w:t>融基|</w:t>
            </w:r>
            <w:r>
              <w:rPr>
                <w:spacing w:val="-12"/>
                <w:w w:val="95"/>
                <w:sz w:val="13"/>
                <w:szCs w:val="13"/>
              </w:rPr>
              <w:t>笔数同比增长25%左右，查询笔数同比增长30%左右，年底查询和登记累计数</w:t>
            </w:r>
            <w:r>
              <w:rPr>
                <w:spacing w:val="-9"/>
                <w:w w:val="95"/>
                <w:sz w:val="13"/>
                <w:szCs w:val="13"/>
              </w:rPr>
              <w:t>均</w:t>
            </w:r>
            <w:r>
              <w:rPr>
                <w:spacing w:val="5"/>
                <w:sz w:val="13"/>
                <w:szCs w:val="13"/>
              </w:rPr>
              <w:t xml:space="preserve"> </w:t>
            </w:r>
            <w:r>
              <w:rPr>
                <w:spacing w:val="-17"/>
                <w:w w:val="97"/>
              </w:rPr>
              <w:t>达到2500笔</w:t>
            </w:r>
            <w:r>
              <w:rPr>
                <w:spacing w:val="-16"/>
                <w:w w:val="97"/>
              </w:rPr>
              <w:t>以上的目标；年内要通过中征应收账款融资服务平台达成融资40</w:t>
            </w:r>
            <w:r>
              <w:rPr>
                <w:spacing w:val="-9"/>
                <w:w w:val="97"/>
              </w:rPr>
              <w:t>亿</w:t>
            </w:r>
            <w:r>
              <w:rPr>
                <w:spacing w:val="6"/>
              </w:rPr>
              <w:t xml:space="preserve"> </w:t>
            </w:r>
            <w:r>
              <w:t>元左右，在全区排名要高于上年度全区第六</w:t>
            </w:r>
            <w:r>
              <w:rPr>
                <w:spacing w:val="-1"/>
              </w:rPr>
              <w:t>名水平。</w:t>
            </w:r>
          </w:p>
        </w:tc>
        <w:tc>
          <w:tcPr>
            <w:tcW w:w="1239" w:type="dxa"/>
            <w:vAlign w:val="top"/>
          </w:tcPr>
          <w:p w14:paraId="47A0DACA">
            <w:pPr>
              <w:pStyle w:val="5"/>
              <w:spacing w:before="258" w:line="220" w:lineRule="auto"/>
              <w:ind w:left="435"/>
            </w:pPr>
            <w:r>
              <w:rPr>
                <w:spacing w:val="-5"/>
              </w:rPr>
              <w:t>张</w:t>
            </w:r>
            <w:r>
              <w:rPr>
                <w:spacing w:val="7"/>
              </w:rPr>
              <w:t xml:space="preserve"> </w:t>
            </w:r>
            <w:r>
              <w:rPr>
                <w:spacing w:val="-5"/>
              </w:rPr>
              <w:t>怡</w:t>
            </w:r>
          </w:p>
        </w:tc>
        <w:tc>
          <w:tcPr>
            <w:tcW w:w="1429" w:type="dxa"/>
            <w:vAlign w:val="top"/>
          </w:tcPr>
          <w:p w14:paraId="7FD2BC7A">
            <w:pPr>
              <w:pStyle w:val="5"/>
              <w:spacing w:before="258" w:line="220" w:lineRule="auto"/>
              <w:ind w:left="6"/>
            </w:pPr>
            <w:r>
              <w:t>中国人民银行锡盟分行</w:t>
            </w:r>
          </w:p>
        </w:tc>
        <w:tc>
          <w:tcPr>
            <w:tcW w:w="1899" w:type="dxa"/>
            <w:vAlign w:val="top"/>
          </w:tcPr>
          <w:p w14:paraId="31005477">
            <w:pPr>
              <w:pStyle w:val="5"/>
              <w:spacing w:before="37" w:line="209" w:lineRule="auto"/>
              <w:ind w:left="137"/>
            </w:pPr>
            <w:r>
              <w:rPr>
                <w:spacing w:val="-1"/>
              </w:rPr>
              <w:t>各旗县市(区)人民政府(管</w:t>
            </w:r>
          </w:p>
          <w:p w14:paraId="5105CB3A">
            <w:pPr>
              <w:pStyle w:val="5"/>
              <w:spacing w:line="200" w:lineRule="auto"/>
              <w:ind w:left="107"/>
            </w:pPr>
            <w:r>
              <w:rPr>
                <w:spacing w:val="-1"/>
              </w:rPr>
              <w:t>委会),盟市场监管局、财政</w:t>
            </w:r>
          </w:p>
          <w:p w14:paraId="45EA776D">
            <w:pPr>
              <w:pStyle w:val="5"/>
              <w:spacing w:before="1" w:line="198" w:lineRule="auto"/>
              <w:ind w:left="167" w:hanging="69"/>
            </w:pPr>
            <w:r>
              <w:rPr>
                <w:spacing w:val="-3"/>
              </w:rPr>
              <w:t>局，国家金融监督管理总局锡</w:t>
            </w:r>
            <w:r>
              <w:rPr>
                <w:spacing w:val="8"/>
              </w:rPr>
              <w:t xml:space="preserve"> </w:t>
            </w:r>
            <w:r>
              <w:rPr>
                <w:spacing w:val="-1"/>
              </w:rPr>
              <w:t>林郭勒监管分局等有关部门</w:t>
            </w:r>
          </w:p>
        </w:tc>
        <w:tc>
          <w:tcPr>
            <w:tcW w:w="1084" w:type="dxa"/>
            <w:vAlign w:val="top"/>
          </w:tcPr>
          <w:p w14:paraId="6C4DFCE6">
            <w:pPr>
              <w:pStyle w:val="5"/>
              <w:spacing w:before="197" w:line="217" w:lineRule="auto"/>
              <w:ind w:left="48"/>
            </w:pPr>
            <w:r>
              <w:rPr>
                <w:spacing w:val="-1"/>
              </w:rPr>
              <w:t>2024年，持续推</w:t>
            </w:r>
          </w:p>
          <w:p w14:paraId="165CC0C7">
            <w:pPr>
              <w:pStyle w:val="5"/>
              <w:spacing w:line="225" w:lineRule="auto"/>
              <w:ind w:left="468"/>
            </w:pPr>
            <w:r>
              <w:t>进</w:t>
            </w:r>
          </w:p>
        </w:tc>
      </w:tr>
      <w:tr w14:paraId="2F185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85" w:type="dxa"/>
            <w:vAlign w:val="top"/>
          </w:tcPr>
          <w:p w14:paraId="1E08748F">
            <w:pPr>
              <w:pStyle w:val="5"/>
              <w:spacing w:before="272"/>
              <w:ind w:left="314"/>
            </w:pPr>
            <w:r>
              <w:rPr>
                <w:spacing w:val="-3"/>
              </w:rPr>
              <w:t>76</w:t>
            </w:r>
          </w:p>
        </w:tc>
        <w:tc>
          <w:tcPr>
            <w:tcW w:w="939" w:type="dxa"/>
            <w:vAlign w:val="top"/>
          </w:tcPr>
          <w:p w14:paraId="7C632A69">
            <w:pPr>
              <w:pStyle w:val="5"/>
              <w:spacing w:before="178" w:line="215"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61CE7F47">
            <w:pPr>
              <w:pStyle w:val="5"/>
              <w:spacing w:before="78" w:line="265" w:lineRule="auto"/>
              <w:ind w:left="10" w:right="3"/>
            </w:pPr>
            <w:r>
              <w:rPr>
                <w:spacing w:val="-1"/>
              </w:rPr>
              <w:t>强力推进普惠型小微企业贷款投放工作，健全</w:t>
            </w:r>
            <w:r>
              <w:rPr>
                <w:spacing w:val="10"/>
              </w:rPr>
              <w:t xml:space="preserve"> </w:t>
            </w:r>
            <w:r>
              <w:rPr>
                <w:spacing w:val="-1"/>
              </w:rPr>
              <w:t>完善服务小微企业敢贷愿贷能贷会贷长效机制</w:t>
            </w:r>
          </w:p>
          <w:p w14:paraId="6A1EB6CF">
            <w:pPr>
              <w:pStyle w:val="5"/>
              <w:spacing w:before="72" w:line="70" w:lineRule="exact"/>
              <w:ind w:left="21"/>
            </w:pPr>
            <w:r>
              <w:rPr>
                <w:position w:val="1"/>
              </w:rPr>
              <w:t>。</w:t>
            </w:r>
          </w:p>
        </w:tc>
        <w:tc>
          <w:tcPr>
            <w:tcW w:w="4057" w:type="dxa"/>
            <w:vAlign w:val="top"/>
          </w:tcPr>
          <w:p w14:paraId="0CF2D169">
            <w:pPr>
              <w:pStyle w:val="5"/>
              <w:spacing w:before="48" w:line="198" w:lineRule="auto"/>
              <w:ind w:left="12"/>
              <w:jc w:val="both"/>
            </w:pPr>
            <w:r>
              <w:rPr>
                <w:spacing w:val="-11"/>
                <w:w w:val="97"/>
              </w:rPr>
              <w:t>98.鼓励辖区法人金融机构完善服务小微企业“敢贷愿贷能</w:t>
            </w:r>
            <w:r>
              <w:rPr>
                <w:spacing w:val="-12"/>
                <w:w w:val="97"/>
              </w:rPr>
              <w:t>贷会贷长效机制</w:t>
            </w:r>
            <w:r>
              <w:t xml:space="preserve"> </w:t>
            </w:r>
            <w:r>
              <w:rPr>
                <w:spacing w:val="-15"/>
                <w:w w:val="96"/>
              </w:rPr>
              <w:t>”,</w:t>
            </w:r>
            <w:r>
              <w:rPr>
                <w:spacing w:val="-14"/>
                <w:w w:val="96"/>
              </w:rPr>
              <w:t>力争年末法人机构该机制全覆盖。不断优化信贷产品审批，大力推广循</w:t>
            </w:r>
            <w:r>
              <w:rPr>
                <w:spacing w:val="-12"/>
                <w:w w:val="96"/>
              </w:rPr>
              <w:t>环</w:t>
            </w:r>
            <w:r>
              <w:rPr>
                <w:spacing w:val="2"/>
              </w:rPr>
              <w:t xml:space="preserve"> </w:t>
            </w:r>
            <w:r>
              <w:rPr>
                <w:spacing w:val="-12"/>
                <w:w w:val="93"/>
              </w:rPr>
              <w:t>授信业务，开辟续贷再融资绿色通道，全方位加大对普惠小微企业信贷支持力</w:t>
            </w:r>
            <w:r>
              <w:rPr>
                <w:spacing w:val="13"/>
              </w:rPr>
              <w:t xml:space="preserve"> </w:t>
            </w:r>
            <w:r>
              <w:rPr>
                <w:spacing w:val="-1"/>
              </w:rPr>
              <w:t>度，年末普惠小微贷款增速要增长12%左右。</w:t>
            </w:r>
          </w:p>
        </w:tc>
        <w:tc>
          <w:tcPr>
            <w:tcW w:w="1239" w:type="dxa"/>
            <w:vAlign w:val="top"/>
          </w:tcPr>
          <w:p w14:paraId="2B5ED2B6">
            <w:pPr>
              <w:pStyle w:val="5"/>
              <w:spacing w:before="259" w:line="220" w:lineRule="auto"/>
              <w:ind w:left="435"/>
            </w:pPr>
            <w:r>
              <w:rPr>
                <w:spacing w:val="-5"/>
              </w:rPr>
              <w:t>张</w:t>
            </w:r>
            <w:r>
              <w:rPr>
                <w:spacing w:val="7"/>
              </w:rPr>
              <w:t xml:space="preserve"> </w:t>
            </w:r>
            <w:r>
              <w:rPr>
                <w:spacing w:val="-5"/>
              </w:rPr>
              <w:t>怡</w:t>
            </w:r>
          </w:p>
        </w:tc>
        <w:tc>
          <w:tcPr>
            <w:tcW w:w="1429" w:type="dxa"/>
            <w:vAlign w:val="top"/>
          </w:tcPr>
          <w:p w14:paraId="373DEF1F">
            <w:pPr>
              <w:pStyle w:val="5"/>
              <w:spacing w:before="259" w:line="220" w:lineRule="auto"/>
              <w:ind w:left="6"/>
            </w:pPr>
            <w:r>
              <w:t>中国人民银行锡盟分行</w:t>
            </w:r>
          </w:p>
        </w:tc>
        <w:tc>
          <w:tcPr>
            <w:tcW w:w="1899" w:type="dxa"/>
            <w:vAlign w:val="top"/>
          </w:tcPr>
          <w:p w14:paraId="02D1A4C8">
            <w:pPr>
              <w:pStyle w:val="5"/>
              <w:spacing w:before="17" w:line="219" w:lineRule="auto"/>
              <w:ind w:left="137"/>
            </w:pPr>
            <w:r>
              <w:rPr>
                <w:spacing w:val="-1"/>
              </w:rPr>
              <w:t>各旗县市(区)人民政府(管</w:t>
            </w:r>
          </w:p>
          <w:p w14:paraId="36C501E9">
            <w:pPr>
              <w:pStyle w:val="5"/>
              <w:spacing w:before="2" w:line="213" w:lineRule="auto"/>
              <w:ind w:left="107"/>
            </w:pPr>
            <w:r>
              <w:rPr>
                <w:spacing w:val="-1"/>
              </w:rPr>
              <w:t>委会),盟财政局、国家金融</w:t>
            </w:r>
          </w:p>
          <w:p w14:paraId="706237C3">
            <w:pPr>
              <w:pStyle w:val="5"/>
              <w:spacing w:line="198" w:lineRule="auto"/>
              <w:ind w:left="37"/>
            </w:pPr>
            <w:r>
              <w:rPr>
                <w:spacing w:val="-1"/>
              </w:rPr>
              <w:t>监督管理总局锡林郭勒监管分</w:t>
            </w:r>
          </w:p>
          <w:p w14:paraId="53DCB282">
            <w:pPr>
              <w:pStyle w:val="5"/>
              <w:spacing w:line="198" w:lineRule="auto"/>
              <w:ind w:left="577"/>
            </w:pPr>
            <w:r>
              <w:rPr>
                <w:spacing w:val="2"/>
              </w:rPr>
              <w:t>局等有关部门</w:t>
            </w:r>
          </w:p>
        </w:tc>
        <w:tc>
          <w:tcPr>
            <w:tcW w:w="1084" w:type="dxa"/>
            <w:vAlign w:val="top"/>
          </w:tcPr>
          <w:p w14:paraId="2A669562">
            <w:pPr>
              <w:pStyle w:val="5"/>
              <w:spacing w:before="188" w:line="235" w:lineRule="auto"/>
              <w:ind w:left="508" w:right="52" w:hanging="460"/>
            </w:pPr>
            <w:r>
              <w:rPr>
                <w:spacing w:val="-1"/>
              </w:rPr>
              <w:t>2024年，持续推</w:t>
            </w:r>
            <w:r>
              <w:t xml:space="preserve"> 进</w:t>
            </w:r>
          </w:p>
        </w:tc>
      </w:tr>
      <w:tr w14:paraId="159B0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85" w:type="dxa"/>
            <w:vAlign w:val="top"/>
          </w:tcPr>
          <w:p w14:paraId="6C8F6D8A">
            <w:pPr>
              <w:spacing w:line="296" w:lineRule="auto"/>
              <w:rPr>
                <w:rFonts w:ascii="Arial"/>
                <w:sz w:val="21"/>
              </w:rPr>
            </w:pPr>
          </w:p>
          <w:p w14:paraId="52EAE334">
            <w:pPr>
              <w:pStyle w:val="5"/>
              <w:spacing w:before="45"/>
              <w:ind w:left="314"/>
            </w:pPr>
            <w:r>
              <w:rPr>
                <w:spacing w:val="-3"/>
              </w:rPr>
              <w:t>77</w:t>
            </w:r>
          </w:p>
        </w:tc>
        <w:tc>
          <w:tcPr>
            <w:tcW w:w="939" w:type="dxa"/>
            <w:vAlign w:val="top"/>
          </w:tcPr>
          <w:p w14:paraId="6B27FE5C">
            <w:pPr>
              <w:pStyle w:val="5"/>
              <w:spacing w:before="259" w:line="215"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16882F45">
            <w:pPr>
              <w:pStyle w:val="5"/>
              <w:spacing w:before="149" w:line="208" w:lineRule="auto"/>
              <w:ind w:left="10" w:firstLine="10"/>
            </w:pPr>
            <w:r>
              <w:rPr>
                <w:spacing w:val="-1"/>
              </w:rPr>
              <w:t>积极搭建民间投资与金融机构沟通对接平台，</w:t>
            </w:r>
            <w:r>
              <w:rPr>
                <w:spacing w:val="6"/>
              </w:rPr>
              <w:t xml:space="preserve"> </w:t>
            </w:r>
            <w:r>
              <w:rPr>
                <w:spacing w:val="-1"/>
              </w:rPr>
              <w:t>引导金融机构加大对民间投资项目的支持力度</w:t>
            </w:r>
          </w:p>
          <w:p w14:paraId="5730D647">
            <w:pPr>
              <w:pStyle w:val="5"/>
              <w:spacing w:before="198" w:line="71" w:lineRule="exact"/>
              <w:ind w:left="10"/>
            </w:pPr>
            <w:r>
              <w:rPr>
                <w:position w:val="1"/>
              </w:rPr>
              <w:t>。</w:t>
            </w:r>
          </w:p>
        </w:tc>
        <w:tc>
          <w:tcPr>
            <w:tcW w:w="4057" w:type="dxa"/>
            <w:vAlign w:val="top"/>
          </w:tcPr>
          <w:p w14:paraId="0B8664D6">
            <w:pPr>
              <w:pStyle w:val="5"/>
              <w:spacing w:before="179" w:line="214" w:lineRule="auto"/>
              <w:ind w:left="12"/>
              <w:jc w:val="both"/>
            </w:pPr>
            <w:r>
              <w:rPr>
                <w:spacing w:val="-14"/>
                <w:w w:val="96"/>
              </w:rPr>
              <w:t>99.</w:t>
            </w:r>
            <w:r>
              <w:rPr>
                <w:spacing w:val="-13"/>
                <w:w w:val="96"/>
              </w:rPr>
              <w:t>通过落实民营企业沟通交流机制，建立</w:t>
            </w:r>
            <w:r>
              <w:rPr>
                <w:spacing w:val="-14"/>
                <w:w w:val="96"/>
              </w:rPr>
              <w:t>民间投资项目库，鼓励金融机构</w:t>
            </w:r>
            <w:r>
              <w:rPr>
                <w:spacing w:val="-11"/>
                <w:w w:val="96"/>
              </w:rPr>
              <w:t>加</w:t>
            </w:r>
            <w:r>
              <w:t xml:space="preserve"> </w:t>
            </w:r>
            <w:r>
              <w:rPr>
                <w:spacing w:val="-17"/>
                <w:w w:val="97"/>
              </w:rPr>
              <w:t>大对民间投资</w:t>
            </w:r>
            <w:r>
              <w:rPr>
                <w:spacing w:val="-16"/>
                <w:w w:val="97"/>
              </w:rPr>
              <w:t>项目的金融支持。力争到2024年末，民间</w:t>
            </w:r>
            <w:r>
              <w:rPr>
                <w:spacing w:val="-17"/>
                <w:w w:val="97"/>
              </w:rPr>
              <w:t>投资项目贷款增速不</w:t>
            </w:r>
            <w:r>
              <w:rPr>
                <w:spacing w:val="-11"/>
                <w:w w:val="97"/>
              </w:rPr>
              <w:t>低</w:t>
            </w:r>
            <w:r>
              <w:t xml:space="preserve"> 于各项贷款平均增速。</w:t>
            </w:r>
          </w:p>
        </w:tc>
        <w:tc>
          <w:tcPr>
            <w:tcW w:w="1239" w:type="dxa"/>
            <w:vAlign w:val="top"/>
          </w:tcPr>
          <w:p w14:paraId="5FE41E44">
            <w:pPr>
              <w:spacing w:line="282" w:lineRule="auto"/>
              <w:rPr>
                <w:rFonts w:ascii="Arial"/>
                <w:sz w:val="21"/>
              </w:rPr>
            </w:pPr>
          </w:p>
          <w:p w14:paraId="6FD54B5E">
            <w:pPr>
              <w:pStyle w:val="5"/>
              <w:spacing w:before="46" w:line="220" w:lineRule="auto"/>
              <w:ind w:left="435"/>
            </w:pPr>
            <w:r>
              <w:rPr>
                <w:spacing w:val="-5"/>
              </w:rPr>
              <w:t>张</w:t>
            </w:r>
            <w:r>
              <w:rPr>
                <w:spacing w:val="7"/>
              </w:rPr>
              <w:t xml:space="preserve"> </w:t>
            </w:r>
            <w:r>
              <w:rPr>
                <w:spacing w:val="-5"/>
              </w:rPr>
              <w:t>怡</w:t>
            </w:r>
          </w:p>
        </w:tc>
        <w:tc>
          <w:tcPr>
            <w:tcW w:w="1429" w:type="dxa"/>
            <w:vAlign w:val="top"/>
          </w:tcPr>
          <w:p w14:paraId="3AE0C9C3">
            <w:pPr>
              <w:spacing w:line="283" w:lineRule="auto"/>
              <w:rPr>
                <w:rFonts w:ascii="Arial"/>
                <w:sz w:val="21"/>
              </w:rPr>
            </w:pPr>
          </w:p>
          <w:p w14:paraId="167FA321">
            <w:pPr>
              <w:pStyle w:val="5"/>
              <w:spacing w:before="45" w:line="221" w:lineRule="auto"/>
              <w:ind w:left="427"/>
            </w:pPr>
            <w:r>
              <w:rPr>
                <w:spacing w:val="-2"/>
              </w:rPr>
              <w:t>盟财政局</w:t>
            </w:r>
          </w:p>
        </w:tc>
        <w:tc>
          <w:tcPr>
            <w:tcW w:w="1899" w:type="dxa"/>
            <w:vAlign w:val="top"/>
          </w:tcPr>
          <w:p w14:paraId="4F92F8B6">
            <w:pPr>
              <w:pStyle w:val="5"/>
              <w:spacing w:before="8" w:line="219" w:lineRule="auto"/>
              <w:ind w:left="137"/>
            </w:pPr>
            <w:r>
              <w:rPr>
                <w:spacing w:val="-1"/>
              </w:rPr>
              <w:t>各旗县市(区)人民政府(管</w:t>
            </w:r>
          </w:p>
          <w:p w14:paraId="48AB64EB">
            <w:pPr>
              <w:pStyle w:val="5"/>
              <w:spacing w:before="12" w:line="214" w:lineRule="auto"/>
              <w:ind w:left="107"/>
            </w:pPr>
            <w:r>
              <w:rPr>
                <w:spacing w:val="5"/>
              </w:rPr>
              <w:t>委会),盟发展改革委员会、</w:t>
            </w:r>
          </w:p>
          <w:p w14:paraId="73D29B8D">
            <w:pPr>
              <w:pStyle w:val="5"/>
              <w:spacing w:line="197" w:lineRule="auto"/>
              <w:ind w:left="37"/>
            </w:pPr>
            <w:r>
              <w:t>国家金融监督管理总局锡林郭</w:t>
            </w:r>
          </w:p>
          <w:p w14:paraId="44697CA0">
            <w:pPr>
              <w:pStyle w:val="5"/>
              <w:spacing w:line="191" w:lineRule="auto"/>
              <w:ind w:left="445" w:hanging="338"/>
            </w:pPr>
            <w:r>
              <w:rPr>
                <w:spacing w:val="-3"/>
              </w:rPr>
              <w:t>勒监管分局、中国人民银行锡</w:t>
            </w:r>
            <w:r>
              <w:t xml:space="preserve"> </w:t>
            </w:r>
            <w:r>
              <w:rPr>
                <w:spacing w:val="1"/>
              </w:rPr>
              <w:t>盟分行等有关部门</w:t>
            </w:r>
          </w:p>
        </w:tc>
        <w:tc>
          <w:tcPr>
            <w:tcW w:w="1084" w:type="dxa"/>
            <w:vAlign w:val="top"/>
          </w:tcPr>
          <w:p w14:paraId="3296EA6A">
            <w:pPr>
              <w:spacing w:line="282" w:lineRule="auto"/>
              <w:rPr>
                <w:rFonts w:ascii="Arial"/>
                <w:sz w:val="21"/>
              </w:rPr>
            </w:pPr>
          </w:p>
          <w:p w14:paraId="670D4E7D">
            <w:pPr>
              <w:pStyle w:val="5"/>
              <w:spacing w:before="46" w:line="219" w:lineRule="auto"/>
              <w:ind w:left="328"/>
            </w:pPr>
            <w:r>
              <w:rPr>
                <w:spacing w:val="-1"/>
              </w:rPr>
              <w:t>2024年</w:t>
            </w:r>
          </w:p>
        </w:tc>
      </w:tr>
      <w:tr w14:paraId="6FD64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785" w:type="dxa"/>
            <w:vAlign w:val="top"/>
          </w:tcPr>
          <w:p w14:paraId="1B3CF507">
            <w:pPr>
              <w:pStyle w:val="5"/>
              <w:spacing w:before="164"/>
              <w:ind w:left="314"/>
            </w:pPr>
            <w:r>
              <w:rPr>
                <w:spacing w:val="-3"/>
              </w:rPr>
              <w:t>78</w:t>
            </w:r>
          </w:p>
        </w:tc>
        <w:tc>
          <w:tcPr>
            <w:tcW w:w="939" w:type="dxa"/>
            <w:vAlign w:val="top"/>
          </w:tcPr>
          <w:p w14:paraId="74A9F2CA">
            <w:pPr>
              <w:pStyle w:val="5"/>
              <w:spacing w:before="71" w:line="214"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0B021DBD">
            <w:pPr>
              <w:pStyle w:val="5"/>
              <w:spacing w:before="51" w:line="243" w:lineRule="auto"/>
              <w:ind w:left="10" w:right="5"/>
            </w:pPr>
            <w:r>
              <w:rPr>
                <w:spacing w:val="-1"/>
              </w:rPr>
              <w:t>强化各地区调解组织架构及人员队伍建设，提</w:t>
            </w:r>
            <w:r>
              <w:rPr>
                <w:spacing w:val="10"/>
              </w:rPr>
              <w:t xml:space="preserve"> </w:t>
            </w:r>
            <w:r>
              <w:t>升劳动争议调解工作规范化、专业化水平。</w:t>
            </w:r>
          </w:p>
        </w:tc>
        <w:tc>
          <w:tcPr>
            <w:tcW w:w="4057" w:type="dxa"/>
            <w:vAlign w:val="top"/>
          </w:tcPr>
          <w:p w14:paraId="44C1AAD1">
            <w:pPr>
              <w:pStyle w:val="5"/>
              <w:spacing w:before="10" w:line="180" w:lineRule="auto"/>
              <w:ind w:left="12"/>
              <w:jc w:val="both"/>
            </w:pPr>
            <w:r>
              <w:rPr>
                <w:spacing w:val="-15"/>
                <w:w w:val="95"/>
              </w:rPr>
              <w:t>100.强化就</w:t>
            </w:r>
            <w:r>
              <w:rPr>
                <w:spacing w:val="-14"/>
                <w:w w:val="95"/>
              </w:rPr>
              <w:t>业和人才服务保障，进一步加强劳动争议调解规范化建设，年内</w:t>
            </w:r>
            <w:r>
              <w:rPr>
                <w:spacing w:val="-7"/>
                <w:w w:val="95"/>
              </w:rPr>
              <w:t>建</w:t>
            </w:r>
            <w:r>
              <w:rPr>
                <w:spacing w:val="14"/>
              </w:rPr>
              <w:t xml:space="preserve"> </w:t>
            </w:r>
            <w:r>
              <w:rPr>
                <w:spacing w:val="-15"/>
                <w:w w:val="95"/>
              </w:rPr>
              <w:t>立至少1家多</w:t>
            </w:r>
            <w:r>
              <w:rPr>
                <w:spacing w:val="-14"/>
                <w:w w:val="95"/>
              </w:rPr>
              <w:t>元劳动人事争议调解中心或仲裁院调解中心，建立1家新就业形</w:t>
            </w:r>
            <w:r>
              <w:rPr>
                <w:spacing w:val="-8"/>
                <w:w w:val="95"/>
              </w:rPr>
              <w:t>态</w:t>
            </w:r>
            <w:r>
              <w:rPr>
                <w:spacing w:val="1"/>
              </w:rPr>
              <w:t xml:space="preserve"> </w:t>
            </w:r>
            <w:r>
              <w:t>调解组织，指导至少10家民营企业试点建立劳动争议调解</w:t>
            </w:r>
            <w:r>
              <w:rPr>
                <w:spacing w:val="-1"/>
              </w:rPr>
              <w:t>组织。</w:t>
            </w:r>
          </w:p>
        </w:tc>
        <w:tc>
          <w:tcPr>
            <w:tcW w:w="1239" w:type="dxa"/>
            <w:vAlign w:val="top"/>
          </w:tcPr>
          <w:p w14:paraId="6658E491">
            <w:pPr>
              <w:pStyle w:val="5"/>
              <w:spacing w:before="150" w:line="219" w:lineRule="auto"/>
              <w:ind w:left="405"/>
            </w:pPr>
            <w:r>
              <w:rPr>
                <w:spacing w:val="-2"/>
              </w:rPr>
              <w:t>贾文宗</w:t>
            </w:r>
          </w:p>
        </w:tc>
        <w:tc>
          <w:tcPr>
            <w:tcW w:w="1429" w:type="dxa"/>
            <w:vAlign w:val="top"/>
          </w:tcPr>
          <w:p w14:paraId="6DADF9B7">
            <w:pPr>
              <w:pStyle w:val="5"/>
              <w:spacing w:before="60" w:line="217" w:lineRule="auto"/>
              <w:ind w:left="636" w:right="17" w:hanging="630"/>
            </w:pPr>
            <w:r>
              <w:rPr>
                <w:spacing w:val="-1"/>
              </w:rPr>
              <w:t>盟人力资源与社会保障</w:t>
            </w:r>
            <w:r>
              <w:rPr>
                <w:spacing w:val="3"/>
              </w:rPr>
              <w:t xml:space="preserve"> </w:t>
            </w:r>
            <w:r>
              <w:t>局</w:t>
            </w:r>
          </w:p>
        </w:tc>
        <w:tc>
          <w:tcPr>
            <w:tcW w:w="1899" w:type="dxa"/>
            <w:vAlign w:val="top"/>
          </w:tcPr>
          <w:p w14:paraId="2E1ABD28">
            <w:pPr>
              <w:pStyle w:val="5"/>
              <w:spacing w:before="79" w:line="22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54326FFD">
            <w:pPr>
              <w:pStyle w:val="5"/>
              <w:spacing w:before="150" w:line="219" w:lineRule="auto"/>
              <w:ind w:left="328"/>
            </w:pPr>
            <w:r>
              <w:rPr>
                <w:spacing w:val="-1"/>
              </w:rPr>
              <w:t>2024年</w:t>
            </w:r>
          </w:p>
        </w:tc>
      </w:tr>
      <w:tr w14:paraId="2770E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85" w:type="dxa"/>
            <w:vAlign w:val="top"/>
          </w:tcPr>
          <w:p w14:paraId="28E79961">
            <w:pPr>
              <w:spacing w:line="346" w:lineRule="auto"/>
              <w:rPr>
                <w:rFonts w:ascii="Arial"/>
                <w:sz w:val="21"/>
              </w:rPr>
            </w:pPr>
          </w:p>
          <w:p w14:paraId="16B58D77">
            <w:pPr>
              <w:pStyle w:val="5"/>
              <w:spacing w:before="46"/>
              <w:ind w:left="314"/>
            </w:pPr>
            <w:r>
              <w:rPr>
                <w:spacing w:val="-3"/>
              </w:rPr>
              <w:t>79</w:t>
            </w:r>
          </w:p>
        </w:tc>
        <w:tc>
          <w:tcPr>
            <w:tcW w:w="939" w:type="dxa"/>
            <w:vAlign w:val="top"/>
          </w:tcPr>
          <w:p w14:paraId="0E587C6B">
            <w:pPr>
              <w:spacing w:line="263" w:lineRule="auto"/>
              <w:rPr>
                <w:rFonts w:ascii="Arial"/>
                <w:sz w:val="21"/>
              </w:rPr>
            </w:pPr>
          </w:p>
          <w:p w14:paraId="20038E8C">
            <w:pPr>
              <w:pStyle w:val="5"/>
              <w:spacing w:before="45"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0D69B52A">
            <w:pPr>
              <w:pStyle w:val="5"/>
              <w:spacing w:before="220" w:line="214" w:lineRule="auto"/>
              <w:ind w:left="10" w:right="2"/>
              <w:jc w:val="both"/>
            </w:pPr>
            <w:r>
              <w:rPr>
                <w:spacing w:val="-1"/>
              </w:rPr>
              <w:t>加大“社银一体化”服务网点建设力度，推动</w:t>
            </w:r>
            <w:r>
              <w:rPr>
                <w:spacing w:val="13"/>
              </w:rPr>
              <w:t xml:space="preserve"> </w:t>
            </w:r>
            <w:r>
              <w:rPr>
                <w:spacing w:val="-1"/>
              </w:rPr>
              <w:t>人社服务向下延伸、向群众身边延展，推进人</w:t>
            </w:r>
            <w:r>
              <w:rPr>
                <w:spacing w:val="12"/>
              </w:rPr>
              <w:t xml:space="preserve"> </w:t>
            </w:r>
            <w:r>
              <w:t>社服务“提速办”“就近办”“打包办”。</w:t>
            </w:r>
          </w:p>
        </w:tc>
        <w:tc>
          <w:tcPr>
            <w:tcW w:w="4057" w:type="dxa"/>
            <w:vAlign w:val="top"/>
          </w:tcPr>
          <w:p w14:paraId="09780095">
            <w:pPr>
              <w:pStyle w:val="5"/>
              <w:spacing w:before="19" w:line="191" w:lineRule="auto"/>
              <w:ind w:left="12"/>
              <w:jc w:val="both"/>
            </w:pPr>
            <w:r>
              <w:rPr>
                <w:spacing w:val="-17"/>
              </w:rPr>
              <w:t>101.投入使用全盟151个“人社</w:t>
            </w:r>
            <w:r>
              <w:rPr>
                <w:spacing w:val="-23"/>
              </w:rPr>
              <w:t xml:space="preserve"> </w:t>
            </w:r>
            <w:r>
              <w:rPr>
                <w:spacing w:val="-17"/>
              </w:rPr>
              <w:t>·银行一体化服务网点”,将灵活</w:t>
            </w:r>
            <w:r>
              <w:rPr>
                <w:spacing w:val="-18"/>
              </w:rPr>
              <w:t>就业和城乡</w:t>
            </w:r>
            <w:r>
              <w:t xml:space="preserve"> </w:t>
            </w:r>
            <w:r>
              <w:rPr>
                <w:spacing w:val="-13"/>
                <w:w w:val="94"/>
              </w:rPr>
              <w:t>居民参保登记、领取社会保险待遇人员资格认证、失业保险金申领等35项业务</w:t>
            </w:r>
            <w:r>
              <w:rPr>
                <w:spacing w:val="2"/>
              </w:rPr>
              <w:t xml:space="preserve"> </w:t>
            </w:r>
            <w:r>
              <w:rPr>
                <w:spacing w:val="-12"/>
                <w:w w:val="93"/>
              </w:rPr>
              <w:t>受理及社保政策宣传延伸到银行网点受理办理，让广大群众在家门口享受优质</w:t>
            </w:r>
            <w:r>
              <w:rPr>
                <w:spacing w:val="10"/>
              </w:rPr>
              <w:t xml:space="preserve"> </w:t>
            </w:r>
            <w:r>
              <w:rPr>
                <w:spacing w:val="-12"/>
                <w:w w:val="93"/>
              </w:rPr>
              <w:t>便捷的人社服务。扎实推进企业员工录用、企业职工退休、灵活就业、社会保</w:t>
            </w:r>
            <w:r>
              <w:rPr>
                <w:spacing w:val="1"/>
              </w:rPr>
              <w:t xml:space="preserve"> </w:t>
            </w:r>
            <w:r>
              <w:rPr>
                <w:spacing w:val="-13"/>
                <w:w w:val="95"/>
              </w:rPr>
              <w:t>障卡四个“一件事一次办”,优化办事指南，形成统一受理、联动办理业务模</w:t>
            </w:r>
            <w:r>
              <w:rPr>
                <w:spacing w:val="7"/>
              </w:rPr>
              <w:t xml:space="preserve"> </w:t>
            </w:r>
            <w:r>
              <w:rPr>
                <w:spacing w:val="-1"/>
              </w:rPr>
              <w:t>式。</w:t>
            </w:r>
          </w:p>
        </w:tc>
        <w:tc>
          <w:tcPr>
            <w:tcW w:w="1239" w:type="dxa"/>
            <w:vAlign w:val="top"/>
          </w:tcPr>
          <w:p w14:paraId="501BF5C1">
            <w:pPr>
              <w:spacing w:line="333" w:lineRule="auto"/>
              <w:rPr>
                <w:rFonts w:ascii="Arial"/>
                <w:sz w:val="21"/>
              </w:rPr>
            </w:pPr>
          </w:p>
          <w:p w14:paraId="4BAE6049">
            <w:pPr>
              <w:pStyle w:val="5"/>
              <w:spacing w:before="45" w:line="219" w:lineRule="auto"/>
              <w:ind w:left="405"/>
            </w:pPr>
            <w:r>
              <w:rPr>
                <w:spacing w:val="-2"/>
              </w:rPr>
              <w:t>贾文宗</w:t>
            </w:r>
          </w:p>
        </w:tc>
        <w:tc>
          <w:tcPr>
            <w:tcW w:w="1429" w:type="dxa"/>
            <w:vAlign w:val="top"/>
          </w:tcPr>
          <w:p w14:paraId="059CB03F">
            <w:pPr>
              <w:spacing w:line="262" w:lineRule="auto"/>
              <w:rPr>
                <w:rFonts w:ascii="Arial"/>
                <w:sz w:val="21"/>
              </w:rPr>
            </w:pPr>
          </w:p>
          <w:p w14:paraId="2FD51E0A">
            <w:pPr>
              <w:pStyle w:val="5"/>
              <w:spacing w:before="46" w:line="217" w:lineRule="auto"/>
              <w:ind w:left="636" w:right="17" w:hanging="630"/>
            </w:pPr>
            <w:r>
              <w:rPr>
                <w:spacing w:val="-1"/>
              </w:rPr>
              <w:t>盟人力资源与社会保障</w:t>
            </w:r>
            <w:r>
              <w:rPr>
                <w:spacing w:val="3"/>
              </w:rPr>
              <w:t xml:space="preserve"> </w:t>
            </w:r>
            <w:r>
              <w:t>局</w:t>
            </w:r>
          </w:p>
        </w:tc>
        <w:tc>
          <w:tcPr>
            <w:tcW w:w="1899" w:type="dxa"/>
            <w:vAlign w:val="top"/>
          </w:tcPr>
          <w:p w14:paraId="6976B75E">
            <w:pPr>
              <w:spacing w:line="282" w:lineRule="auto"/>
              <w:rPr>
                <w:rFonts w:ascii="Arial"/>
                <w:sz w:val="21"/>
              </w:rPr>
            </w:pPr>
          </w:p>
          <w:p w14:paraId="3B75893C">
            <w:pPr>
              <w:pStyle w:val="5"/>
              <w:spacing w:before="45" w:line="21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576FBEA4">
            <w:pPr>
              <w:spacing w:line="283" w:lineRule="auto"/>
              <w:rPr>
                <w:rFonts w:ascii="Arial"/>
                <w:sz w:val="21"/>
              </w:rPr>
            </w:pPr>
          </w:p>
          <w:p w14:paraId="32D95ACE">
            <w:pPr>
              <w:pStyle w:val="5"/>
              <w:spacing w:before="45" w:line="217" w:lineRule="auto"/>
              <w:ind w:left="48"/>
            </w:pPr>
            <w:r>
              <w:rPr>
                <w:spacing w:val="-1"/>
              </w:rPr>
              <w:t>2025年，持续推</w:t>
            </w:r>
          </w:p>
          <w:p w14:paraId="51D5E8EB">
            <w:pPr>
              <w:pStyle w:val="5"/>
              <w:spacing w:line="225" w:lineRule="auto"/>
              <w:ind w:left="468"/>
            </w:pPr>
            <w:r>
              <w:t>进</w:t>
            </w:r>
          </w:p>
        </w:tc>
      </w:tr>
      <w:tr w14:paraId="709F9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5" w:type="dxa"/>
            <w:vAlign w:val="top"/>
          </w:tcPr>
          <w:p w14:paraId="6A52A1B0">
            <w:pPr>
              <w:pStyle w:val="5"/>
              <w:spacing w:before="245"/>
              <w:ind w:left="314"/>
            </w:pPr>
            <w:r>
              <w:rPr>
                <w:spacing w:val="-2"/>
              </w:rPr>
              <w:t>80</w:t>
            </w:r>
          </w:p>
        </w:tc>
        <w:tc>
          <w:tcPr>
            <w:tcW w:w="939" w:type="dxa"/>
            <w:vAlign w:val="top"/>
          </w:tcPr>
          <w:p w14:paraId="62E58C0D">
            <w:pPr>
              <w:pStyle w:val="5"/>
              <w:spacing w:before="151"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12489099">
            <w:pPr>
              <w:pStyle w:val="5"/>
              <w:spacing w:before="82" w:line="209" w:lineRule="auto"/>
              <w:ind w:left="10" w:right="2"/>
              <w:jc w:val="both"/>
            </w:pPr>
            <w:r>
              <w:rPr>
                <w:spacing w:val="-1"/>
              </w:rPr>
              <w:t>推进综合柜员制，实现养老、工伤、失业、社</w:t>
            </w:r>
            <w:r>
              <w:rPr>
                <w:spacing w:val="13"/>
              </w:rPr>
              <w:t xml:space="preserve"> </w:t>
            </w:r>
            <w:r>
              <w:rPr>
                <w:spacing w:val="-1"/>
              </w:rPr>
              <w:t>保卡等社保类业务“一窗通办”。推动失业保</w:t>
            </w:r>
            <w:r>
              <w:rPr>
                <w:spacing w:val="12"/>
              </w:rPr>
              <w:t xml:space="preserve"> </w:t>
            </w:r>
            <w:r>
              <w:t>险稳岗及更多优惠政策“免申即享”。</w:t>
            </w:r>
          </w:p>
        </w:tc>
        <w:tc>
          <w:tcPr>
            <w:tcW w:w="4057" w:type="dxa"/>
            <w:vAlign w:val="top"/>
          </w:tcPr>
          <w:p w14:paraId="50494B1C">
            <w:pPr>
              <w:pStyle w:val="5"/>
              <w:spacing w:before="29" w:line="188" w:lineRule="auto"/>
              <w:ind w:left="12"/>
              <w:jc w:val="both"/>
            </w:pPr>
            <w:r>
              <w:rPr>
                <w:spacing w:val="-15"/>
                <w:w w:val="97"/>
              </w:rPr>
              <w:t>102.依托内</w:t>
            </w:r>
            <w:r>
              <w:rPr>
                <w:spacing w:val="-14"/>
                <w:w w:val="97"/>
              </w:rPr>
              <w:t>蒙古人社综合办理平台受理模块，</w:t>
            </w:r>
            <w:r>
              <w:rPr>
                <w:spacing w:val="-15"/>
                <w:w w:val="97"/>
              </w:rPr>
              <w:t>大力推行“一窗受理”,实现</w:t>
            </w:r>
            <w:r>
              <w:rPr>
                <w:spacing w:val="-8"/>
                <w:w w:val="97"/>
              </w:rPr>
              <w:t>社</w:t>
            </w:r>
            <w:r>
              <w:t xml:space="preserve"> </w:t>
            </w:r>
            <w:r>
              <w:rPr>
                <w:spacing w:val="-9"/>
                <w:sz w:val="13"/>
                <w:szCs w:val="13"/>
              </w:rPr>
              <w:t>保</w:t>
            </w:r>
            <w:r>
              <w:rPr>
                <w:spacing w:val="-8"/>
                <w:sz w:val="13"/>
                <w:szCs w:val="13"/>
              </w:rPr>
              <w:t>、就业业务无差别受理、“受审分离”,保证各项业务“一窗通办”,持</w:t>
            </w:r>
            <w:r>
              <w:rPr>
                <w:spacing w:val="-7"/>
                <w:sz w:val="13"/>
                <w:szCs w:val="13"/>
              </w:rPr>
              <w:t>续</w:t>
            </w:r>
            <w:r>
              <w:rPr>
                <w:spacing w:val="15"/>
                <w:sz w:val="13"/>
                <w:szCs w:val="13"/>
              </w:rPr>
              <w:t xml:space="preserve"> </w:t>
            </w:r>
            <w:r>
              <w:rPr>
                <w:spacing w:val="-11"/>
                <w:sz w:val="13"/>
                <w:szCs w:val="13"/>
              </w:rPr>
              <w:t>推动社</w:t>
            </w:r>
            <w:r>
              <w:rPr>
                <w:spacing w:val="-10"/>
                <w:sz w:val="13"/>
                <w:szCs w:val="13"/>
              </w:rPr>
              <w:t>保经办和缴费业务“一厅联办”,推动人社服务提质增效。对符合条</w:t>
            </w:r>
            <w:r>
              <w:rPr>
                <w:spacing w:val="-7"/>
                <w:sz w:val="13"/>
                <w:szCs w:val="13"/>
              </w:rPr>
              <w:t>件</w:t>
            </w:r>
            <w:r>
              <w:rPr>
                <w:spacing w:val="17"/>
                <w:sz w:val="13"/>
                <w:szCs w:val="13"/>
              </w:rPr>
              <w:t xml:space="preserve"> </w:t>
            </w:r>
            <w:r>
              <w:t>的企业通过“免申即享”方式发放稳岗返还</w:t>
            </w:r>
            <w:r>
              <w:rPr>
                <w:spacing w:val="-1"/>
              </w:rPr>
              <w:t>资金。</w:t>
            </w:r>
          </w:p>
        </w:tc>
        <w:tc>
          <w:tcPr>
            <w:tcW w:w="1239" w:type="dxa"/>
            <w:vAlign w:val="top"/>
          </w:tcPr>
          <w:p w14:paraId="49928656">
            <w:pPr>
              <w:pStyle w:val="5"/>
              <w:spacing w:before="151" w:line="239" w:lineRule="auto"/>
              <w:ind w:left="405" w:right="411" w:firstLine="29"/>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59FA0AAB">
            <w:pPr>
              <w:pStyle w:val="5"/>
              <w:spacing w:before="70" w:line="219" w:lineRule="auto"/>
              <w:ind w:left="6"/>
            </w:pPr>
            <w:r>
              <w:rPr>
                <w:spacing w:val="-1"/>
              </w:rPr>
              <w:t>盟人力资源与社会保障</w:t>
            </w:r>
          </w:p>
          <w:p w14:paraId="5E9CAB81">
            <w:pPr>
              <w:pStyle w:val="5"/>
              <w:spacing w:before="4" w:line="211" w:lineRule="auto"/>
              <w:ind w:left="6"/>
            </w:pPr>
            <w:r>
              <w:rPr>
                <w:spacing w:val="-1"/>
              </w:rPr>
              <w:t>局、税务局按照职能职</w:t>
            </w:r>
          </w:p>
          <w:p w14:paraId="500E80E7">
            <w:pPr>
              <w:pStyle w:val="5"/>
              <w:spacing w:line="219" w:lineRule="auto"/>
              <w:ind w:left="356"/>
            </w:pPr>
            <w:r>
              <w:rPr>
                <w:spacing w:val="-2"/>
              </w:rPr>
              <w:t>责分别负责</w:t>
            </w:r>
          </w:p>
        </w:tc>
        <w:tc>
          <w:tcPr>
            <w:tcW w:w="1899" w:type="dxa"/>
            <w:vAlign w:val="top"/>
          </w:tcPr>
          <w:p w14:paraId="5F394C70">
            <w:pPr>
              <w:pStyle w:val="5"/>
              <w:spacing w:before="141"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1F343023">
            <w:pPr>
              <w:pStyle w:val="5"/>
              <w:spacing w:before="231" w:line="219" w:lineRule="auto"/>
              <w:ind w:left="328"/>
            </w:pPr>
            <w:r>
              <w:rPr>
                <w:spacing w:val="-1"/>
              </w:rPr>
              <w:t>2025年</w:t>
            </w:r>
          </w:p>
        </w:tc>
      </w:tr>
      <w:tr w14:paraId="23307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85" w:type="dxa"/>
            <w:vAlign w:val="top"/>
          </w:tcPr>
          <w:p w14:paraId="5393DE3C">
            <w:pPr>
              <w:spacing w:line="269" w:lineRule="auto"/>
              <w:rPr>
                <w:rFonts w:ascii="Arial"/>
                <w:sz w:val="21"/>
              </w:rPr>
            </w:pPr>
          </w:p>
          <w:p w14:paraId="57027AAC">
            <w:pPr>
              <w:pStyle w:val="5"/>
              <w:spacing w:before="45"/>
              <w:ind w:left="314"/>
            </w:pPr>
            <w:r>
              <w:rPr>
                <w:spacing w:val="-2"/>
              </w:rPr>
              <w:t>81</w:t>
            </w:r>
          </w:p>
        </w:tc>
        <w:tc>
          <w:tcPr>
            <w:tcW w:w="939" w:type="dxa"/>
            <w:vAlign w:val="top"/>
          </w:tcPr>
          <w:p w14:paraId="14EA0504">
            <w:pPr>
              <w:pStyle w:val="5"/>
              <w:spacing w:before="242" w:line="208" w:lineRule="auto"/>
              <w:ind w:left="139" w:right="57" w:hanging="99"/>
            </w:pPr>
            <w:r>
              <w:rPr>
                <w:spacing w:val="-2"/>
              </w:rPr>
              <w:t>强化就业和人</w:t>
            </w:r>
            <w:r>
              <w:rPr>
                <w:spacing w:val="2"/>
              </w:rPr>
              <w:t xml:space="preserve"> </w:t>
            </w:r>
            <w:r>
              <w:rPr>
                <w:spacing w:val="-1"/>
              </w:rPr>
              <w:t>才服务保障</w:t>
            </w:r>
          </w:p>
        </w:tc>
        <w:tc>
          <w:tcPr>
            <w:tcW w:w="2818" w:type="dxa"/>
            <w:vAlign w:val="top"/>
          </w:tcPr>
          <w:p w14:paraId="7D006B3E">
            <w:pPr>
              <w:pStyle w:val="5"/>
              <w:spacing w:before="33" w:line="229" w:lineRule="auto"/>
              <w:ind w:left="10"/>
              <w:jc w:val="both"/>
            </w:pPr>
            <w:r>
              <w:rPr>
                <w:spacing w:val="-1"/>
              </w:rPr>
              <w:t>实施新就业形态劳动者权益维护专项行动，以</w:t>
            </w:r>
            <w:r>
              <w:rPr>
                <w:spacing w:val="16"/>
              </w:rPr>
              <w:t xml:space="preserve"> </w:t>
            </w:r>
            <w:r>
              <w:rPr>
                <w:spacing w:val="-2"/>
              </w:rPr>
              <w:t>货运、网约车、网约配送等行业的头部平台企</w:t>
            </w:r>
            <w:r>
              <w:rPr>
                <w:spacing w:val="14"/>
              </w:rPr>
              <w:t xml:space="preserve"> </w:t>
            </w:r>
            <w:r>
              <w:rPr>
                <w:spacing w:val="-2"/>
              </w:rPr>
              <w:t>业为重点，推动平台企业与工会、劳动者建立</w:t>
            </w:r>
            <w:r>
              <w:rPr>
                <w:spacing w:val="18"/>
                <w:w w:val="101"/>
              </w:rPr>
              <w:t xml:space="preserve"> </w:t>
            </w:r>
            <w:r>
              <w:rPr>
                <w:spacing w:val="-1"/>
              </w:rPr>
              <w:t>协商协调机制。</w:t>
            </w:r>
          </w:p>
        </w:tc>
        <w:tc>
          <w:tcPr>
            <w:tcW w:w="4057" w:type="dxa"/>
            <w:vAlign w:val="top"/>
          </w:tcPr>
          <w:p w14:paraId="3D385451">
            <w:pPr>
              <w:pStyle w:val="5"/>
              <w:spacing w:before="12" w:line="189" w:lineRule="auto"/>
              <w:ind w:left="12" w:firstLine="10"/>
              <w:jc w:val="both"/>
            </w:pPr>
            <w:r>
              <w:rPr>
                <w:spacing w:val="-13"/>
                <w:w w:val="94"/>
              </w:rPr>
              <w:t>103.按照锡林郭勒盟工会印发的《关于推进新就业形态劳动者权益协商协调机</w:t>
            </w:r>
            <w:r>
              <w:rPr>
                <w:spacing w:val="8"/>
              </w:rPr>
              <w:t xml:space="preserve"> </w:t>
            </w:r>
            <w:r>
              <w:rPr>
                <w:spacing w:val="-16"/>
                <w:w w:val="95"/>
              </w:rPr>
              <w:t>制</w:t>
            </w:r>
            <w:r>
              <w:rPr>
                <w:spacing w:val="-15"/>
                <w:w w:val="95"/>
              </w:rPr>
              <w:t>建设工作的通知》要求，推动货运、快递、外卖配送、网约车等行业和互</w:t>
            </w:r>
            <w:r>
              <w:rPr>
                <w:spacing w:val="-14"/>
                <w:w w:val="95"/>
              </w:rPr>
              <w:t>联</w:t>
            </w:r>
            <w:r>
              <w:rPr>
                <w:spacing w:val="12"/>
              </w:rPr>
              <w:t xml:space="preserve"> </w:t>
            </w:r>
            <w:r>
              <w:rPr>
                <w:spacing w:val="-14"/>
                <w:w w:val="95"/>
              </w:rPr>
              <w:t>网企业开展协商，签订集体合同和工资专项集体合同。持续深入全盟15家平台</w:t>
            </w:r>
            <w:r>
              <w:rPr>
                <w:spacing w:val="1"/>
              </w:rPr>
              <w:t xml:space="preserve"> </w:t>
            </w:r>
            <w:r>
              <w:rPr>
                <w:spacing w:val="-13"/>
                <w:w w:val="94"/>
              </w:rPr>
              <w:t>企业开展企业劳动用工“法律体检”活动，重点关注平台</w:t>
            </w:r>
            <w:r>
              <w:rPr>
                <w:spacing w:val="-14"/>
                <w:w w:val="94"/>
              </w:rPr>
              <w:t>企业劳动者、新就业</w:t>
            </w:r>
            <w:r>
              <w:t xml:space="preserve"> </w:t>
            </w:r>
            <w:r>
              <w:rPr>
                <w:spacing w:val="-1"/>
              </w:rPr>
              <w:t>形态劳动者、农牧民工等群体的合法权益。</w:t>
            </w:r>
          </w:p>
        </w:tc>
        <w:tc>
          <w:tcPr>
            <w:tcW w:w="1239" w:type="dxa"/>
            <w:vAlign w:val="top"/>
          </w:tcPr>
          <w:p w14:paraId="17FAF09F">
            <w:pPr>
              <w:spacing w:line="257" w:lineRule="auto"/>
              <w:rPr>
                <w:rFonts w:ascii="Arial"/>
                <w:sz w:val="21"/>
              </w:rPr>
            </w:pPr>
          </w:p>
          <w:p w14:paraId="52EB58F2">
            <w:pPr>
              <w:pStyle w:val="5"/>
              <w:spacing w:before="46" w:line="221" w:lineRule="auto"/>
              <w:ind w:left="405"/>
            </w:pPr>
            <w:r>
              <w:rPr>
                <w:spacing w:val="-2"/>
              </w:rPr>
              <w:t>孙慧文</w:t>
            </w:r>
          </w:p>
        </w:tc>
        <w:tc>
          <w:tcPr>
            <w:tcW w:w="1429" w:type="dxa"/>
            <w:vAlign w:val="top"/>
          </w:tcPr>
          <w:p w14:paraId="021E7334">
            <w:pPr>
              <w:spacing w:line="254" w:lineRule="auto"/>
              <w:rPr>
                <w:rFonts w:ascii="Arial"/>
                <w:sz w:val="21"/>
              </w:rPr>
            </w:pPr>
          </w:p>
          <w:p w14:paraId="12D6D9CC">
            <w:pPr>
              <w:pStyle w:val="5"/>
              <w:spacing w:before="46" w:line="219" w:lineRule="auto"/>
              <w:ind w:left="496"/>
            </w:pPr>
            <w:r>
              <w:rPr>
                <w:spacing w:val="-2"/>
              </w:rPr>
              <w:t>盟工会</w:t>
            </w:r>
          </w:p>
        </w:tc>
        <w:tc>
          <w:tcPr>
            <w:tcW w:w="1899" w:type="dxa"/>
            <w:vAlign w:val="top"/>
          </w:tcPr>
          <w:p w14:paraId="260A5DB4">
            <w:pPr>
              <w:pStyle w:val="5"/>
              <w:spacing w:before="231" w:line="22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3DE1DE20">
            <w:pPr>
              <w:spacing w:line="255" w:lineRule="auto"/>
              <w:rPr>
                <w:rFonts w:ascii="Arial"/>
                <w:sz w:val="21"/>
              </w:rPr>
            </w:pPr>
          </w:p>
          <w:p w14:paraId="45937B03">
            <w:pPr>
              <w:pStyle w:val="5"/>
              <w:spacing w:before="46" w:line="219" w:lineRule="auto"/>
              <w:ind w:left="328"/>
            </w:pPr>
            <w:r>
              <w:rPr>
                <w:spacing w:val="-1"/>
              </w:rPr>
              <w:t>2025年</w:t>
            </w:r>
          </w:p>
        </w:tc>
      </w:tr>
      <w:tr w14:paraId="63006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9" w:hRule="atLeast"/>
        </w:trPr>
        <w:tc>
          <w:tcPr>
            <w:tcW w:w="785" w:type="dxa"/>
            <w:vAlign w:val="top"/>
          </w:tcPr>
          <w:p w14:paraId="59AA73A6">
            <w:pPr>
              <w:spacing w:line="379" w:lineRule="auto"/>
              <w:rPr>
                <w:rFonts w:ascii="Arial"/>
                <w:sz w:val="21"/>
              </w:rPr>
            </w:pPr>
          </w:p>
          <w:p w14:paraId="5BEF9E53">
            <w:pPr>
              <w:pStyle w:val="5"/>
              <w:spacing w:before="46"/>
              <w:ind w:left="314"/>
            </w:pPr>
            <w:r>
              <w:rPr>
                <w:spacing w:val="-2"/>
              </w:rPr>
              <w:t>82</w:t>
            </w:r>
          </w:p>
        </w:tc>
        <w:tc>
          <w:tcPr>
            <w:tcW w:w="939" w:type="dxa"/>
            <w:vAlign w:val="top"/>
          </w:tcPr>
          <w:p w14:paraId="2E70CF19">
            <w:pPr>
              <w:spacing w:line="286" w:lineRule="auto"/>
              <w:rPr>
                <w:rFonts w:ascii="Arial"/>
                <w:sz w:val="21"/>
              </w:rPr>
            </w:pPr>
          </w:p>
          <w:p w14:paraId="2B080C2F">
            <w:pPr>
              <w:pStyle w:val="5"/>
              <w:spacing w:before="45"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7897C70E">
            <w:pPr>
              <w:spacing w:line="265" w:lineRule="auto"/>
              <w:rPr>
                <w:rFonts w:ascii="Arial"/>
                <w:sz w:val="21"/>
              </w:rPr>
            </w:pPr>
          </w:p>
          <w:p w14:paraId="4AAC480A">
            <w:pPr>
              <w:pStyle w:val="5"/>
              <w:spacing w:before="46" w:line="253" w:lineRule="auto"/>
              <w:ind w:left="10"/>
            </w:pPr>
            <w:r>
              <w:rPr>
                <w:spacing w:val="-1"/>
              </w:rPr>
              <w:t>推进灵活就业人员参保登记、缴费在移动端联</w:t>
            </w:r>
            <w:r>
              <w:rPr>
                <w:spacing w:val="10"/>
              </w:rPr>
              <w:t xml:space="preserve"> </w:t>
            </w:r>
            <w:r>
              <w:rPr>
                <w:spacing w:val="-1"/>
              </w:rPr>
              <w:t>合办理，提升灵活就业人员参保缴费便利度。</w:t>
            </w:r>
          </w:p>
        </w:tc>
        <w:tc>
          <w:tcPr>
            <w:tcW w:w="4057" w:type="dxa"/>
            <w:vAlign w:val="top"/>
          </w:tcPr>
          <w:p w14:paraId="6592EEF1">
            <w:pPr>
              <w:pStyle w:val="5"/>
              <w:spacing w:before="191" w:line="204" w:lineRule="auto"/>
              <w:ind w:left="12"/>
              <w:jc w:val="both"/>
            </w:pPr>
            <w:r>
              <w:rPr>
                <w:spacing w:val="-17"/>
              </w:rPr>
              <w:t>104.全盟151个“人社</w:t>
            </w:r>
            <w:r>
              <w:rPr>
                <w:spacing w:val="-22"/>
              </w:rPr>
              <w:t xml:space="preserve"> </w:t>
            </w:r>
            <w:r>
              <w:rPr>
                <w:spacing w:val="-17"/>
              </w:rPr>
              <w:t>·银行一体化服务网点”,可受理灵活就</w:t>
            </w:r>
            <w:r>
              <w:rPr>
                <w:spacing w:val="-18"/>
              </w:rPr>
              <w:t>业参保登记，</w:t>
            </w:r>
            <w:r>
              <w:t xml:space="preserve"> </w:t>
            </w:r>
            <w:r>
              <w:rPr>
                <w:spacing w:val="-14"/>
                <w:w w:val="96"/>
              </w:rPr>
              <w:t>通过“手机微信税务缴费小程”实现自助缴费，让广大群众在家门口享受</w:t>
            </w:r>
            <w:r>
              <w:rPr>
                <w:spacing w:val="-15"/>
                <w:w w:val="96"/>
              </w:rPr>
              <w:t>伪</w:t>
            </w:r>
            <w:r>
              <w:t xml:space="preserve">  </w:t>
            </w:r>
            <w:r>
              <w:rPr>
                <w:spacing w:val="-13"/>
                <w:w w:val="94"/>
              </w:rPr>
              <w:t>质便捷的人社服务。通过蒙速办“高效办成一件事”,实理灵活就业参保缴费</w:t>
            </w:r>
            <w:r>
              <w:rPr>
                <w:spacing w:val="2"/>
              </w:rPr>
              <w:t xml:space="preserve">  </w:t>
            </w:r>
            <w:r>
              <w:rPr>
                <w:spacing w:val="-2"/>
              </w:rPr>
              <w:t>等一系列事项可通过网上“一键办理”。</w:t>
            </w:r>
          </w:p>
        </w:tc>
        <w:tc>
          <w:tcPr>
            <w:tcW w:w="1239" w:type="dxa"/>
            <w:vAlign w:val="top"/>
          </w:tcPr>
          <w:p w14:paraId="6EFA7BFA">
            <w:pPr>
              <w:spacing w:line="366" w:lineRule="auto"/>
              <w:rPr>
                <w:rFonts w:ascii="Arial"/>
                <w:sz w:val="21"/>
              </w:rPr>
            </w:pPr>
          </w:p>
          <w:p w14:paraId="46ADF91D">
            <w:pPr>
              <w:pStyle w:val="5"/>
              <w:spacing w:before="45" w:line="219" w:lineRule="auto"/>
              <w:ind w:left="405"/>
            </w:pPr>
            <w:r>
              <w:rPr>
                <w:spacing w:val="-2"/>
              </w:rPr>
              <w:t>贾文宗</w:t>
            </w:r>
          </w:p>
        </w:tc>
        <w:tc>
          <w:tcPr>
            <w:tcW w:w="1429" w:type="dxa"/>
            <w:vAlign w:val="top"/>
          </w:tcPr>
          <w:p w14:paraId="5CFC607E">
            <w:pPr>
              <w:spacing w:line="285" w:lineRule="auto"/>
              <w:rPr>
                <w:rFonts w:ascii="Arial"/>
                <w:sz w:val="21"/>
              </w:rPr>
            </w:pPr>
          </w:p>
          <w:p w14:paraId="63028CDD">
            <w:pPr>
              <w:pStyle w:val="5"/>
              <w:spacing w:before="46" w:line="217" w:lineRule="auto"/>
              <w:ind w:left="636" w:right="17" w:hanging="630"/>
            </w:pPr>
            <w:r>
              <w:rPr>
                <w:spacing w:val="-1"/>
              </w:rPr>
              <w:t>盟人力资源与社会保障</w:t>
            </w:r>
            <w:r>
              <w:rPr>
                <w:spacing w:val="3"/>
              </w:rPr>
              <w:t xml:space="preserve"> </w:t>
            </w:r>
            <w:r>
              <w:t>局</w:t>
            </w:r>
          </w:p>
        </w:tc>
        <w:tc>
          <w:tcPr>
            <w:tcW w:w="1899" w:type="dxa"/>
            <w:vAlign w:val="top"/>
          </w:tcPr>
          <w:p w14:paraId="72BE282B">
            <w:pPr>
              <w:spacing w:line="266" w:lineRule="auto"/>
              <w:rPr>
                <w:rFonts w:ascii="Arial"/>
                <w:sz w:val="21"/>
              </w:rPr>
            </w:pPr>
          </w:p>
          <w:p w14:paraId="1F78C1FF">
            <w:pPr>
              <w:pStyle w:val="5"/>
              <w:spacing w:before="45"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0C4BB5BE">
            <w:pPr>
              <w:spacing w:line="366" w:lineRule="auto"/>
              <w:rPr>
                <w:rFonts w:ascii="Arial"/>
                <w:sz w:val="21"/>
              </w:rPr>
            </w:pPr>
          </w:p>
          <w:p w14:paraId="16826DDB">
            <w:pPr>
              <w:pStyle w:val="5"/>
              <w:spacing w:before="45" w:line="219" w:lineRule="auto"/>
              <w:ind w:left="328"/>
            </w:pPr>
            <w:r>
              <w:rPr>
                <w:spacing w:val="-1"/>
              </w:rPr>
              <w:t>2024年</w:t>
            </w:r>
          </w:p>
        </w:tc>
      </w:tr>
      <w:tr w14:paraId="7D4D0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4" w:hRule="atLeast"/>
        </w:trPr>
        <w:tc>
          <w:tcPr>
            <w:tcW w:w="785" w:type="dxa"/>
            <w:vAlign w:val="top"/>
          </w:tcPr>
          <w:p w14:paraId="168B3339">
            <w:pPr>
              <w:spacing w:line="440" w:lineRule="auto"/>
              <w:rPr>
                <w:rFonts w:ascii="Arial"/>
                <w:sz w:val="21"/>
              </w:rPr>
            </w:pPr>
          </w:p>
          <w:p w14:paraId="7A0C3B3E">
            <w:pPr>
              <w:pStyle w:val="5"/>
              <w:spacing w:before="45"/>
              <w:ind w:left="314"/>
            </w:pPr>
            <w:r>
              <w:rPr>
                <w:spacing w:val="-2"/>
              </w:rPr>
              <w:t>83</w:t>
            </w:r>
          </w:p>
        </w:tc>
        <w:tc>
          <w:tcPr>
            <w:tcW w:w="939" w:type="dxa"/>
            <w:vAlign w:val="top"/>
          </w:tcPr>
          <w:p w14:paraId="1B4472D3">
            <w:pPr>
              <w:spacing w:line="337" w:lineRule="auto"/>
              <w:rPr>
                <w:rFonts w:ascii="Arial"/>
                <w:sz w:val="21"/>
              </w:rPr>
            </w:pPr>
          </w:p>
          <w:p w14:paraId="58746C65">
            <w:pPr>
              <w:pStyle w:val="5"/>
              <w:spacing w:before="45" w:line="238"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20CD810E">
            <w:pPr>
              <w:spacing w:line="327" w:lineRule="auto"/>
              <w:rPr>
                <w:rFonts w:ascii="Arial"/>
                <w:sz w:val="21"/>
              </w:rPr>
            </w:pPr>
          </w:p>
          <w:p w14:paraId="048FCA16">
            <w:pPr>
              <w:pStyle w:val="5"/>
              <w:spacing w:before="45" w:line="267" w:lineRule="auto"/>
              <w:ind w:left="10" w:right="282"/>
            </w:pPr>
            <w:r>
              <w:rPr>
                <w:spacing w:val="-1"/>
              </w:rPr>
              <w:t>加快智慧劳动保障监察信息平台建设，充</w:t>
            </w:r>
            <w:r>
              <w:rPr>
                <w:spacing w:val="11"/>
              </w:rPr>
              <w:t xml:space="preserve"> </w:t>
            </w:r>
            <w:r>
              <w:rPr>
                <w:spacing w:val="-1"/>
              </w:rPr>
              <w:t>挥对工资拖欠行为的监控预警功能。</w:t>
            </w:r>
          </w:p>
        </w:tc>
        <w:tc>
          <w:tcPr>
            <w:tcW w:w="4057" w:type="dxa"/>
            <w:vAlign w:val="top"/>
          </w:tcPr>
          <w:p w14:paraId="3D06BB89">
            <w:pPr>
              <w:pStyle w:val="5"/>
              <w:spacing w:before="113" w:line="202" w:lineRule="auto"/>
              <w:ind w:left="12" w:firstLine="69"/>
              <w:jc w:val="both"/>
            </w:pPr>
            <w:r>
              <w:rPr>
                <w:spacing w:val="-14"/>
                <w:w w:val="96"/>
              </w:rPr>
              <w:t>05.依托“全国欠薪线索核处管理系统”,对各地区欠薪线索办理情况进行周</w:t>
            </w:r>
            <w:r>
              <w:rPr>
                <w:spacing w:val="17"/>
                <w:w w:val="101"/>
              </w:rPr>
              <w:t xml:space="preserve"> </w:t>
            </w:r>
            <w:r>
              <w:rPr>
                <w:spacing w:val="-15"/>
                <w:w w:val="95"/>
              </w:rPr>
              <w:t>调度，在重要时间节点实行日调度，对欠薪投诉量大的重点行业企业，分析研</w:t>
            </w:r>
            <w:r>
              <w:rPr>
                <w:spacing w:val="12"/>
              </w:rPr>
              <w:t xml:space="preserve"> </w:t>
            </w:r>
            <w:r>
              <w:rPr>
                <w:spacing w:val="-12"/>
                <w:w w:val="95"/>
                <w:sz w:val="13"/>
                <w:szCs w:val="13"/>
              </w:rPr>
              <w:t>分发判风险隐患，及早开展隐患排查化解，确保每条反映的欠薪线索及时妥善处置</w:t>
            </w:r>
            <w:r>
              <w:rPr>
                <w:spacing w:val="8"/>
                <w:sz w:val="13"/>
                <w:szCs w:val="13"/>
              </w:rPr>
              <w:t xml:space="preserve"> </w:t>
            </w:r>
            <w:r>
              <w:rPr>
                <w:spacing w:val="-15"/>
                <w:w w:val="93"/>
              </w:rPr>
              <w:t>。结合“农牧民工工许支付监控预警平台”对工资发放、劳动用工管理、</w:t>
            </w:r>
            <w:r>
              <w:rPr>
                <w:spacing w:val="40"/>
                <w:w w:val="101"/>
              </w:rPr>
              <w:t xml:space="preserve"> </w:t>
            </w:r>
            <w:r>
              <w:rPr>
                <w:spacing w:val="-15"/>
                <w:w w:val="93"/>
              </w:rPr>
              <w:t>工资</w:t>
            </w:r>
            <w:r>
              <w:t xml:space="preserve"> </w:t>
            </w:r>
            <w:r>
              <w:rPr>
                <w:spacing w:val="-15"/>
                <w:w w:val="95"/>
              </w:rPr>
              <w:t>保证金缴存等情况进行动态监管，对风险预警项目及时“线上”督办和“线下</w:t>
            </w:r>
            <w:r>
              <w:rPr>
                <w:spacing w:val="14"/>
              </w:rPr>
              <w:t xml:space="preserve"> </w:t>
            </w:r>
            <w:r>
              <w:rPr>
                <w:spacing w:val="2"/>
              </w:rPr>
              <w:t>”核查。</w:t>
            </w:r>
          </w:p>
        </w:tc>
        <w:tc>
          <w:tcPr>
            <w:tcW w:w="1239" w:type="dxa"/>
            <w:vAlign w:val="top"/>
          </w:tcPr>
          <w:p w14:paraId="7998A492">
            <w:pPr>
              <w:spacing w:line="426" w:lineRule="auto"/>
              <w:rPr>
                <w:rFonts w:ascii="Arial"/>
                <w:sz w:val="21"/>
              </w:rPr>
            </w:pPr>
          </w:p>
          <w:p w14:paraId="3DFB48A7">
            <w:pPr>
              <w:pStyle w:val="5"/>
              <w:spacing w:before="46" w:line="219" w:lineRule="auto"/>
              <w:ind w:left="405"/>
            </w:pPr>
            <w:r>
              <w:rPr>
                <w:spacing w:val="-2"/>
              </w:rPr>
              <w:t>贾文宗</w:t>
            </w:r>
          </w:p>
        </w:tc>
        <w:tc>
          <w:tcPr>
            <w:tcW w:w="1429" w:type="dxa"/>
            <w:vAlign w:val="top"/>
          </w:tcPr>
          <w:p w14:paraId="3C5B21F1">
            <w:pPr>
              <w:spacing w:line="346" w:lineRule="auto"/>
              <w:rPr>
                <w:rFonts w:ascii="Arial"/>
                <w:sz w:val="21"/>
              </w:rPr>
            </w:pPr>
          </w:p>
          <w:p w14:paraId="542D3B1E">
            <w:pPr>
              <w:pStyle w:val="5"/>
              <w:spacing w:before="46" w:line="210" w:lineRule="auto"/>
              <w:ind w:left="636" w:right="17" w:hanging="630"/>
            </w:pPr>
            <w:r>
              <w:rPr>
                <w:spacing w:val="-1"/>
              </w:rPr>
              <w:t>盟人力资源与社会保障</w:t>
            </w:r>
            <w:r>
              <w:rPr>
                <w:spacing w:val="3"/>
              </w:rPr>
              <w:t xml:space="preserve"> </w:t>
            </w:r>
            <w:r>
              <w:t>局</w:t>
            </w:r>
          </w:p>
        </w:tc>
        <w:tc>
          <w:tcPr>
            <w:tcW w:w="1899" w:type="dxa"/>
            <w:vAlign w:val="top"/>
          </w:tcPr>
          <w:p w14:paraId="73517544">
            <w:pPr>
              <w:spacing w:line="317" w:lineRule="auto"/>
              <w:rPr>
                <w:rFonts w:ascii="Arial"/>
                <w:sz w:val="21"/>
              </w:rPr>
            </w:pPr>
          </w:p>
          <w:p w14:paraId="69845915">
            <w:pPr>
              <w:pStyle w:val="5"/>
              <w:spacing w:before="45"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10AC587F">
            <w:pPr>
              <w:spacing w:line="426" w:lineRule="auto"/>
              <w:rPr>
                <w:rFonts w:ascii="Arial"/>
                <w:sz w:val="21"/>
              </w:rPr>
            </w:pPr>
          </w:p>
          <w:p w14:paraId="735EDE8A">
            <w:pPr>
              <w:pStyle w:val="5"/>
              <w:spacing w:before="46" w:line="219" w:lineRule="auto"/>
              <w:ind w:left="328"/>
            </w:pPr>
            <w:r>
              <w:rPr>
                <w:spacing w:val="-1"/>
              </w:rPr>
              <w:t>2024年</w:t>
            </w:r>
          </w:p>
        </w:tc>
      </w:tr>
    </w:tbl>
    <w:p w14:paraId="41902934">
      <w:pPr>
        <w:rPr>
          <w:rFonts w:ascii="Arial"/>
          <w:sz w:val="21"/>
        </w:rPr>
      </w:pPr>
    </w:p>
    <w:p w14:paraId="7E320AA1">
      <w:pPr>
        <w:rPr>
          <w:rFonts w:ascii="Arial" w:hAnsi="Arial" w:eastAsia="Arial" w:cs="Arial"/>
          <w:sz w:val="21"/>
          <w:szCs w:val="21"/>
        </w:rPr>
        <w:sectPr>
          <w:pgSz w:w="16840" w:h="11900"/>
          <w:pgMar w:top="1011" w:right="864" w:bottom="400" w:left="1715" w:header="0" w:footer="0" w:gutter="0"/>
          <w:cols w:space="720" w:num="1"/>
        </w:sectPr>
      </w:pPr>
    </w:p>
    <w:p w14:paraId="349DC274">
      <w:pPr>
        <w:spacing w:before="50"/>
      </w:pPr>
      <w:r>
        <mc:AlternateContent>
          <mc:Choice Requires="wps">
            <w:drawing>
              <wp:anchor distT="0" distB="0" distL="0" distR="0" simplePos="0" relativeHeight="251664384" behindDoc="0" locked="0" layoutInCell="0" allowOverlap="1">
                <wp:simplePos x="0" y="0"/>
                <wp:positionH relativeFrom="page">
                  <wp:posOffset>667385</wp:posOffset>
                </wp:positionH>
                <wp:positionV relativeFrom="page">
                  <wp:posOffset>1339850</wp:posOffset>
                </wp:positionV>
                <wp:extent cx="546735" cy="228600"/>
                <wp:effectExtent l="159385" t="0" r="0" b="0"/>
                <wp:wrapNone/>
                <wp:docPr id="12" name="TextBox 12"/>
                <wp:cNvGraphicFramePr/>
                <a:graphic xmlns:a="http://schemas.openxmlformats.org/drawingml/2006/main">
                  <a:graphicData uri="http://schemas.microsoft.com/office/word/2010/wordprocessingShape">
                    <wps:wsp>
                      <wps:cNvSpPr txBox="1"/>
                      <wps:spPr>
                        <a:xfrm rot="5400000">
                          <a:off x="667888" y="1340164"/>
                          <a:ext cx="546734" cy="228600"/>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1E08507D">
                            <w:pPr>
                              <w:spacing w:before="79"/>
                              <w:ind w:left="20"/>
                              <w:rPr>
                                <w:rFonts w:ascii="宋体" w:hAnsi="宋体" w:eastAsia="宋体" w:cs="宋体"/>
                                <w:sz w:val="20"/>
                                <w:szCs w:val="20"/>
                              </w:rPr>
                            </w:pPr>
                            <w:r>
                              <w:rPr>
                                <w:rFonts w:ascii="宋体" w:hAnsi="宋体" w:eastAsia="宋体" w:cs="宋体"/>
                                <w:spacing w:val="-6"/>
                                <w:sz w:val="20"/>
                                <w:szCs w:val="20"/>
                              </w:rPr>
                              <w:t>一</w:t>
                            </w:r>
                            <w:r>
                              <w:rPr>
                                <w:rFonts w:ascii="宋体" w:hAnsi="宋体" w:eastAsia="宋体" w:cs="宋体"/>
                                <w:spacing w:val="11"/>
                                <w:sz w:val="20"/>
                                <w:szCs w:val="20"/>
                              </w:rPr>
                              <w:t xml:space="preserve">  </w:t>
                            </w:r>
                            <w:r>
                              <w:rPr>
                                <w:rFonts w:ascii="宋体" w:hAnsi="宋体" w:eastAsia="宋体" w:cs="宋体"/>
                                <w:spacing w:val="-6"/>
                                <w:sz w:val="20"/>
                                <w:szCs w:val="20"/>
                              </w:rPr>
                              <w:t>4</w:t>
                            </w:r>
                            <w:r>
                              <w:rPr>
                                <w:rFonts w:ascii="宋体" w:hAnsi="宋体" w:eastAsia="宋体" w:cs="宋体"/>
                                <w:spacing w:val="12"/>
                                <w:sz w:val="20"/>
                                <w:szCs w:val="20"/>
                              </w:rPr>
                              <w:t xml:space="preserve">  </w:t>
                            </w:r>
                            <w:r>
                              <w:rPr>
                                <w:rFonts w:ascii="宋体" w:hAnsi="宋体" w:eastAsia="宋体" w:cs="宋体"/>
                                <w:spacing w:val="-6"/>
                                <w:sz w:val="20"/>
                                <w:szCs w:val="20"/>
                              </w:rPr>
                              <w:t>0</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2" o:spid="_x0000_s1026" o:spt="202" type="#_x0000_t202" style="position:absolute;left:0pt;margin-left:52.55pt;margin-top:105.5pt;height:18pt;width:43.05pt;mso-position-horizontal-relative:page;mso-position-vertical-relative:page;rotation:5898240f;z-index:251664384;mso-width-relative:page;mso-height-relative:page;" filled="f" stroked="f" coordsize="21600,21600" o:allowincell="f" o:gfxdata="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Jn7kR3XAAAACwEAAA8AAAAA&#10;AAAAAQAgAAAAIgAAAGRycy9kb3ducmV2LnhtbFBLAQIUABQAAAAIAIdO4kBfhIOxTgIAAKEEAAAO&#10;AAAAAAAAAAEAIAAAACYBAABkcnMvZTJvRG9jLnhtbFBLBQYAAAAABgAGAFkBAADmBQAAAAA=&#10;">
                <v:fill on="f" focussize="0,0"/>
                <v:stroke on="f" weight="0pt" miterlimit="0" joinstyle="miter"/>
                <v:imagedata o:title=""/>
                <o:lock v:ext="edit" aspectratio="f"/>
                <v:textbox inset="0mm,0mm,0mm,0mm">
                  <w:txbxContent>
                    <w:p w14:paraId="1E08507D">
                      <w:pPr>
                        <w:spacing w:before="79"/>
                        <w:ind w:left="20"/>
                        <w:rPr>
                          <w:rFonts w:ascii="宋体" w:hAnsi="宋体" w:eastAsia="宋体" w:cs="宋体"/>
                          <w:sz w:val="20"/>
                          <w:szCs w:val="20"/>
                        </w:rPr>
                      </w:pPr>
                      <w:r>
                        <w:rPr>
                          <w:rFonts w:ascii="宋体" w:hAnsi="宋体" w:eastAsia="宋体" w:cs="宋体"/>
                          <w:spacing w:val="-6"/>
                          <w:sz w:val="20"/>
                          <w:szCs w:val="20"/>
                        </w:rPr>
                        <w:t>一</w:t>
                      </w:r>
                      <w:r>
                        <w:rPr>
                          <w:rFonts w:ascii="宋体" w:hAnsi="宋体" w:eastAsia="宋体" w:cs="宋体"/>
                          <w:spacing w:val="11"/>
                          <w:sz w:val="20"/>
                          <w:szCs w:val="20"/>
                        </w:rPr>
                        <w:t xml:space="preserve">  </w:t>
                      </w:r>
                      <w:r>
                        <w:rPr>
                          <w:rFonts w:ascii="宋体" w:hAnsi="宋体" w:eastAsia="宋体" w:cs="宋体"/>
                          <w:spacing w:val="-6"/>
                          <w:sz w:val="20"/>
                          <w:szCs w:val="20"/>
                        </w:rPr>
                        <w:t>4</w:t>
                      </w:r>
                      <w:r>
                        <w:rPr>
                          <w:rFonts w:ascii="宋体" w:hAnsi="宋体" w:eastAsia="宋体" w:cs="宋体"/>
                          <w:spacing w:val="12"/>
                          <w:sz w:val="20"/>
                          <w:szCs w:val="20"/>
                        </w:rPr>
                        <w:t xml:space="preserve">  </w:t>
                      </w:r>
                      <w:r>
                        <w:rPr>
                          <w:rFonts w:ascii="宋体" w:hAnsi="宋体" w:eastAsia="宋体" w:cs="宋体"/>
                          <w:spacing w:val="-6"/>
                          <w:sz w:val="20"/>
                          <w:szCs w:val="20"/>
                        </w:rPr>
                        <w:t>0</w:t>
                      </w:r>
                    </w:p>
                  </w:txbxContent>
                </v:textbox>
              </v:shape>
            </w:pict>
          </mc:Fallback>
        </mc:AlternateContent>
      </w:r>
      <w:r>
        <mc:AlternateContent>
          <mc:Choice Requires="wps">
            <w:drawing>
              <wp:anchor distT="0" distB="0" distL="114300" distR="114300" simplePos="0" relativeHeight="251665408" behindDoc="0" locked="0" layoutInCell="0" allowOverlap="1">
                <wp:simplePos x="0" y="0"/>
                <wp:positionH relativeFrom="page">
                  <wp:posOffset>897890</wp:posOffset>
                </wp:positionH>
                <wp:positionV relativeFrom="page">
                  <wp:posOffset>1676400</wp:posOffset>
                </wp:positionV>
                <wp:extent cx="89535" cy="113665"/>
                <wp:effectExtent l="0" t="0" r="0" b="0"/>
                <wp:wrapNone/>
                <wp:docPr id="4" name="文本框 4"/>
                <wp:cNvGraphicFramePr/>
                <a:graphic xmlns:a="http://schemas.openxmlformats.org/drawingml/2006/main">
                  <a:graphicData uri="http://schemas.microsoft.com/office/word/2010/wordprocessingShape">
                    <wps:wsp>
                      <wps:cNvSpPr txBox="1"/>
                      <wps:spPr>
                        <a:xfrm>
                          <a:off x="0" y="0"/>
                          <a:ext cx="89535" cy="113665"/>
                        </a:xfrm>
                        <a:prstGeom prst="rect">
                          <a:avLst/>
                        </a:prstGeom>
                        <a:noFill/>
                        <a:ln>
                          <a:noFill/>
                        </a:ln>
                      </wps:spPr>
                      <wps:txbx>
                        <w:txbxContent>
                          <w:p w14:paraId="56A712C6">
                            <w:pPr>
                              <w:spacing w:before="20" w:line="100" w:lineRule="exact"/>
                              <w:ind w:left="20"/>
                              <w:rPr>
                                <w:rFonts w:ascii="宋体" w:hAnsi="宋体" w:eastAsia="宋体" w:cs="宋体"/>
                                <w:sz w:val="16"/>
                                <w:szCs w:val="16"/>
                              </w:rPr>
                            </w:pPr>
                            <w:r>
                              <w:rPr>
                                <w:rFonts w:ascii="宋体" w:hAnsi="宋体" w:eastAsia="宋体" w:cs="宋体"/>
                                <w:spacing w:val="38"/>
                                <w:w w:val="125"/>
                                <w:position w:val="-2"/>
                                <w:sz w:val="16"/>
                                <w:szCs w:val="16"/>
                              </w:rPr>
                              <w:t>I</w:t>
                            </w:r>
                          </w:p>
                        </w:txbxContent>
                      </wps:txbx>
                      <wps:bodyPr vert="eaVert" lIns="0" tIns="0" rIns="0" bIns="0" upright="1"/>
                    </wps:wsp>
                  </a:graphicData>
                </a:graphic>
              </wp:anchor>
            </w:drawing>
          </mc:Choice>
          <mc:Fallback>
            <w:pict>
              <v:shape id="_x0000_s1026" o:spid="_x0000_s1026" o:spt="202" type="#_x0000_t202" style="position:absolute;left:0pt;margin-left:70.7pt;margin-top:132pt;height:8.95pt;width:7.05pt;mso-position-horizontal-relative:page;mso-position-vertical-relative:page;z-index:251665408;mso-width-relative:page;mso-height-relative:page;" filled="f" stroked="f" coordsize="21600,21600" o:allowincell="f" o:gfxdata="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bNDXN1wAAAAsBAAAPAAAAAAAAAAEAIAAAACIAAABkcnMvZG93bnJldi54&#10;bWxQSwECFAAUAAAACACHTuJAnIOlecIBAAB+AwAADgAAAAAAAAABACAAAAAmAQAAZHJzL2Uyb0Rv&#10;Yy54bWxQSwUGAAAAAAYABgBZAQAAWgUAAAAA&#10;">
                <v:fill on="f" focussize="0,0"/>
                <v:stroke on="f"/>
                <v:imagedata o:title=""/>
                <o:lock v:ext="edit" aspectratio="f"/>
                <v:textbox inset="0mm,0mm,0mm,0mm" style="layout-flow:vertical-ideographic;">
                  <w:txbxContent>
                    <w:p w14:paraId="56A712C6">
                      <w:pPr>
                        <w:spacing w:before="20" w:line="100" w:lineRule="exact"/>
                        <w:ind w:left="20"/>
                        <w:rPr>
                          <w:rFonts w:ascii="宋体" w:hAnsi="宋体" w:eastAsia="宋体" w:cs="宋体"/>
                          <w:sz w:val="16"/>
                          <w:szCs w:val="16"/>
                        </w:rPr>
                      </w:pPr>
                      <w:r>
                        <w:rPr>
                          <w:rFonts w:ascii="宋体" w:hAnsi="宋体" w:eastAsia="宋体" w:cs="宋体"/>
                          <w:spacing w:val="38"/>
                          <w:w w:val="125"/>
                          <w:position w:val="-2"/>
                          <w:sz w:val="16"/>
                          <w:szCs w:val="16"/>
                        </w:rPr>
                        <w:t>I</w:t>
                      </w:r>
                    </w:p>
                  </w:txbxContent>
                </v:textbox>
              </v:shape>
            </w:pict>
          </mc:Fallback>
        </mc:AlternateContent>
      </w:r>
    </w:p>
    <w:p w14:paraId="52536871">
      <w:pPr>
        <w:spacing w:before="50"/>
      </w:pPr>
    </w:p>
    <w:tbl>
      <w:tblPr>
        <w:tblStyle w:val="4"/>
        <w:tblW w:w="14250" w:type="dxa"/>
        <w:tblInd w:w="3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29"/>
        <w:gridCol w:w="2828"/>
        <w:gridCol w:w="4047"/>
        <w:gridCol w:w="1249"/>
        <w:gridCol w:w="1429"/>
        <w:gridCol w:w="1889"/>
        <w:gridCol w:w="1094"/>
      </w:tblGrid>
      <w:tr w14:paraId="1C7B34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85" w:type="dxa"/>
            <w:vAlign w:val="top"/>
          </w:tcPr>
          <w:p w14:paraId="188B5F5D">
            <w:pPr>
              <w:spacing w:line="280" w:lineRule="auto"/>
              <w:rPr>
                <w:rFonts w:ascii="Arial"/>
                <w:sz w:val="21"/>
              </w:rPr>
            </w:pPr>
          </w:p>
          <w:p w14:paraId="78A3EC53">
            <w:pPr>
              <w:pStyle w:val="5"/>
              <w:spacing w:before="59" w:line="221" w:lineRule="auto"/>
              <w:ind w:left="207"/>
              <w:rPr>
                <w:sz w:val="18"/>
                <w:szCs w:val="18"/>
              </w:rPr>
            </w:pPr>
            <w:r>
              <w:rPr>
                <w:b/>
                <w:bCs/>
                <w:spacing w:val="-4"/>
                <w:sz w:val="18"/>
                <w:szCs w:val="18"/>
              </w:rPr>
              <w:t>序号</w:t>
            </w:r>
          </w:p>
        </w:tc>
        <w:tc>
          <w:tcPr>
            <w:tcW w:w="929" w:type="dxa"/>
            <w:vAlign w:val="top"/>
          </w:tcPr>
          <w:p w14:paraId="1D542AA9">
            <w:pPr>
              <w:spacing w:line="260" w:lineRule="auto"/>
              <w:rPr>
                <w:rFonts w:ascii="Arial"/>
                <w:sz w:val="21"/>
              </w:rPr>
            </w:pPr>
          </w:p>
          <w:p w14:paraId="32BE59BC">
            <w:pPr>
              <w:pStyle w:val="5"/>
              <w:spacing w:before="69" w:line="219" w:lineRule="auto"/>
              <w:ind w:left="32"/>
              <w:rPr>
                <w:sz w:val="21"/>
                <w:szCs w:val="21"/>
              </w:rPr>
            </w:pPr>
            <w:r>
              <w:rPr>
                <w:b/>
                <w:bCs/>
                <w:spacing w:val="-4"/>
                <w:sz w:val="21"/>
                <w:szCs w:val="21"/>
              </w:rPr>
              <w:t>重点任务</w:t>
            </w:r>
          </w:p>
        </w:tc>
        <w:tc>
          <w:tcPr>
            <w:tcW w:w="2828" w:type="dxa"/>
            <w:vAlign w:val="top"/>
          </w:tcPr>
          <w:p w14:paraId="5E14A49D">
            <w:pPr>
              <w:spacing w:line="263" w:lineRule="auto"/>
              <w:rPr>
                <w:rFonts w:ascii="Arial"/>
                <w:sz w:val="21"/>
              </w:rPr>
            </w:pPr>
          </w:p>
          <w:p w14:paraId="18F7C786">
            <w:pPr>
              <w:pStyle w:val="5"/>
              <w:spacing w:before="65" w:line="219" w:lineRule="auto"/>
              <w:ind w:left="783"/>
              <w:rPr>
                <w:sz w:val="20"/>
                <w:szCs w:val="20"/>
              </w:rPr>
            </w:pPr>
            <w:r>
              <w:rPr>
                <w:b/>
                <w:bCs/>
                <w:spacing w:val="-2"/>
                <w:sz w:val="20"/>
                <w:szCs w:val="20"/>
              </w:rPr>
              <w:t>自治区具体任务</w:t>
            </w:r>
          </w:p>
        </w:tc>
        <w:tc>
          <w:tcPr>
            <w:tcW w:w="4047" w:type="dxa"/>
            <w:vAlign w:val="top"/>
          </w:tcPr>
          <w:p w14:paraId="4447F8EF">
            <w:pPr>
              <w:spacing w:line="278" w:lineRule="auto"/>
              <w:rPr>
                <w:rFonts w:ascii="Arial"/>
                <w:sz w:val="21"/>
              </w:rPr>
            </w:pPr>
          </w:p>
          <w:p w14:paraId="5F631586">
            <w:pPr>
              <w:pStyle w:val="5"/>
              <w:spacing w:before="59" w:line="219" w:lineRule="auto"/>
              <w:ind w:left="1205"/>
              <w:rPr>
                <w:sz w:val="18"/>
                <w:szCs w:val="18"/>
              </w:rPr>
            </w:pPr>
            <w:r>
              <w:rPr>
                <w:b/>
                <w:bCs/>
                <w:spacing w:val="-3"/>
                <w:sz w:val="18"/>
                <w:szCs w:val="18"/>
              </w:rPr>
              <w:t>锡林郭勒盟落实举措</w:t>
            </w:r>
          </w:p>
        </w:tc>
        <w:tc>
          <w:tcPr>
            <w:tcW w:w="1249" w:type="dxa"/>
            <w:vAlign w:val="top"/>
          </w:tcPr>
          <w:p w14:paraId="56523324">
            <w:pPr>
              <w:spacing w:line="260" w:lineRule="auto"/>
              <w:rPr>
                <w:rFonts w:ascii="Arial"/>
                <w:sz w:val="21"/>
              </w:rPr>
            </w:pPr>
          </w:p>
          <w:p w14:paraId="7084F809">
            <w:pPr>
              <w:pStyle w:val="5"/>
              <w:spacing w:before="69" w:line="219" w:lineRule="auto"/>
              <w:ind w:left="198"/>
              <w:rPr>
                <w:sz w:val="21"/>
                <w:szCs w:val="21"/>
              </w:rPr>
            </w:pPr>
            <w:r>
              <w:rPr>
                <w:b/>
                <w:bCs/>
                <w:spacing w:val="-1"/>
                <w:sz w:val="21"/>
                <w:szCs w:val="21"/>
              </w:rPr>
              <w:t>责任领导</w:t>
            </w:r>
          </w:p>
        </w:tc>
        <w:tc>
          <w:tcPr>
            <w:tcW w:w="1429" w:type="dxa"/>
            <w:vAlign w:val="top"/>
          </w:tcPr>
          <w:p w14:paraId="5A91D4E2">
            <w:pPr>
              <w:pStyle w:val="5"/>
              <w:spacing w:before="240" w:line="223" w:lineRule="auto"/>
              <w:ind w:left="309" w:right="216" w:hanging="100"/>
              <w:rPr>
                <w:sz w:val="20"/>
                <w:szCs w:val="20"/>
              </w:rPr>
            </w:pPr>
            <w:r>
              <w:rPr>
                <w:b/>
                <w:bCs/>
                <w:spacing w:val="-4"/>
                <w:sz w:val="20"/>
                <w:szCs w:val="20"/>
              </w:rPr>
              <w:t>锡林郭勒盟</w:t>
            </w:r>
            <w:r>
              <w:rPr>
                <w:spacing w:val="1"/>
                <w:sz w:val="20"/>
                <w:szCs w:val="20"/>
              </w:rPr>
              <w:t xml:space="preserve"> </w:t>
            </w:r>
            <w:r>
              <w:rPr>
                <w:b/>
                <w:bCs/>
                <w:spacing w:val="-4"/>
                <w:sz w:val="20"/>
                <w:szCs w:val="20"/>
              </w:rPr>
              <w:t>牵头单位</w:t>
            </w:r>
          </w:p>
        </w:tc>
        <w:tc>
          <w:tcPr>
            <w:tcW w:w="1889" w:type="dxa"/>
            <w:vAlign w:val="top"/>
          </w:tcPr>
          <w:p w14:paraId="2F705189">
            <w:pPr>
              <w:pStyle w:val="5"/>
              <w:spacing w:before="248"/>
              <w:ind w:left="579" w:right="494" w:hanging="8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466F5E23">
            <w:pPr>
              <w:pStyle w:val="5"/>
              <w:spacing w:before="249" w:line="216" w:lineRule="auto"/>
              <w:ind w:left="140" w:right="49" w:hanging="99"/>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2AF1A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85" w:type="dxa"/>
            <w:vAlign w:val="top"/>
          </w:tcPr>
          <w:p w14:paraId="7F8631FF">
            <w:pPr>
              <w:spacing w:line="314" w:lineRule="auto"/>
              <w:rPr>
                <w:rFonts w:ascii="Arial"/>
                <w:sz w:val="21"/>
              </w:rPr>
            </w:pPr>
          </w:p>
          <w:p w14:paraId="6CCFDA87">
            <w:pPr>
              <w:pStyle w:val="5"/>
              <w:spacing w:before="43"/>
              <w:ind w:left="314"/>
              <w:rPr>
                <w:sz w:val="13"/>
                <w:szCs w:val="13"/>
              </w:rPr>
            </w:pPr>
            <w:r>
              <w:rPr>
                <w:spacing w:val="-2"/>
                <w:sz w:val="13"/>
                <w:szCs w:val="13"/>
              </w:rPr>
              <w:t>84</w:t>
            </w:r>
          </w:p>
        </w:tc>
        <w:tc>
          <w:tcPr>
            <w:tcW w:w="929" w:type="dxa"/>
            <w:vAlign w:val="top"/>
          </w:tcPr>
          <w:p w14:paraId="4E193A95">
            <w:pPr>
              <w:pStyle w:val="5"/>
              <w:spacing w:before="276" w:line="242" w:lineRule="auto"/>
              <w:ind w:left="129" w:right="87" w:hanging="70"/>
              <w:rPr>
                <w:sz w:val="13"/>
                <w:szCs w:val="13"/>
              </w:rPr>
            </w:pPr>
            <w:r>
              <w:rPr>
                <w:spacing w:val="-2"/>
                <w:sz w:val="13"/>
                <w:szCs w:val="13"/>
              </w:rPr>
              <w:t>强化就业和人</w:t>
            </w:r>
            <w:r>
              <w:rPr>
                <w:spacing w:val="2"/>
                <w:sz w:val="13"/>
                <w:szCs w:val="13"/>
              </w:rPr>
              <w:t xml:space="preserve"> </w:t>
            </w:r>
            <w:r>
              <w:rPr>
                <w:spacing w:val="-1"/>
                <w:sz w:val="13"/>
                <w:szCs w:val="13"/>
              </w:rPr>
              <w:t>才服务保障</w:t>
            </w:r>
          </w:p>
        </w:tc>
        <w:tc>
          <w:tcPr>
            <w:tcW w:w="2828" w:type="dxa"/>
            <w:vAlign w:val="top"/>
          </w:tcPr>
          <w:p w14:paraId="60A09E50">
            <w:pPr>
              <w:pStyle w:val="5"/>
              <w:spacing w:before="114" w:line="238" w:lineRule="auto"/>
              <w:ind w:left="10" w:right="211"/>
              <w:jc w:val="both"/>
              <w:rPr>
                <w:sz w:val="13"/>
                <w:szCs w:val="13"/>
              </w:rPr>
            </w:pPr>
            <w:r>
              <w:rPr>
                <w:spacing w:val="-1"/>
                <w:sz w:val="13"/>
                <w:szCs w:val="13"/>
              </w:rPr>
              <w:t>完善人才引进与现有人才留用机制。绘制重点</w:t>
            </w:r>
            <w:r>
              <w:rPr>
                <w:spacing w:val="12"/>
                <w:sz w:val="13"/>
                <w:szCs w:val="13"/>
              </w:rPr>
              <w:t xml:space="preserve"> </w:t>
            </w:r>
            <w:r>
              <w:rPr>
                <w:spacing w:val="-1"/>
                <w:sz w:val="13"/>
                <w:szCs w:val="13"/>
              </w:rPr>
              <w:t>产业人才图谱，靶向引聚一批“高精尖缺”战</w:t>
            </w:r>
            <w:r>
              <w:rPr>
                <w:spacing w:val="13"/>
                <w:sz w:val="13"/>
                <w:szCs w:val="13"/>
              </w:rPr>
              <w:t xml:space="preserve"> </w:t>
            </w:r>
            <w:r>
              <w:rPr>
                <w:spacing w:val="-1"/>
                <w:sz w:val="13"/>
                <w:szCs w:val="13"/>
              </w:rPr>
              <w:t>略顶尖人才、科技领军人才和创新创业团队。</w:t>
            </w:r>
            <w:r>
              <w:rPr>
                <w:spacing w:val="14"/>
                <w:sz w:val="13"/>
                <w:szCs w:val="13"/>
              </w:rPr>
              <w:t xml:space="preserve"> </w:t>
            </w:r>
            <w:r>
              <w:rPr>
                <w:sz w:val="13"/>
                <w:szCs w:val="13"/>
              </w:rPr>
              <w:t>围绕产业紧缺人才，深化职称评审改革。</w:t>
            </w:r>
          </w:p>
        </w:tc>
        <w:tc>
          <w:tcPr>
            <w:tcW w:w="4047" w:type="dxa"/>
            <w:vAlign w:val="top"/>
          </w:tcPr>
          <w:p w14:paraId="31C285CB">
            <w:pPr>
              <w:pStyle w:val="5"/>
              <w:spacing w:before="146" w:line="211" w:lineRule="auto"/>
              <w:ind w:left="12"/>
              <w:jc w:val="both"/>
              <w:rPr>
                <w:sz w:val="13"/>
                <w:szCs w:val="13"/>
              </w:rPr>
            </w:pPr>
            <w:r>
              <w:rPr>
                <w:spacing w:val="-12"/>
                <w:sz w:val="13"/>
                <w:szCs w:val="13"/>
              </w:rPr>
              <w:t>106.围绕我盟重点产业、重点领域，完成已征集的引进60名人才计划，为我盟</w:t>
            </w:r>
            <w:r>
              <w:rPr>
                <w:spacing w:val="14"/>
                <w:sz w:val="13"/>
                <w:szCs w:val="13"/>
              </w:rPr>
              <w:t xml:space="preserve"> </w:t>
            </w:r>
            <w:r>
              <w:rPr>
                <w:spacing w:val="-9"/>
                <w:sz w:val="13"/>
                <w:szCs w:val="13"/>
              </w:rPr>
              <w:t>引进一批高层次和急需紧缺人才。印发《2024年全盟职称评</w:t>
            </w:r>
            <w:r>
              <w:rPr>
                <w:spacing w:val="-10"/>
                <w:sz w:val="13"/>
                <w:szCs w:val="13"/>
              </w:rPr>
              <w:t>审工作的通知》,</w:t>
            </w:r>
            <w:r>
              <w:rPr>
                <w:sz w:val="13"/>
                <w:szCs w:val="13"/>
              </w:rPr>
              <w:t xml:space="preserve"> </w:t>
            </w:r>
            <w:r>
              <w:rPr>
                <w:spacing w:val="-9"/>
                <w:sz w:val="13"/>
                <w:szCs w:val="13"/>
              </w:rPr>
              <w:t>持续实施向高层次引进人才、急需紧缺人才、非公有制领域人才职称倾</w:t>
            </w:r>
            <w:r>
              <w:rPr>
                <w:spacing w:val="-10"/>
                <w:sz w:val="13"/>
                <w:szCs w:val="13"/>
              </w:rPr>
              <w:t>斜政</w:t>
            </w:r>
            <w:r>
              <w:rPr>
                <w:sz w:val="13"/>
                <w:szCs w:val="13"/>
              </w:rPr>
              <w:t xml:space="preserve"> </w:t>
            </w:r>
            <w:r>
              <w:rPr>
                <w:spacing w:val="-3"/>
                <w:sz w:val="13"/>
                <w:szCs w:val="13"/>
              </w:rPr>
              <w:t>策，提高行业专业技术人员素质能力。</w:t>
            </w:r>
          </w:p>
        </w:tc>
        <w:tc>
          <w:tcPr>
            <w:tcW w:w="1249" w:type="dxa"/>
            <w:vAlign w:val="top"/>
          </w:tcPr>
          <w:p w14:paraId="3597F684">
            <w:pPr>
              <w:spacing w:line="302" w:lineRule="auto"/>
              <w:rPr>
                <w:rFonts w:ascii="Arial"/>
                <w:sz w:val="21"/>
              </w:rPr>
            </w:pPr>
          </w:p>
          <w:p w14:paraId="6D66C16D">
            <w:pPr>
              <w:pStyle w:val="5"/>
              <w:spacing w:before="42" w:line="219" w:lineRule="auto"/>
              <w:ind w:left="426"/>
              <w:rPr>
                <w:sz w:val="13"/>
                <w:szCs w:val="13"/>
              </w:rPr>
            </w:pPr>
            <w:r>
              <w:rPr>
                <w:spacing w:val="-2"/>
                <w:sz w:val="13"/>
                <w:szCs w:val="13"/>
              </w:rPr>
              <w:t>贾文宗</w:t>
            </w:r>
          </w:p>
        </w:tc>
        <w:tc>
          <w:tcPr>
            <w:tcW w:w="1429" w:type="dxa"/>
            <w:vAlign w:val="top"/>
          </w:tcPr>
          <w:p w14:paraId="580FD5A7">
            <w:pPr>
              <w:pStyle w:val="5"/>
              <w:spacing w:before="275" w:line="232" w:lineRule="auto"/>
              <w:ind w:left="646" w:right="67" w:hanging="590"/>
              <w:rPr>
                <w:sz w:val="13"/>
                <w:szCs w:val="13"/>
              </w:rPr>
            </w:pPr>
            <w:r>
              <w:rPr>
                <w:spacing w:val="-1"/>
                <w:sz w:val="13"/>
                <w:szCs w:val="13"/>
              </w:rPr>
              <w:t>盟人力资源与社会保障</w:t>
            </w:r>
            <w:r>
              <w:rPr>
                <w:spacing w:val="3"/>
                <w:sz w:val="13"/>
                <w:szCs w:val="13"/>
              </w:rPr>
              <w:t xml:space="preserve"> </w:t>
            </w:r>
            <w:r>
              <w:rPr>
                <w:sz w:val="13"/>
                <w:szCs w:val="13"/>
              </w:rPr>
              <w:t>局</w:t>
            </w:r>
          </w:p>
        </w:tc>
        <w:tc>
          <w:tcPr>
            <w:tcW w:w="1889" w:type="dxa"/>
            <w:vAlign w:val="top"/>
          </w:tcPr>
          <w:p w14:paraId="0FD6D0D8">
            <w:pPr>
              <w:spacing w:line="241" w:lineRule="auto"/>
              <w:rPr>
                <w:rFonts w:ascii="Arial"/>
                <w:sz w:val="21"/>
              </w:rPr>
            </w:pPr>
          </w:p>
          <w:p w14:paraId="6C18BD27">
            <w:pPr>
              <w:pStyle w:val="5"/>
              <w:spacing w:before="42" w:line="226"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C254DBF">
            <w:pPr>
              <w:spacing w:line="302" w:lineRule="auto"/>
              <w:rPr>
                <w:rFonts w:ascii="Arial"/>
                <w:sz w:val="21"/>
              </w:rPr>
            </w:pPr>
          </w:p>
          <w:p w14:paraId="15E27386">
            <w:pPr>
              <w:pStyle w:val="5"/>
              <w:spacing w:before="42" w:line="219" w:lineRule="auto"/>
              <w:ind w:left="348"/>
              <w:rPr>
                <w:sz w:val="13"/>
                <w:szCs w:val="13"/>
              </w:rPr>
            </w:pPr>
            <w:r>
              <w:rPr>
                <w:spacing w:val="-1"/>
                <w:sz w:val="13"/>
                <w:szCs w:val="13"/>
              </w:rPr>
              <w:t>2024年</w:t>
            </w:r>
          </w:p>
        </w:tc>
      </w:tr>
      <w:tr w14:paraId="378E8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85" w:type="dxa"/>
            <w:vAlign w:val="top"/>
          </w:tcPr>
          <w:p w14:paraId="096AE42A">
            <w:pPr>
              <w:spacing w:line="355" w:lineRule="auto"/>
              <w:rPr>
                <w:rFonts w:ascii="Arial"/>
                <w:sz w:val="21"/>
              </w:rPr>
            </w:pPr>
          </w:p>
          <w:p w14:paraId="3F732565">
            <w:pPr>
              <w:pStyle w:val="5"/>
              <w:spacing w:before="42"/>
              <w:ind w:left="314"/>
              <w:rPr>
                <w:sz w:val="13"/>
                <w:szCs w:val="13"/>
              </w:rPr>
            </w:pPr>
            <w:r>
              <w:rPr>
                <w:spacing w:val="-2"/>
                <w:sz w:val="13"/>
                <w:szCs w:val="13"/>
              </w:rPr>
              <w:t>85</w:t>
            </w:r>
          </w:p>
        </w:tc>
        <w:tc>
          <w:tcPr>
            <w:tcW w:w="929" w:type="dxa"/>
            <w:vAlign w:val="top"/>
          </w:tcPr>
          <w:p w14:paraId="496C98A9">
            <w:pPr>
              <w:spacing w:line="293" w:lineRule="auto"/>
              <w:rPr>
                <w:rFonts w:ascii="Arial"/>
                <w:sz w:val="21"/>
              </w:rPr>
            </w:pPr>
          </w:p>
          <w:p w14:paraId="1581BF05">
            <w:pPr>
              <w:pStyle w:val="5"/>
              <w:spacing w:before="43" w:line="215" w:lineRule="auto"/>
              <w:ind w:left="149" w:right="87" w:hanging="90"/>
              <w:rPr>
                <w:sz w:val="13"/>
                <w:szCs w:val="13"/>
              </w:rPr>
            </w:pPr>
            <w:r>
              <w:rPr>
                <w:spacing w:val="-2"/>
                <w:sz w:val="13"/>
                <w:szCs w:val="13"/>
              </w:rPr>
              <w:t>强化就业和人</w:t>
            </w:r>
            <w:r>
              <w:rPr>
                <w:spacing w:val="2"/>
                <w:sz w:val="13"/>
                <w:szCs w:val="13"/>
              </w:rPr>
              <w:t xml:space="preserve"> </w:t>
            </w:r>
            <w:r>
              <w:rPr>
                <w:spacing w:val="-1"/>
                <w:sz w:val="13"/>
                <w:szCs w:val="13"/>
              </w:rPr>
              <w:t>才服务保障</w:t>
            </w:r>
          </w:p>
        </w:tc>
        <w:tc>
          <w:tcPr>
            <w:tcW w:w="2828" w:type="dxa"/>
            <w:vAlign w:val="top"/>
          </w:tcPr>
          <w:p w14:paraId="061F023D">
            <w:pPr>
              <w:spacing w:line="343" w:lineRule="auto"/>
              <w:rPr>
                <w:rFonts w:ascii="Arial"/>
                <w:sz w:val="21"/>
              </w:rPr>
            </w:pPr>
          </w:p>
          <w:p w14:paraId="48F00AF0">
            <w:pPr>
              <w:pStyle w:val="5"/>
              <w:spacing w:before="42" w:line="219" w:lineRule="auto"/>
              <w:ind w:left="10"/>
              <w:rPr>
                <w:sz w:val="13"/>
                <w:szCs w:val="13"/>
              </w:rPr>
            </w:pPr>
            <w:r>
              <w:rPr>
                <w:spacing w:val="-2"/>
                <w:sz w:val="13"/>
                <w:szCs w:val="13"/>
              </w:rPr>
              <w:t>探索扩大企业年金覆盖面。</w:t>
            </w:r>
          </w:p>
        </w:tc>
        <w:tc>
          <w:tcPr>
            <w:tcW w:w="4047" w:type="dxa"/>
            <w:vAlign w:val="top"/>
          </w:tcPr>
          <w:p w14:paraId="630AB25C">
            <w:pPr>
              <w:pStyle w:val="5"/>
              <w:spacing w:before="196" w:line="215" w:lineRule="auto"/>
              <w:ind w:left="12" w:firstLine="20"/>
              <w:jc w:val="both"/>
              <w:rPr>
                <w:sz w:val="13"/>
                <w:szCs w:val="13"/>
              </w:rPr>
            </w:pPr>
            <w:r>
              <w:rPr>
                <w:spacing w:val="-12"/>
                <w:sz w:val="13"/>
                <w:szCs w:val="13"/>
              </w:rPr>
              <w:t>107.积极推动国有企业建立企业年金计划，深入符合建立企业年金计划条件的</w:t>
            </w:r>
            <w:r>
              <w:rPr>
                <w:spacing w:val="14"/>
                <w:sz w:val="13"/>
                <w:szCs w:val="13"/>
              </w:rPr>
              <w:t xml:space="preserve"> </w:t>
            </w:r>
            <w:r>
              <w:rPr>
                <w:spacing w:val="-12"/>
                <w:sz w:val="13"/>
                <w:szCs w:val="13"/>
              </w:rPr>
              <w:t>民营企业、社会团体、基金会、民办非企业单位、有雇工的个体工商户、园区</w:t>
            </w:r>
            <w:r>
              <w:rPr>
                <w:spacing w:val="11"/>
                <w:sz w:val="13"/>
                <w:szCs w:val="13"/>
              </w:rPr>
              <w:t xml:space="preserve"> </w:t>
            </w:r>
            <w:r>
              <w:rPr>
                <w:spacing w:val="-13"/>
                <w:sz w:val="13"/>
                <w:szCs w:val="13"/>
              </w:rPr>
              <w:t>等</w:t>
            </w:r>
            <w:r>
              <w:rPr>
                <w:spacing w:val="-12"/>
                <w:sz w:val="13"/>
                <w:szCs w:val="13"/>
              </w:rPr>
              <w:t>地，宣传企业年金政策，鼓励其建立企业年金，进一步加大企业年金全覆</w:t>
            </w:r>
            <w:r>
              <w:rPr>
                <w:spacing w:val="-11"/>
                <w:sz w:val="13"/>
                <w:szCs w:val="13"/>
              </w:rPr>
              <w:t>盖</w:t>
            </w:r>
            <w:r>
              <w:rPr>
                <w:spacing w:val="6"/>
                <w:sz w:val="13"/>
                <w:szCs w:val="13"/>
              </w:rPr>
              <w:t xml:space="preserve"> </w:t>
            </w:r>
            <w:r>
              <w:rPr>
                <w:spacing w:val="-1"/>
                <w:sz w:val="13"/>
                <w:szCs w:val="13"/>
              </w:rPr>
              <w:t>范围，加强企业年金备案审查工作。</w:t>
            </w:r>
          </w:p>
        </w:tc>
        <w:tc>
          <w:tcPr>
            <w:tcW w:w="1249" w:type="dxa"/>
            <w:vAlign w:val="top"/>
          </w:tcPr>
          <w:p w14:paraId="43AA66C5">
            <w:pPr>
              <w:spacing w:line="343" w:lineRule="auto"/>
              <w:rPr>
                <w:rFonts w:ascii="Arial"/>
                <w:sz w:val="21"/>
              </w:rPr>
            </w:pPr>
          </w:p>
          <w:p w14:paraId="2CA02D0D">
            <w:pPr>
              <w:pStyle w:val="5"/>
              <w:spacing w:before="42" w:line="219" w:lineRule="auto"/>
              <w:ind w:left="426"/>
              <w:rPr>
                <w:sz w:val="13"/>
                <w:szCs w:val="13"/>
              </w:rPr>
            </w:pPr>
            <w:r>
              <w:rPr>
                <w:spacing w:val="-2"/>
                <w:sz w:val="13"/>
                <w:szCs w:val="13"/>
              </w:rPr>
              <w:t>贾文宗</w:t>
            </w:r>
          </w:p>
        </w:tc>
        <w:tc>
          <w:tcPr>
            <w:tcW w:w="1429" w:type="dxa"/>
            <w:vAlign w:val="top"/>
          </w:tcPr>
          <w:p w14:paraId="1AEF0268">
            <w:pPr>
              <w:spacing w:line="292" w:lineRule="auto"/>
              <w:rPr>
                <w:rFonts w:ascii="Arial"/>
                <w:sz w:val="21"/>
              </w:rPr>
            </w:pPr>
          </w:p>
          <w:p w14:paraId="1E701434">
            <w:pPr>
              <w:pStyle w:val="5"/>
              <w:spacing w:before="43" w:line="232" w:lineRule="auto"/>
              <w:ind w:left="646" w:right="67" w:hanging="590"/>
              <w:rPr>
                <w:sz w:val="13"/>
                <w:szCs w:val="13"/>
              </w:rPr>
            </w:pPr>
            <w:r>
              <w:rPr>
                <w:spacing w:val="-1"/>
                <w:sz w:val="13"/>
                <w:szCs w:val="13"/>
              </w:rPr>
              <w:t>盟人力资源与社会保障</w:t>
            </w:r>
            <w:r>
              <w:rPr>
                <w:spacing w:val="3"/>
                <w:sz w:val="13"/>
                <w:szCs w:val="13"/>
              </w:rPr>
              <w:t xml:space="preserve"> </w:t>
            </w:r>
            <w:r>
              <w:rPr>
                <w:sz w:val="13"/>
                <w:szCs w:val="13"/>
              </w:rPr>
              <w:t>局</w:t>
            </w:r>
          </w:p>
        </w:tc>
        <w:tc>
          <w:tcPr>
            <w:tcW w:w="1889" w:type="dxa"/>
            <w:vAlign w:val="top"/>
          </w:tcPr>
          <w:p w14:paraId="57671985">
            <w:pPr>
              <w:spacing w:line="292" w:lineRule="auto"/>
              <w:rPr>
                <w:rFonts w:ascii="Arial"/>
                <w:sz w:val="21"/>
              </w:rPr>
            </w:pPr>
          </w:p>
          <w:p w14:paraId="42743007">
            <w:pPr>
              <w:pStyle w:val="5"/>
              <w:spacing w:before="42"/>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38B0D61">
            <w:pPr>
              <w:spacing w:line="343" w:lineRule="auto"/>
              <w:rPr>
                <w:rFonts w:ascii="Arial"/>
                <w:sz w:val="21"/>
              </w:rPr>
            </w:pPr>
          </w:p>
          <w:p w14:paraId="4A237CA6">
            <w:pPr>
              <w:pStyle w:val="5"/>
              <w:spacing w:before="42" w:line="219" w:lineRule="auto"/>
              <w:ind w:left="348"/>
              <w:rPr>
                <w:sz w:val="13"/>
                <w:szCs w:val="13"/>
              </w:rPr>
            </w:pPr>
            <w:r>
              <w:rPr>
                <w:spacing w:val="-1"/>
                <w:sz w:val="13"/>
                <w:szCs w:val="13"/>
              </w:rPr>
              <w:t>2025年</w:t>
            </w:r>
          </w:p>
        </w:tc>
      </w:tr>
      <w:tr w14:paraId="61DB6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14250" w:type="dxa"/>
            <w:gridSpan w:val="8"/>
            <w:vAlign w:val="top"/>
          </w:tcPr>
          <w:p w14:paraId="1E4CC10A">
            <w:pPr>
              <w:pStyle w:val="5"/>
              <w:spacing w:before="18" w:line="187" w:lineRule="auto"/>
              <w:ind w:left="6085"/>
              <w:rPr>
                <w:sz w:val="13"/>
                <w:szCs w:val="13"/>
              </w:rPr>
            </w:pPr>
            <w:r>
              <w:rPr>
                <w:sz w:val="13"/>
                <w:szCs w:val="13"/>
              </w:rPr>
              <w:t>(三)强化权益维护，完善法治监管</w:t>
            </w:r>
          </w:p>
        </w:tc>
      </w:tr>
      <w:tr w14:paraId="65A98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9" w:hRule="atLeast"/>
        </w:trPr>
        <w:tc>
          <w:tcPr>
            <w:tcW w:w="785" w:type="dxa"/>
            <w:vAlign w:val="top"/>
          </w:tcPr>
          <w:p w14:paraId="167D7606">
            <w:pPr>
              <w:spacing w:line="306" w:lineRule="auto"/>
              <w:rPr>
                <w:rFonts w:ascii="Arial"/>
                <w:sz w:val="21"/>
              </w:rPr>
            </w:pPr>
          </w:p>
          <w:p w14:paraId="4DEB3C4B">
            <w:pPr>
              <w:pStyle w:val="5"/>
              <w:spacing w:before="43"/>
              <w:ind w:left="314"/>
              <w:rPr>
                <w:sz w:val="13"/>
                <w:szCs w:val="13"/>
              </w:rPr>
            </w:pPr>
            <w:r>
              <w:rPr>
                <w:spacing w:val="-2"/>
                <w:sz w:val="13"/>
                <w:szCs w:val="13"/>
              </w:rPr>
              <w:t>86</w:t>
            </w:r>
          </w:p>
        </w:tc>
        <w:tc>
          <w:tcPr>
            <w:tcW w:w="929" w:type="dxa"/>
            <w:vAlign w:val="top"/>
          </w:tcPr>
          <w:p w14:paraId="5A818852">
            <w:pPr>
              <w:pStyle w:val="5"/>
              <w:spacing w:before="268" w:line="219" w:lineRule="auto"/>
              <w:ind w:left="59"/>
              <w:rPr>
                <w:sz w:val="13"/>
                <w:szCs w:val="13"/>
              </w:rPr>
            </w:pPr>
            <w:r>
              <w:rPr>
                <w:spacing w:val="-1"/>
                <w:sz w:val="13"/>
                <w:szCs w:val="13"/>
              </w:rPr>
              <w:t>推动优化营商</w:t>
            </w:r>
          </w:p>
          <w:p w14:paraId="78B75E3C">
            <w:pPr>
              <w:pStyle w:val="5"/>
              <w:spacing w:before="6" w:line="220" w:lineRule="auto"/>
              <w:ind w:left="189"/>
              <w:rPr>
                <w:sz w:val="13"/>
                <w:szCs w:val="13"/>
              </w:rPr>
            </w:pPr>
            <w:r>
              <w:rPr>
                <w:spacing w:val="-1"/>
                <w:sz w:val="13"/>
                <w:szCs w:val="13"/>
              </w:rPr>
              <w:t>环境立法</w:t>
            </w:r>
          </w:p>
        </w:tc>
        <w:tc>
          <w:tcPr>
            <w:tcW w:w="2828" w:type="dxa"/>
            <w:vAlign w:val="top"/>
          </w:tcPr>
          <w:p w14:paraId="1228797C">
            <w:pPr>
              <w:pStyle w:val="5"/>
              <w:spacing w:before="248" w:line="243" w:lineRule="auto"/>
              <w:ind w:left="10" w:right="212"/>
              <w:rPr>
                <w:sz w:val="13"/>
                <w:szCs w:val="13"/>
              </w:rPr>
            </w:pPr>
            <w:r>
              <w:rPr>
                <w:spacing w:val="-1"/>
                <w:sz w:val="13"/>
                <w:szCs w:val="13"/>
              </w:rPr>
              <w:t>推动修订《内蒙古自治区人民代表大会常务委</w:t>
            </w:r>
            <w:r>
              <w:rPr>
                <w:spacing w:val="13"/>
                <w:sz w:val="13"/>
                <w:szCs w:val="13"/>
              </w:rPr>
              <w:t xml:space="preserve"> </w:t>
            </w:r>
            <w:r>
              <w:rPr>
                <w:spacing w:val="-1"/>
                <w:sz w:val="13"/>
                <w:szCs w:val="13"/>
              </w:rPr>
              <w:t>员会关于进一步优化营商环境的决定》。</w:t>
            </w:r>
          </w:p>
        </w:tc>
        <w:tc>
          <w:tcPr>
            <w:tcW w:w="4047" w:type="dxa"/>
            <w:vAlign w:val="top"/>
          </w:tcPr>
          <w:p w14:paraId="3DB5CF62">
            <w:pPr>
              <w:pStyle w:val="5"/>
              <w:spacing w:before="119" w:line="214" w:lineRule="auto"/>
              <w:ind w:left="12"/>
              <w:jc w:val="both"/>
              <w:rPr>
                <w:sz w:val="13"/>
                <w:szCs w:val="13"/>
              </w:rPr>
            </w:pPr>
            <w:r>
              <w:rPr>
                <w:spacing w:val="-12"/>
                <w:sz w:val="13"/>
                <w:szCs w:val="13"/>
              </w:rPr>
              <w:t>108.</w:t>
            </w:r>
            <w:r>
              <w:rPr>
                <w:spacing w:val="-11"/>
                <w:sz w:val="13"/>
                <w:szCs w:val="13"/>
              </w:rPr>
              <w:t>贯彻落实国家、自治区营商环境相关领域法律法规，结合我盟实际，把</w:t>
            </w:r>
            <w:r>
              <w:rPr>
                <w:spacing w:val="-7"/>
                <w:sz w:val="13"/>
                <w:szCs w:val="13"/>
              </w:rPr>
              <w:t>各</w:t>
            </w:r>
            <w:r>
              <w:rPr>
                <w:sz w:val="13"/>
                <w:szCs w:val="13"/>
              </w:rPr>
              <w:t xml:space="preserve"> </w:t>
            </w:r>
            <w:r>
              <w:rPr>
                <w:spacing w:val="-13"/>
                <w:sz w:val="13"/>
                <w:szCs w:val="13"/>
              </w:rPr>
              <w:t>地区各部门</w:t>
            </w:r>
            <w:r>
              <w:rPr>
                <w:spacing w:val="-12"/>
                <w:sz w:val="13"/>
                <w:szCs w:val="13"/>
              </w:rPr>
              <w:t>在优化营商环境方面大量行之有效的经验举措上升到制度规范。</w:t>
            </w:r>
            <w:r>
              <w:rPr>
                <w:spacing w:val="-7"/>
                <w:sz w:val="13"/>
                <w:szCs w:val="13"/>
              </w:rPr>
              <w:t>推</w:t>
            </w:r>
            <w:r>
              <w:rPr>
                <w:spacing w:val="10"/>
                <w:sz w:val="13"/>
                <w:szCs w:val="13"/>
              </w:rPr>
              <w:t xml:space="preserve"> </w:t>
            </w:r>
            <w:r>
              <w:rPr>
                <w:spacing w:val="-13"/>
                <w:sz w:val="13"/>
                <w:szCs w:val="13"/>
              </w:rPr>
              <w:t>动落实营商</w:t>
            </w:r>
            <w:r>
              <w:rPr>
                <w:spacing w:val="-12"/>
                <w:sz w:val="13"/>
                <w:szCs w:val="13"/>
              </w:rPr>
              <w:t>环境相关领域的法律制度，提升各领域营商环境的法治化、规范</w:t>
            </w:r>
            <w:r>
              <w:rPr>
                <w:spacing w:val="-7"/>
                <w:sz w:val="13"/>
                <w:szCs w:val="13"/>
              </w:rPr>
              <w:t>化</w:t>
            </w:r>
            <w:r>
              <w:rPr>
                <w:spacing w:val="10"/>
                <w:sz w:val="13"/>
                <w:szCs w:val="13"/>
              </w:rPr>
              <w:t xml:space="preserve"> </w:t>
            </w:r>
            <w:r>
              <w:rPr>
                <w:spacing w:val="-1"/>
                <w:sz w:val="13"/>
                <w:szCs w:val="13"/>
              </w:rPr>
              <w:t>、制度化水平，为优化营商环境提供更加有力的法治保障。</w:t>
            </w:r>
          </w:p>
        </w:tc>
        <w:tc>
          <w:tcPr>
            <w:tcW w:w="1249" w:type="dxa"/>
            <w:vAlign w:val="top"/>
          </w:tcPr>
          <w:p w14:paraId="655C7AB9">
            <w:pPr>
              <w:pStyle w:val="5"/>
              <w:spacing w:before="88" w:line="241" w:lineRule="auto"/>
              <w:ind w:left="426" w:right="430" w:firstLine="2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曹文清</w:t>
            </w:r>
          </w:p>
          <w:p w14:paraId="59CAC9AB">
            <w:pPr>
              <w:pStyle w:val="5"/>
              <w:spacing w:line="258" w:lineRule="auto"/>
              <w:ind w:left="455" w:right="431" w:hanging="29"/>
              <w:rPr>
                <w:sz w:val="13"/>
                <w:szCs w:val="13"/>
              </w:rPr>
            </w:pPr>
            <w:r>
              <w:rPr>
                <w:spacing w:val="-3"/>
                <w:sz w:val="13"/>
                <w:szCs w:val="13"/>
              </w:rPr>
              <w:t>纪桂莉</w:t>
            </w:r>
            <w:r>
              <w:rPr>
                <w:sz w:val="13"/>
                <w:szCs w:val="13"/>
              </w:rPr>
              <w:t xml:space="preserve"> </w:t>
            </w:r>
            <w:r>
              <w:rPr>
                <w:spacing w:val="-4"/>
                <w:sz w:val="13"/>
                <w:szCs w:val="13"/>
              </w:rPr>
              <w:t>练</w:t>
            </w:r>
            <w:r>
              <w:rPr>
                <w:spacing w:val="8"/>
                <w:sz w:val="13"/>
                <w:szCs w:val="13"/>
              </w:rPr>
              <w:t xml:space="preserve"> </w:t>
            </w:r>
            <w:r>
              <w:rPr>
                <w:spacing w:val="-4"/>
                <w:sz w:val="13"/>
                <w:szCs w:val="13"/>
              </w:rPr>
              <w:t>哲</w:t>
            </w:r>
          </w:p>
        </w:tc>
        <w:tc>
          <w:tcPr>
            <w:tcW w:w="1429" w:type="dxa"/>
            <w:vAlign w:val="top"/>
          </w:tcPr>
          <w:p w14:paraId="2B24DCE7">
            <w:pPr>
              <w:pStyle w:val="5"/>
              <w:spacing w:before="6" w:line="225" w:lineRule="auto"/>
              <w:ind w:left="16" w:right="44" w:firstLine="39"/>
              <w:jc w:val="both"/>
              <w:rPr>
                <w:sz w:val="13"/>
                <w:szCs w:val="13"/>
              </w:rPr>
            </w:pPr>
            <w:r>
              <w:rPr>
                <w:spacing w:val="1"/>
                <w:sz w:val="13"/>
                <w:szCs w:val="13"/>
              </w:rPr>
              <w:t>盟人大工委办公室、司</w:t>
            </w:r>
            <w:r>
              <w:rPr>
                <w:spacing w:val="6"/>
                <w:sz w:val="13"/>
                <w:szCs w:val="13"/>
              </w:rPr>
              <w:t xml:space="preserve"> </w:t>
            </w:r>
            <w:r>
              <w:rPr>
                <w:spacing w:val="3"/>
                <w:sz w:val="13"/>
                <w:szCs w:val="13"/>
              </w:rPr>
              <w:t xml:space="preserve">法局、市场监督管理局 </w:t>
            </w:r>
            <w:r>
              <w:rPr>
                <w:spacing w:val="2"/>
                <w:sz w:val="13"/>
                <w:szCs w:val="13"/>
              </w:rPr>
              <w:t>、政务服务与数据管理</w:t>
            </w:r>
            <w:r>
              <w:rPr>
                <w:sz w:val="13"/>
                <w:szCs w:val="13"/>
              </w:rPr>
              <w:t xml:space="preserve"> </w:t>
            </w:r>
            <w:r>
              <w:rPr>
                <w:spacing w:val="3"/>
                <w:sz w:val="13"/>
                <w:szCs w:val="13"/>
              </w:rPr>
              <w:t>局按照职能职责分别负</w:t>
            </w:r>
            <w:r>
              <w:rPr>
                <w:spacing w:val="2"/>
                <w:sz w:val="13"/>
                <w:szCs w:val="13"/>
              </w:rPr>
              <w:t xml:space="preserve"> </w:t>
            </w:r>
            <w:r>
              <w:rPr>
                <w:sz w:val="13"/>
                <w:szCs w:val="13"/>
              </w:rPr>
              <w:t>责</w:t>
            </w:r>
          </w:p>
        </w:tc>
        <w:tc>
          <w:tcPr>
            <w:tcW w:w="1889" w:type="dxa"/>
            <w:vAlign w:val="top"/>
          </w:tcPr>
          <w:p w14:paraId="1933B4A7">
            <w:pPr>
              <w:pStyle w:val="5"/>
              <w:spacing w:before="257" w:line="219" w:lineRule="auto"/>
              <w:ind w:left="187"/>
              <w:rPr>
                <w:sz w:val="13"/>
                <w:szCs w:val="13"/>
              </w:rPr>
            </w:pPr>
            <w:r>
              <w:rPr>
                <w:spacing w:val="-1"/>
                <w:sz w:val="13"/>
                <w:szCs w:val="13"/>
              </w:rPr>
              <w:t>各旗县市(区)人民政府(管</w:t>
            </w:r>
          </w:p>
          <w:p w14:paraId="7F76D055">
            <w:pPr>
              <w:pStyle w:val="5"/>
              <w:spacing w:before="5" w:line="219" w:lineRule="auto"/>
              <w:ind w:left="778"/>
              <w:rPr>
                <w:sz w:val="13"/>
                <w:szCs w:val="13"/>
              </w:rPr>
            </w:pPr>
            <w:r>
              <w:rPr>
                <w:spacing w:val="7"/>
                <w:sz w:val="13"/>
                <w:szCs w:val="13"/>
              </w:rPr>
              <w:t>委会)</w:t>
            </w:r>
          </w:p>
        </w:tc>
        <w:tc>
          <w:tcPr>
            <w:tcW w:w="1094" w:type="dxa"/>
            <w:vAlign w:val="top"/>
          </w:tcPr>
          <w:p w14:paraId="477FD703">
            <w:pPr>
              <w:pStyle w:val="5"/>
              <w:spacing w:before="258" w:line="219" w:lineRule="auto"/>
              <w:ind w:left="88"/>
              <w:rPr>
                <w:sz w:val="13"/>
                <w:szCs w:val="13"/>
              </w:rPr>
            </w:pPr>
            <w:r>
              <w:rPr>
                <w:spacing w:val="-1"/>
                <w:sz w:val="13"/>
                <w:szCs w:val="13"/>
              </w:rPr>
              <w:t>2025年，持续推</w:t>
            </w:r>
          </w:p>
          <w:p w14:paraId="485BEAC2">
            <w:pPr>
              <w:pStyle w:val="5"/>
              <w:spacing w:before="9" w:line="225" w:lineRule="auto"/>
              <w:ind w:left="478"/>
              <w:rPr>
                <w:sz w:val="13"/>
                <w:szCs w:val="13"/>
              </w:rPr>
            </w:pPr>
            <w:r>
              <w:rPr>
                <w:sz w:val="13"/>
                <w:szCs w:val="13"/>
              </w:rPr>
              <w:t>进</w:t>
            </w:r>
          </w:p>
        </w:tc>
      </w:tr>
      <w:tr w14:paraId="53FF3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5" w:type="dxa"/>
            <w:vAlign w:val="top"/>
          </w:tcPr>
          <w:p w14:paraId="1062ADAD">
            <w:pPr>
              <w:spacing w:line="297" w:lineRule="auto"/>
              <w:rPr>
                <w:rFonts w:ascii="Arial"/>
                <w:sz w:val="21"/>
              </w:rPr>
            </w:pPr>
          </w:p>
          <w:p w14:paraId="13DC6239">
            <w:pPr>
              <w:pStyle w:val="5"/>
              <w:spacing w:before="43"/>
              <w:ind w:left="314"/>
              <w:rPr>
                <w:sz w:val="13"/>
                <w:szCs w:val="13"/>
              </w:rPr>
            </w:pPr>
            <w:r>
              <w:rPr>
                <w:spacing w:val="-2"/>
                <w:sz w:val="13"/>
                <w:szCs w:val="13"/>
              </w:rPr>
              <w:t>87</w:t>
            </w:r>
          </w:p>
        </w:tc>
        <w:tc>
          <w:tcPr>
            <w:tcW w:w="929" w:type="dxa"/>
            <w:vAlign w:val="top"/>
          </w:tcPr>
          <w:p w14:paraId="1465BB0F">
            <w:pPr>
              <w:pStyle w:val="5"/>
              <w:spacing w:before="249" w:line="219" w:lineRule="auto"/>
              <w:ind w:left="59"/>
              <w:rPr>
                <w:sz w:val="13"/>
                <w:szCs w:val="13"/>
              </w:rPr>
            </w:pPr>
            <w:r>
              <w:rPr>
                <w:spacing w:val="-1"/>
                <w:sz w:val="13"/>
                <w:szCs w:val="13"/>
              </w:rPr>
              <w:t>推动优化营商</w:t>
            </w:r>
          </w:p>
          <w:p w14:paraId="37736110">
            <w:pPr>
              <w:pStyle w:val="5"/>
              <w:spacing w:before="6" w:line="220" w:lineRule="auto"/>
              <w:ind w:left="189"/>
              <w:rPr>
                <w:sz w:val="13"/>
                <w:szCs w:val="13"/>
              </w:rPr>
            </w:pPr>
            <w:r>
              <w:rPr>
                <w:spacing w:val="-1"/>
                <w:sz w:val="13"/>
                <w:szCs w:val="13"/>
              </w:rPr>
              <w:t>环境立法</w:t>
            </w:r>
          </w:p>
        </w:tc>
        <w:tc>
          <w:tcPr>
            <w:tcW w:w="2828" w:type="dxa"/>
            <w:vAlign w:val="top"/>
          </w:tcPr>
          <w:p w14:paraId="06E80D0E">
            <w:pPr>
              <w:pStyle w:val="5"/>
              <w:spacing w:before="18" w:line="216" w:lineRule="auto"/>
              <w:ind w:left="10" w:right="212"/>
              <w:jc w:val="both"/>
              <w:rPr>
                <w:sz w:val="13"/>
                <w:szCs w:val="13"/>
              </w:rPr>
            </w:pPr>
            <w:r>
              <w:rPr>
                <w:spacing w:val="-1"/>
                <w:sz w:val="13"/>
                <w:szCs w:val="13"/>
              </w:rPr>
              <w:t>推动营商环境相关领域的立法精细化，推进政</w:t>
            </w:r>
            <w:r>
              <w:rPr>
                <w:spacing w:val="13"/>
                <w:sz w:val="13"/>
                <w:szCs w:val="13"/>
              </w:rPr>
              <w:t xml:space="preserve"> </w:t>
            </w:r>
            <w:r>
              <w:rPr>
                <w:spacing w:val="-1"/>
                <w:sz w:val="13"/>
                <w:szCs w:val="13"/>
              </w:rPr>
              <w:t>务服务、监管执法、府院联动、公共法律服务</w:t>
            </w:r>
            <w:r>
              <w:rPr>
                <w:spacing w:val="12"/>
                <w:sz w:val="13"/>
                <w:szCs w:val="13"/>
              </w:rPr>
              <w:t xml:space="preserve"> </w:t>
            </w:r>
            <w:r>
              <w:rPr>
                <w:spacing w:val="-1"/>
                <w:sz w:val="13"/>
                <w:szCs w:val="13"/>
              </w:rPr>
              <w:t>等重点领域立法，提升各领域营商环境的法治</w:t>
            </w:r>
            <w:r>
              <w:rPr>
                <w:spacing w:val="12"/>
                <w:sz w:val="13"/>
                <w:szCs w:val="13"/>
              </w:rPr>
              <w:t xml:space="preserve"> </w:t>
            </w:r>
            <w:r>
              <w:rPr>
                <w:spacing w:val="-1"/>
                <w:sz w:val="13"/>
                <w:szCs w:val="13"/>
              </w:rPr>
              <w:t>化、规范化、制度化水平，为优化营商环境提</w:t>
            </w:r>
            <w:r>
              <w:rPr>
                <w:spacing w:val="13"/>
                <w:sz w:val="13"/>
                <w:szCs w:val="13"/>
              </w:rPr>
              <w:t xml:space="preserve"> </w:t>
            </w:r>
            <w:r>
              <w:rPr>
                <w:spacing w:val="-2"/>
                <w:sz w:val="13"/>
                <w:szCs w:val="13"/>
              </w:rPr>
              <w:t>供更加有力的法治保障。</w:t>
            </w:r>
          </w:p>
        </w:tc>
        <w:tc>
          <w:tcPr>
            <w:tcW w:w="4047" w:type="dxa"/>
            <w:vAlign w:val="top"/>
          </w:tcPr>
          <w:p w14:paraId="08E121C6">
            <w:pPr>
              <w:pStyle w:val="5"/>
              <w:spacing w:before="259" w:line="215" w:lineRule="auto"/>
              <w:ind w:left="12"/>
              <w:rPr>
                <w:sz w:val="13"/>
                <w:szCs w:val="13"/>
              </w:rPr>
            </w:pPr>
            <w:r>
              <w:rPr>
                <w:spacing w:val="-11"/>
                <w:sz w:val="13"/>
                <w:szCs w:val="13"/>
              </w:rPr>
              <w:t>109.配合推动落实营商环境相关领域的法律制度，提升各领域营商环境的法治</w:t>
            </w:r>
            <w:r>
              <w:rPr>
                <w:sz w:val="13"/>
                <w:szCs w:val="13"/>
              </w:rPr>
              <w:t xml:space="preserve"> </w:t>
            </w:r>
            <w:r>
              <w:rPr>
                <w:spacing w:val="-1"/>
                <w:sz w:val="13"/>
                <w:szCs w:val="13"/>
              </w:rPr>
              <w:t>化、规范化、制度化水平，为优化营商环境提供更加有力的法治保障。</w:t>
            </w:r>
          </w:p>
        </w:tc>
        <w:tc>
          <w:tcPr>
            <w:tcW w:w="1249" w:type="dxa"/>
            <w:vAlign w:val="top"/>
          </w:tcPr>
          <w:p w14:paraId="229D0284">
            <w:pPr>
              <w:pStyle w:val="5"/>
              <w:spacing w:before="99" w:line="230" w:lineRule="auto"/>
              <w:ind w:left="426" w:right="430" w:firstLine="2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曹文清</w:t>
            </w:r>
          </w:p>
          <w:p w14:paraId="70D72CE5">
            <w:pPr>
              <w:pStyle w:val="5"/>
              <w:spacing w:before="6" w:line="216" w:lineRule="auto"/>
              <w:ind w:left="415" w:right="431" w:firstLine="10"/>
              <w:rPr>
                <w:sz w:val="13"/>
                <w:szCs w:val="13"/>
              </w:rPr>
            </w:pPr>
            <w:r>
              <w:rPr>
                <w:spacing w:val="-3"/>
                <w:sz w:val="13"/>
                <w:szCs w:val="13"/>
              </w:rPr>
              <w:t>纪桂莉</w:t>
            </w:r>
            <w:r>
              <w:rPr>
                <w:sz w:val="13"/>
                <w:szCs w:val="13"/>
              </w:rPr>
              <w:t xml:space="preserve"> </w:t>
            </w:r>
            <w:r>
              <w:rPr>
                <w:spacing w:val="-5"/>
                <w:sz w:val="13"/>
                <w:szCs w:val="13"/>
              </w:rPr>
              <w:t>张</w:t>
            </w:r>
            <w:r>
              <w:rPr>
                <w:spacing w:val="5"/>
                <w:sz w:val="13"/>
                <w:szCs w:val="13"/>
              </w:rPr>
              <w:t xml:space="preserve"> </w:t>
            </w:r>
            <w:r>
              <w:rPr>
                <w:spacing w:val="-5"/>
                <w:sz w:val="13"/>
                <w:szCs w:val="13"/>
              </w:rPr>
              <w:t>伟</w:t>
            </w:r>
          </w:p>
        </w:tc>
        <w:tc>
          <w:tcPr>
            <w:tcW w:w="1429" w:type="dxa"/>
            <w:vAlign w:val="top"/>
          </w:tcPr>
          <w:p w14:paraId="047B3548">
            <w:pPr>
              <w:pStyle w:val="5"/>
              <w:spacing w:before="90" w:line="242" w:lineRule="auto"/>
              <w:ind w:left="16" w:right="67" w:firstLine="39"/>
              <w:jc w:val="both"/>
              <w:rPr>
                <w:sz w:val="13"/>
                <w:szCs w:val="13"/>
              </w:rPr>
            </w:pPr>
            <w:r>
              <w:rPr>
                <w:spacing w:val="-1"/>
                <w:sz w:val="13"/>
                <w:szCs w:val="13"/>
              </w:rPr>
              <w:t>盟司法局、市场监督管</w:t>
            </w:r>
            <w:r>
              <w:rPr>
                <w:spacing w:val="3"/>
                <w:sz w:val="13"/>
                <w:szCs w:val="13"/>
              </w:rPr>
              <w:t xml:space="preserve"> </w:t>
            </w:r>
            <w:r>
              <w:rPr>
                <w:spacing w:val="-1"/>
                <w:sz w:val="13"/>
                <w:szCs w:val="13"/>
              </w:rPr>
              <w:t>理局、政务服务与数据</w:t>
            </w:r>
            <w:r>
              <w:rPr>
                <w:spacing w:val="2"/>
                <w:sz w:val="13"/>
                <w:szCs w:val="13"/>
              </w:rPr>
              <w:t xml:space="preserve"> </w:t>
            </w:r>
            <w:r>
              <w:rPr>
                <w:spacing w:val="3"/>
                <w:sz w:val="13"/>
                <w:szCs w:val="13"/>
              </w:rPr>
              <w:t>管理局、中级人民法院</w:t>
            </w:r>
            <w:r>
              <w:rPr>
                <w:sz w:val="13"/>
                <w:szCs w:val="13"/>
              </w:rPr>
              <w:t xml:space="preserve"> </w:t>
            </w:r>
            <w:r>
              <w:rPr>
                <w:spacing w:val="3"/>
                <w:sz w:val="13"/>
                <w:szCs w:val="13"/>
              </w:rPr>
              <w:t>按照职能职责分别负责</w:t>
            </w:r>
          </w:p>
        </w:tc>
        <w:tc>
          <w:tcPr>
            <w:tcW w:w="1889" w:type="dxa"/>
            <w:vAlign w:val="top"/>
          </w:tcPr>
          <w:p w14:paraId="5867AEE4">
            <w:pPr>
              <w:pStyle w:val="5"/>
              <w:spacing w:before="178" w:line="219" w:lineRule="auto"/>
              <w:ind w:left="187"/>
              <w:rPr>
                <w:sz w:val="13"/>
                <w:szCs w:val="13"/>
              </w:rPr>
            </w:pPr>
            <w:r>
              <w:rPr>
                <w:spacing w:val="-1"/>
                <w:sz w:val="13"/>
                <w:szCs w:val="13"/>
              </w:rPr>
              <w:t>各旗县市(区)人民政府(管</w:t>
            </w:r>
          </w:p>
          <w:p w14:paraId="736A3E47">
            <w:pPr>
              <w:pStyle w:val="5"/>
              <w:spacing w:before="14" w:line="216" w:lineRule="auto"/>
              <w:ind w:left="157"/>
              <w:rPr>
                <w:sz w:val="13"/>
                <w:szCs w:val="13"/>
              </w:rPr>
            </w:pPr>
            <w:r>
              <w:rPr>
                <w:spacing w:val="-1"/>
                <w:sz w:val="13"/>
                <w:szCs w:val="13"/>
              </w:rPr>
              <w:t>委会),盟人大工委办公室等</w:t>
            </w:r>
          </w:p>
          <w:p w14:paraId="772037D9">
            <w:pPr>
              <w:pStyle w:val="5"/>
              <w:spacing w:before="9" w:line="219" w:lineRule="auto"/>
              <w:ind w:left="678"/>
              <w:rPr>
                <w:sz w:val="13"/>
                <w:szCs w:val="13"/>
              </w:rPr>
            </w:pPr>
            <w:r>
              <w:rPr>
                <w:spacing w:val="3"/>
                <w:sz w:val="13"/>
                <w:szCs w:val="13"/>
              </w:rPr>
              <w:t>有关部门</w:t>
            </w:r>
          </w:p>
        </w:tc>
        <w:tc>
          <w:tcPr>
            <w:tcW w:w="1094" w:type="dxa"/>
            <w:vAlign w:val="top"/>
          </w:tcPr>
          <w:p w14:paraId="04205B61">
            <w:pPr>
              <w:pStyle w:val="5"/>
              <w:spacing w:before="259" w:line="219" w:lineRule="auto"/>
              <w:ind w:left="88"/>
              <w:rPr>
                <w:sz w:val="13"/>
                <w:szCs w:val="13"/>
              </w:rPr>
            </w:pPr>
            <w:r>
              <w:rPr>
                <w:spacing w:val="-1"/>
                <w:sz w:val="13"/>
                <w:szCs w:val="13"/>
              </w:rPr>
              <w:t>2025年，持续推</w:t>
            </w:r>
          </w:p>
          <w:p w14:paraId="17BF800B">
            <w:pPr>
              <w:pStyle w:val="5"/>
              <w:spacing w:before="19" w:line="225" w:lineRule="auto"/>
              <w:ind w:left="478"/>
              <w:rPr>
                <w:sz w:val="13"/>
                <w:szCs w:val="13"/>
              </w:rPr>
            </w:pPr>
            <w:r>
              <w:rPr>
                <w:sz w:val="13"/>
                <w:szCs w:val="13"/>
              </w:rPr>
              <w:t>进</w:t>
            </w:r>
          </w:p>
        </w:tc>
      </w:tr>
      <w:tr w14:paraId="37C1F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5" w:type="dxa"/>
            <w:vAlign w:val="top"/>
          </w:tcPr>
          <w:p w14:paraId="008602DD">
            <w:pPr>
              <w:spacing w:line="298" w:lineRule="auto"/>
              <w:rPr>
                <w:rFonts w:ascii="Arial"/>
                <w:sz w:val="21"/>
              </w:rPr>
            </w:pPr>
          </w:p>
          <w:p w14:paraId="1DDF6CE1">
            <w:pPr>
              <w:pStyle w:val="5"/>
              <w:spacing w:before="43"/>
              <w:ind w:left="314"/>
              <w:rPr>
                <w:sz w:val="13"/>
                <w:szCs w:val="13"/>
              </w:rPr>
            </w:pPr>
            <w:r>
              <w:rPr>
                <w:spacing w:val="-2"/>
                <w:sz w:val="13"/>
                <w:szCs w:val="13"/>
              </w:rPr>
              <w:t>88</w:t>
            </w:r>
          </w:p>
        </w:tc>
        <w:tc>
          <w:tcPr>
            <w:tcW w:w="929" w:type="dxa"/>
            <w:vAlign w:val="top"/>
          </w:tcPr>
          <w:p w14:paraId="3218DD52">
            <w:pPr>
              <w:pStyle w:val="5"/>
              <w:spacing w:before="230" w:line="219" w:lineRule="auto"/>
              <w:ind w:left="59"/>
              <w:rPr>
                <w:sz w:val="13"/>
                <w:szCs w:val="13"/>
              </w:rPr>
            </w:pPr>
            <w:r>
              <w:rPr>
                <w:spacing w:val="-1"/>
                <w:sz w:val="13"/>
                <w:szCs w:val="13"/>
              </w:rPr>
              <w:t>开展诚信工程</w:t>
            </w:r>
          </w:p>
          <w:p w14:paraId="7CF57CC5">
            <w:pPr>
              <w:pStyle w:val="5"/>
              <w:spacing w:before="26" w:line="221" w:lineRule="auto"/>
              <w:ind w:left="319"/>
              <w:rPr>
                <w:sz w:val="13"/>
                <w:szCs w:val="13"/>
              </w:rPr>
            </w:pPr>
            <w:r>
              <w:rPr>
                <w:spacing w:val="-2"/>
                <w:sz w:val="13"/>
                <w:szCs w:val="13"/>
              </w:rPr>
              <w:t>建设</w:t>
            </w:r>
          </w:p>
        </w:tc>
        <w:tc>
          <w:tcPr>
            <w:tcW w:w="2828" w:type="dxa"/>
            <w:vAlign w:val="top"/>
          </w:tcPr>
          <w:p w14:paraId="60DC5785">
            <w:pPr>
              <w:pStyle w:val="5"/>
              <w:spacing w:before="249" w:line="230" w:lineRule="auto"/>
              <w:ind w:left="10" w:right="169" w:firstLine="20"/>
              <w:rPr>
                <w:sz w:val="13"/>
                <w:szCs w:val="13"/>
              </w:rPr>
            </w:pPr>
            <w:r>
              <w:rPr>
                <w:sz w:val="13"/>
                <w:szCs w:val="13"/>
              </w:rPr>
              <w:t>全面提升政务诚信、商务诚信、社会诚信、司</w:t>
            </w:r>
            <w:r>
              <w:rPr>
                <w:spacing w:val="16"/>
                <w:w w:val="101"/>
                <w:sz w:val="13"/>
                <w:szCs w:val="13"/>
              </w:rPr>
              <w:t xml:space="preserve"> </w:t>
            </w:r>
            <w:r>
              <w:rPr>
                <w:spacing w:val="-4"/>
                <w:sz w:val="13"/>
                <w:szCs w:val="13"/>
              </w:rPr>
              <w:t>法公信水平。</w:t>
            </w:r>
          </w:p>
        </w:tc>
        <w:tc>
          <w:tcPr>
            <w:tcW w:w="4047" w:type="dxa"/>
            <w:vAlign w:val="top"/>
          </w:tcPr>
          <w:p w14:paraId="6508DA63">
            <w:pPr>
              <w:pStyle w:val="5"/>
              <w:spacing w:before="258" w:line="210" w:lineRule="auto"/>
              <w:ind w:left="12"/>
              <w:rPr>
                <w:sz w:val="13"/>
                <w:szCs w:val="13"/>
              </w:rPr>
            </w:pPr>
            <w:r>
              <w:rPr>
                <w:spacing w:val="-9"/>
                <w:sz w:val="13"/>
                <w:szCs w:val="13"/>
              </w:rPr>
              <w:t>1</w:t>
            </w:r>
            <w:r>
              <w:rPr>
                <w:spacing w:val="-8"/>
                <w:sz w:val="13"/>
                <w:szCs w:val="13"/>
              </w:rPr>
              <w:t>0.制定《锡林郭勒盟诚信建设工程实施方案》,发挥诚信建设专班职能，</w:t>
            </w:r>
            <w:r>
              <w:rPr>
                <w:spacing w:val="-7"/>
                <w:sz w:val="13"/>
                <w:szCs w:val="13"/>
              </w:rPr>
              <w:t>全</w:t>
            </w:r>
            <w:r>
              <w:rPr>
                <w:spacing w:val="13"/>
                <w:sz w:val="13"/>
                <w:szCs w:val="13"/>
              </w:rPr>
              <w:t xml:space="preserve"> </w:t>
            </w:r>
            <w:r>
              <w:rPr>
                <w:spacing w:val="-1"/>
                <w:sz w:val="13"/>
                <w:szCs w:val="13"/>
              </w:rPr>
              <w:t>力推动各项任务落实。</w:t>
            </w:r>
          </w:p>
        </w:tc>
        <w:tc>
          <w:tcPr>
            <w:tcW w:w="1249" w:type="dxa"/>
            <w:vAlign w:val="top"/>
          </w:tcPr>
          <w:p w14:paraId="391EB600">
            <w:pPr>
              <w:spacing w:line="286" w:lineRule="auto"/>
              <w:rPr>
                <w:rFonts w:ascii="Arial"/>
                <w:sz w:val="21"/>
              </w:rPr>
            </w:pPr>
          </w:p>
          <w:p w14:paraId="0F9D7FFB">
            <w:pPr>
              <w:pStyle w:val="5"/>
              <w:spacing w:before="43" w:line="220" w:lineRule="auto"/>
              <w:ind w:left="426"/>
              <w:rPr>
                <w:sz w:val="13"/>
                <w:szCs w:val="13"/>
              </w:rPr>
            </w:pPr>
            <w:r>
              <w:rPr>
                <w:spacing w:val="-2"/>
                <w:sz w:val="13"/>
                <w:szCs w:val="13"/>
              </w:rPr>
              <w:t>曹文清</w:t>
            </w:r>
          </w:p>
        </w:tc>
        <w:tc>
          <w:tcPr>
            <w:tcW w:w="1429" w:type="dxa"/>
            <w:vAlign w:val="top"/>
          </w:tcPr>
          <w:p w14:paraId="65E59C68">
            <w:pPr>
              <w:spacing w:line="285" w:lineRule="auto"/>
              <w:rPr>
                <w:rFonts w:ascii="Arial"/>
                <w:sz w:val="21"/>
              </w:rPr>
            </w:pPr>
          </w:p>
          <w:p w14:paraId="4C7232BA">
            <w:pPr>
              <w:pStyle w:val="5"/>
              <w:spacing w:before="42" w:line="219" w:lineRule="auto"/>
              <w:ind w:left="256"/>
              <w:rPr>
                <w:sz w:val="13"/>
                <w:szCs w:val="13"/>
              </w:rPr>
            </w:pPr>
            <w:r>
              <w:rPr>
                <w:spacing w:val="-1"/>
                <w:sz w:val="13"/>
                <w:szCs w:val="13"/>
              </w:rPr>
              <w:t>盟委依法治盟办</w:t>
            </w:r>
          </w:p>
        </w:tc>
        <w:tc>
          <w:tcPr>
            <w:tcW w:w="1889" w:type="dxa"/>
            <w:vAlign w:val="top"/>
          </w:tcPr>
          <w:p w14:paraId="4F06A012">
            <w:pPr>
              <w:pStyle w:val="5"/>
              <w:spacing w:before="99" w:line="219" w:lineRule="auto"/>
              <w:ind w:left="187"/>
              <w:rPr>
                <w:sz w:val="13"/>
                <w:szCs w:val="13"/>
              </w:rPr>
            </w:pPr>
            <w:r>
              <w:rPr>
                <w:spacing w:val="-1"/>
                <w:sz w:val="13"/>
                <w:szCs w:val="13"/>
              </w:rPr>
              <w:t>各旗县市(区)人民政府(管</w:t>
            </w:r>
          </w:p>
          <w:p w14:paraId="39ABEAA6">
            <w:pPr>
              <w:pStyle w:val="5"/>
              <w:spacing w:before="4" w:line="216" w:lineRule="auto"/>
              <w:ind w:left="157"/>
              <w:rPr>
                <w:sz w:val="13"/>
                <w:szCs w:val="13"/>
              </w:rPr>
            </w:pPr>
            <w:r>
              <w:rPr>
                <w:spacing w:val="5"/>
                <w:sz w:val="13"/>
                <w:szCs w:val="13"/>
              </w:rPr>
              <w:t>委会),盟发展改革委员会、</w:t>
            </w:r>
          </w:p>
          <w:p w14:paraId="25662F99">
            <w:pPr>
              <w:pStyle w:val="5"/>
              <w:spacing w:before="9" w:line="199" w:lineRule="auto"/>
              <w:ind w:left="98"/>
              <w:rPr>
                <w:sz w:val="13"/>
                <w:szCs w:val="13"/>
              </w:rPr>
            </w:pPr>
            <w:r>
              <w:rPr>
                <w:spacing w:val="-1"/>
                <w:sz w:val="13"/>
                <w:szCs w:val="13"/>
              </w:rPr>
              <w:t>政务服务与数据管理局等有关</w:t>
            </w:r>
          </w:p>
          <w:p w14:paraId="165D1D95">
            <w:pPr>
              <w:pStyle w:val="5"/>
              <w:spacing w:line="219" w:lineRule="auto"/>
              <w:ind w:left="828"/>
              <w:rPr>
                <w:sz w:val="13"/>
                <w:szCs w:val="13"/>
              </w:rPr>
            </w:pPr>
            <w:r>
              <w:rPr>
                <w:spacing w:val="7"/>
                <w:sz w:val="13"/>
                <w:szCs w:val="13"/>
              </w:rPr>
              <w:t>部门</w:t>
            </w:r>
          </w:p>
        </w:tc>
        <w:tc>
          <w:tcPr>
            <w:tcW w:w="1094" w:type="dxa"/>
            <w:vAlign w:val="top"/>
          </w:tcPr>
          <w:p w14:paraId="1C4F883C">
            <w:pPr>
              <w:pStyle w:val="5"/>
              <w:spacing w:before="260" w:line="219" w:lineRule="auto"/>
              <w:ind w:left="88"/>
              <w:rPr>
                <w:sz w:val="13"/>
                <w:szCs w:val="13"/>
              </w:rPr>
            </w:pPr>
            <w:r>
              <w:rPr>
                <w:spacing w:val="-1"/>
                <w:sz w:val="13"/>
                <w:szCs w:val="13"/>
              </w:rPr>
              <w:t>2024年，持续推</w:t>
            </w:r>
          </w:p>
          <w:p w14:paraId="2A4FE371">
            <w:pPr>
              <w:pStyle w:val="5"/>
              <w:spacing w:before="9" w:line="225" w:lineRule="auto"/>
              <w:ind w:left="478"/>
              <w:rPr>
                <w:sz w:val="13"/>
                <w:szCs w:val="13"/>
              </w:rPr>
            </w:pPr>
            <w:r>
              <w:rPr>
                <w:sz w:val="13"/>
                <w:szCs w:val="13"/>
              </w:rPr>
              <w:t>进</w:t>
            </w:r>
          </w:p>
        </w:tc>
      </w:tr>
      <w:tr w14:paraId="25DD6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85" w:type="dxa"/>
            <w:vAlign w:val="top"/>
          </w:tcPr>
          <w:p w14:paraId="44DE1224">
            <w:pPr>
              <w:spacing w:line="429" w:lineRule="auto"/>
              <w:rPr>
                <w:rFonts w:ascii="Arial"/>
                <w:sz w:val="21"/>
              </w:rPr>
            </w:pPr>
          </w:p>
          <w:p w14:paraId="0169FE8C">
            <w:pPr>
              <w:pStyle w:val="5"/>
              <w:spacing w:before="42"/>
              <w:ind w:left="314"/>
              <w:rPr>
                <w:sz w:val="13"/>
                <w:szCs w:val="13"/>
              </w:rPr>
            </w:pPr>
            <w:r>
              <w:rPr>
                <w:spacing w:val="-2"/>
                <w:sz w:val="13"/>
                <w:szCs w:val="13"/>
              </w:rPr>
              <w:t>89</w:t>
            </w:r>
          </w:p>
        </w:tc>
        <w:tc>
          <w:tcPr>
            <w:tcW w:w="929" w:type="dxa"/>
            <w:vAlign w:val="top"/>
          </w:tcPr>
          <w:p w14:paraId="7B3642A8">
            <w:pPr>
              <w:spacing w:line="347" w:lineRule="auto"/>
              <w:rPr>
                <w:rFonts w:ascii="Arial"/>
                <w:sz w:val="21"/>
              </w:rPr>
            </w:pPr>
          </w:p>
          <w:p w14:paraId="773E3932">
            <w:pPr>
              <w:pStyle w:val="5"/>
              <w:spacing w:before="42" w:line="219" w:lineRule="auto"/>
              <w:ind w:left="59"/>
              <w:rPr>
                <w:sz w:val="13"/>
                <w:szCs w:val="13"/>
              </w:rPr>
            </w:pPr>
            <w:r>
              <w:rPr>
                <w:spacing w:val="-1"/>
                <w:sz w:val="13"/>
                <w:szCs w:val="13"/>
              </w:rPr>
              <w:t>开展诚信工程</w:t>
            </w:r>
          </w:p>
          <w:p w14:paraId="0DF9266F">
            <w:pPr>
              <w:pStyle w:val="5"/>
              <w:spacing w:before="16" w:line="221" w:lineRule="auto"/>
              <w:ind w:left="319"/>
              <w:rPr>
                <w:sz w:val="13"/>
                <w:szCs w:val="13"/>
              </w:rPr>
            </w:pPr>
            <w:r>
              <w:rPr>
                <w:spacing w:val="-2"/>
                <w:sz w:val="13"/>
                <w:szCs w:val="13"/>
              </w:rPr>
              <w:t>建设</w:t>
            </w:r>
          </w:p>
        </w:tc>
        <w:tc>
          <w:tcPr>
            <w:tcW w:w="2828" w:type="dxa"/>
            <w:vAlign w:val="top"/>
          </w:tcPr>
          <w:p w14:paraId="077F3A24">
            <w:pPr>
              <w:spacing w:line="256" w:lineRule="auto"/>
              <w:rPr>
                <w:rFonts w:ascii="Arial"/>
                <w:sz w:val="21"/>
              </w:rPr>
            </w:pPr>
          </w:p>
          <w:p w14:paraId="3A439448">
            <w:pPr>
              <w:pStyle w:val="5"/>
              <w:spacing w:before="43" w:line="236" w:lineRule="auto"/>
              <w:ind w:left="10" w:right="213"/>
              <w:jc w:val="both"/>
              <w:rPr>
                <w:sz w:val="13"/>
                <w:szCs w:val="13"/>
              </w:rPr>
            </w:pPr>
            <w:r>
              <w:rPr>
                <w:spacing w:val="-1"/>
                <w:sz w:val="13"/>
                <w:szCs w:val="13"/>
              </w:rPr>
              <w:t>建立政务诚信信息管理平台，做好政府失信行</w:t>
            </w:r>
            <w:r>
              <w:rPr>
                <w:spacing w:val="12"/>
                <w:sz w:val="13"/>
                <w:szCs w:val="13"/>
              </w:rPr>
              <w:t xml:space="preserve"> </w:t>
            </w:r>
            <w:r>
              <w:rPr>
                <w:spacing w:val="-1"/>
                <w:sz w:val="13"/>
                <w:szCs w:val="13"/>
              </w:rPr>
              <w:t>为的信息归集、甄别研判、数据分析、办结销</w:t>
            </w:r>
            <w:r>
              <w:rPr>
                <w:spacing w:val="12"/>
                <w:sz w:val="13"/>
                <w:szCs w:val="13"/>
              </w:rPr>
              <w:t xml:space="preserve"> </w:t>
            </w:r>
            <w:r>
              <w:rPr>
                <w:spacing w:val="-1"/>
                <w:sz w:val="13"/>
                <w:szCs w:val="13"/>
              </w:rPr>
              <w:t>号等工作。</w:t>
            </w:r>
          </w:p>
        </w:tc>
        <w:tc>
          <w:tcPr>
            <w:tcW w:w="4047" w:type="dxa"/>
            <w:vAlign w:val="top"/>
          </w:tcPr>
          <w:p w14:paraId="2FBCC3B8">
            <w:pPr>
              <w:pStyle w:val="5"/>
              <w:spacing w:before="38" w:line="203" w:lineRule="auto"/>
              <w:ind w:left="12"/>
              <w:jc w:val="both"/>
              <w:rPr>
                <w:sz w:val="13"/>
                <w:szCs w:val="13"/>
              </w:rPr>
            </w:pPr>
            <w:r>
              <w:rPr>
                <w:spacing w:val="-11"/>
                <w:sz w:val="13"/>
                <w:szCs w:val="13"/>
              </w:rPr>
              <w:t>111.按照《内蒙古自治区关于完善政府诚信履约机制优化民营经济发展环境的</w:t>
            </w:r>
            <w:r>
              <w:rPr>
                <w:sz w:val="13"/>
                <w:szCs w:val="13"/>
              </w:rPr>
              <w:t xml:space="preserve"> </w:t>
            </w:r>
            <w:r>
              <w:rPr>
                <w:spacing w:val="-8"/>
                <w:sz w:val="13"/>
                <w:szCs w:val="13"/>
              </w:rPr>
              <w:t>实施方案》要求，依托“信用中国(内蒙古锡林郭勒)”网站，设置政务失信</w:t>
            </w:r>
            <w:r>
              <w:rPr>
                <w:spacing w:val="4"/>
                <w:sz w:val="13"/>
                <w:szCs w:val="13"/>
              </w:rPr>
              <w:t xml:space="preserve"> </w:t>
            </w:r>
            <w:r>
              <w:rPr>
                <w:spacing w:val="-13"/>
                <w:sz w:val="13"/>
                <w:szCs w:val="13"/>
              </w:rPr>
              <w:t>投</w:t>
            </w:r>
            <w:r>
              <w:rPr>
                <w:spacing w:val="-12"/>
                <w:sz w:val="13"/>
                <w:szCs w:val="13"/>
              </w:rPr>
              <w:t>诉专栏，受理政务失信投诉举报线索，做好相关线索的信息归集、甄别研</w:t>
            </w:r>
            <w:r>
              <w:rPr>
                <w:spacing w:val="-11"/>
                <w:sz w:val="13"/>
                <w:szCs w:val="13"/>
              </w:rPr>
              <w:t>判</w:t>
            </w:r>
            <w:r>
              <w:rPr>
                <w:spacing w:val="10"/>
                <w:sz w:val="13"/>
                <w:szCs w:val="13"/>
              </w:rPr>
              <w:t xml:space="preserve"> </w:t>
            </w:r>
            <w:r>
              <w:rPr>
                <w:spacing w:val="-12"/>
                <w:sz w:val="13"/>
                <w:szCs w:val="13"/>
              </w:rPr>
              <w:t>、数据分析、任务派发、督促督办、延时提醒、办结销号等工作。归集盟内各</w:t>
            </w:r>
            <w:r>
              <w:rPr>
                <w:spacing w:val="1"/>
                <w:sz w:val="13"/>
                <w:szCs w:val="13"/>
              </w:rPr>
              <w:t xml:space="preserve"> </w:t>
            </w:r>
            <w:r>
              <w:rPr>
                <w:spacing w:val="-13"/>
                <w:sz w:val="13"/>
                <w:szCs w:val="13"/>
              </w:rPr>
              <w:t>类投</w:t>
            </w:r>
            <w:r>
              <w:rPr>
                <w:spacing w:val="-12"/>
                <w:sz w:val="13"/>
                <w:szCs w:val="13"/>
              </w:rPr>
              <w:t>诉举报渠道受理的投诉信息，实时上报自治区发展改革委。同时，做好</w:t>
            </w:r>
            <w:r>
              <w:rPr>
                <w:spacing w:val="-10"/>
                <w:sz w:val="13"/>
                <w:szCs w:val="13"/>
              </w:rPr>
              <w:t>政</w:t>
            </w:r>
            <w:r>
              <w:rPr>
                <w:spacing w:val="6"/>
                <w:sz w:val="13"/>
                <w:szCs w:val="13"/>
              </w:rPr>
              <w:t xml:space="preserve"> </w:t>
            </w:r>
            <w:r>
              <w:rPr>
                <w:spacing w:val="-13"/>
                <w:sz w:val="13"/>
                <w:szCs w:val="13"/>
              </w:rPr>
              <w:t>府违</w:t>
            </w:r>
            <w:r>
              <w:rPr>
                <w:spacing w:val="-12"/>
                <w:sz w:val="13"/>
                <w:szCs w:val="13"/>
              </w:rPr>
              <w:t>约失信投诉线索转交工作，会同被投诉主体的上级部门或主管部门开展</w:t>
            </w:r>
            <w:r>
              <w:rPr>
                <w:spacing w:val="-10"/>
                <w:sz w:val="13"/>
                <w:szCs w:val="13"/>
              </w:rPr>
              <w:t>核</w:t>
            </w:r>
            <w:r>
              <w:rPr>
                <w:spacing w:val="8"/>
                <w:sz w:val="13"/>
                <w:szCs w:val="13"/>
              </w:rPr>
              <w:t xml:space="preserve"> </w:t>
            </w:r>
            <w:r>
              <w:rPr>
                <w:spacing w:val="-1"/>
                <w:sz w:val="13"/>
                <w:szCs w:val="13"/>
              </w:rPr>
              <w:t>实认定工作，并按时反馈核实认定结果。</w:t>
            </w:r>
          </w:p>
        </w:tc>
        <w:tc>
          <w:tcPr>
            <w:tcW w:w="1249" w:type="dxa"/>
            <w:vAlign w:val="top"/>
          </w:tcPr>
          <w:p w14:paraId="35C848DD">
            <w:pPr>
              <w:spacing w:line="416" w:lineRule="auto"/>
              <w:rPr>
                <w:rFonts w:ascii="Arial"/>
                <w:sz w:val="21"/>
              </w:rPr>
            </w:pPr>
          </w:p>
          <w:p w14:paraId="5A193B0B">
            <w:pPr>
              <w:pStyle w:val="5"/>
              <w:spacing w:before="4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26850D64">
            <w:pPr>
              <w:spacing w:line="415" w:lineRule="auto"/>
              <w:rPr>
                <w:rFonts w:ascii="Arial"/>
                <w:sz w:val="21"/>
              </w:rPr>
            </w:pPr>
          </w:p>
          <w:p w14:paraId="60563F7E">
            <w:pPr>
              <w:pStyle w:val="5"/>
              <w:spacing w:before="43" w:line="219" w:lineRule="auto"/>
              <w:ind w:left="186"/>
              <w:rPr>
                <w:sz w:val="13"/>
                <w:szCs w:val="13"/>
              </w:rPr>
            </w:pPr>
            <w:r>
              <w:rPr>
                <w:spacing w:val="-1"/>
                <w:sz w:val="13"/>
                <w:szCs w:val="13"/>
              </w:rPr>
              <w:t>盟发展改革委员会</w:t>
            </w:r>
          </w:p>
        </w:tc>
        <w:tc>
          <w:tcPr>
            <w:tcW w:w="1889" w:type="dxa"/>
            <w:vAlign w:val="top"/>
          </w:tcPr>
          <w:p w14:paraId="0266938B">
            <w:pPr>
              <w:spacing w:line="246" w:lineRule="auto"/>
              <w:rPr>
                <w:rFonts w:ascii="Arial"/>
                <w:sz w:val="21"/>
              </w:rPr>
            </w:pPr>
          </w:p>
          <w:p w14:paraId="4CCB369A">
            <w:pPr>
              <w:pStyle w:val="5"/>
              <w:spacing w:before="43" w:line="219" w:lineRule="auto"/>
              <w:ind w:left="187"/>
              <w:rPr>
                <w:sz w:val="13"/>
                <w:szCs w:val="13"/>
              </w:rPr>
            </w:pPr>
            <w:r>
              <w:rPr>
                <w:spacing w:val="-1"/>
                <w:sz w:val="13"/>
                <w:szCs w:val="13"/>
              </w:rPr>
              <w:t>各旗县市(区)人民政府(管</w:t>
            </w:r>
          </w:p>
          <w:p w14:paraId="4BD8516E">
            <w:pPr>
              <w:pStyle w:val="5"/>
              <w:spacing w:before="24" w:line="216" w:lineRule="auto"/>
              <w:ind w:left="157"/>
              <w:rPr>
                <w:sz w:val="13"/>
                <w:szCs w:val="13"/>
              </w:rPr>
            </w:pPr>
            <w:r>
              <w:rPr>
                <w:spacing w:val="-1"/>
                <w:sz w:val="13"/>
                <w:szCs w:val="13"/>
              </w:rPr>
              <w:t>委会),盟政务服务与数据管</w:t>
            </w:r>
          </w:p>
          <w:p w14:paraId="4B56878A">
            <w:pPr>
              <w:pStyle w:val="5"/>
              <w:spacing w:before="9" w:line="219" w:lineRule="auto"/>
              <w:ind w:left="488"/>
              <w:rPr>
                <w:sz w:val="13"/>
                <w:szCs w:val="13"/>
              </w:rPr>
            </w:pPr>
            <w:r>
              <w:rPr>
                <w:spacing w:val="2"/>
                <w:sz w:val="13"/>
                <w:szCs w:val="13"/>
              </w:rPr>
              <w:t>理局等有关部门</w:t>
            </w:r>
          </w:p>
        </w:tc>
        <w:tc>
          <w:tcPr>
            <w:tcW w:w="1094" w:type="dxa"/>
            <w:vAlign w:val="top"/>
          </w:tcPr>
          <w:p w14:paraId="26EB27DE">
            <w:pPr>
              <w:spacing w:line="416" w:lineRule="auto"/>
              <w:rPr>
                <w:rFonts w:ascii="Arial"/>
                <w:sz w:val="21"/>
              </w:rPr>
            </w:pPr>
          </w:p>
          <w:p w14:paraId="61C9055C">
            <w:pPr>
              <w:pStyle w:val="5"/>
              <w:spacing w:before="42" w:line="219" w:lineRule="auto"/>
              <w:ind w:left="348"/>
              <w:rPr>
                <w:sz w:val="13"/>
                <w:szCs w:val="13"/>
              </w:rPr>
            </w:pPr>
            <w:r>
              <w:rPr>
                <w:spacing w:val="-1"/>
                <w:sz w:val="13"/>
                <w:szCs w:val="13"/>
              </w:rPr>
              <w:t>2024年</w:t>
            </w:r>
          </w:p>
        </w:tc>
      </w:tr>
      <w:tr w14:paraId="430E2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85" w:type="dxa"/>
            <w:vAlign w:val="top"/>
          </w:tcPr>
          <w:p w14:paraId="11E11B83">
            <w:pPr>
              <w:spacing w:line="320" w:lineRule="auto"/>
              <w:rPr>
                <w:rFonts w:ascii="Arial"/>
                <w:sz w:val="21"/>
              </w:rPr>
            </w:pPr>
          </w:p>
          <w:p w14:paraId="518C2A59">
            <w:pPr>
              <w:pStyle w:val="5"/>
              <w:spacing w:before="43"/>
              <w:ind w:left="314"/>
              <w:rPr>
                <w:sz w:val="13"/>
                <w:szCs w:val="13"/>
              </w:rPr>
            </w:pPr>
            <w:r>
              <w:rPr>
                <w:spacing w:val="-2"/>
                <w:sz w:val="13"/>
                <w:szCs w:val="13"/>
              </w:rPr>
              <w:t>90</w:t>
            </w:r>
          </w:p>
        </w:tc>
        <w:tc>
          <w:tcPr>
            <w:tcW w:w="929" w:type="dxa"/>
            <w:vAlign w:val="top"/>
          </w:tcPr>
          <w:p w14:paraId="3B816B72">
            <w:pPr>
              <w:pStyle w:val="5"/>
              <w:spacing w:before="271" w:line="218" w:lineRule="auto"/>
              <w:ind w:left="339" w:right="84"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28" w:type="dxa"/>
            <w:vAlign w:val="top"/>
          </w:tcPr>
          <w:p w14:paraId="46BA4204">
            <w:pPr>
              <w:pStyle w:val="5"/>
              <w:spacing w:before="272" w:line="217" w:lineRule="auto"/>
              <w:ind w:left="10" w:right="212"/>
              <w:rPr>
                <w:sz w:val="13"/>
                <w:szCs w:val="13"/>
              </w:rPr>
            </w:pPr>
            <w:r>
              <w:rPr>
                <w:spacing w:val="-1"/>
                <w:sz w:val="13"/>
                <w:szCs w:val="13"/>
              </w:rPr>
              <w:t>开展政务失信行为大排查、大起底，推动整改</w:t>
            </w:r>
            <w:r>
              <w:rPr>
                <w:spacing w:val="13"/>
                <w:sz w:val="13"/>
                <w:szCs w:val="13"/>
              </w:rPr>
              <w:t xml:space="preserve"> </w:t>
            </w:r>
            <w:r>
              <w:rPr>
                <w:spacing w:val="-6"/>
                <w:sz w:val="13"/>
                <w:szCs w:val="13"/>
              </w:rPr>
              <w:t>落实。</w:t>
            </w:r>
          </w:p>
        </w:tc>
        <w:tc>
          <w:tcPr>
            <w:tcW w:w="4047" w:type="dxa"/>
            <w:vAlign w:val="top"/>
          </w:tcPr>
          <w:p w14:paraId="1219FCC4">
            <w:pPr>
              <w:pStyle w:val="5"/>
              <w:spacing w:before="120" w:line="215" w:lineRule="auto"/>
              <w:ind w:left="12"/>
              <w:jc w:val="both"/>
              <w:rPr>
                <w:sz w:val="13"/>
                <w:szCs w:val="13"/>
              </w:rPr>
            </w:pPr>
            <w:r>
              <w:rPr>
                <w:spacing w:val="-11"/>
                <w:sz w:val="13"/>
                <w:szCs w:val="13"/>
              </w:rPr>
              <w:t>112.落实《锡林郭勒盟诚信建设领域突出问题专项整治行动实施方案》,重点</w:t>
            </w:r>
            <w:r>
              <w:rPr>
                <w:spacing w:val="5"/>
                <w:sz w:val="13"/>
                <w:szCs w:val="13"/>
              </w:rPr>
              <w:t xml:space="preserve">  </w:t>
            </w:r>
            <w:r>
              <w:rPr>
                <w:spacing w:val="-12"/>
                <w:sz w:val="13"/>
                <w:szCs w:val="13"/>
              </w:rPr>
              <w:t>整治政府部门不兑现承诺、新官不理旧账、轻诺寡信、宰商骗商、违约毁约、</w:t>
            </w:r>
            <w:r>
              <w:rPr>
                <w:spacing w:val="11"/>
                <w:sz w:val="13"/>
                <w:szCs w:val="13"/>
              </w:rPr>
              <w:t xml:space="preserve"> </w:t>
            </w:r>
            <w:r>
              <w:rPr>
                <w:spacing w:val="-11"/>
                <w:w w:val="98"/>
                <w:sz w:val="13"/>
                <w:szCs w:val="13"/>
              </w:rPr>
              <w:t>拖欠民营企业账款等政府失信行为，进一步建立健全政府部门诚信履约监管长</w:t>
            </w:r>
            <w:r>
              <w:rPr>
                <w:spacing w:val="3"/>
                <w:sz w:val="13"/>
                <w:szCs w:val="13"/>
              </w:rPr>
              <w:t xml:space="preserve">  </w:t>
            </w:r>
            <w:r>
              <w:rPr>
                <w:spacing w:val="-3"/>
                <w:sz w:val="13"/>
                <w:szCs w:val="13"/>
              </w:rPr>
              <w:t>效机制。</w:t>
            </w:r>
          </w:p>
        </w:tc>
        <w:tc>
          <w:tcPr>
            <w:tcW w:w="1249" w:type="dxa"/>
            <w:vAlign w:val="top"/>
          </w:tcPr>
          <w:p w14:paraId="404E26D8">
            <w:pPr>
              <w:spacing w:line="308" w:lineRule="auto"/>
              <w:rPr>
                <w:rFonts w:ascii="Arial"/>
                <w:sz w:val="21"/>
              </w:rPr>
            </w:pPr>
          </w:p>
          <w:p w14:paraId="3A8B7962">
            <w:pPr>
              <w:pStyle w:val="5"/>
              <w:spacing w:before="42" w:line="220" w:lineRule="auto"/>
              <w:ind w:left="426"/>
              <w:rPr>
                <w:sz w:val="13"/>
                <w:szCs w:val="13"/>
              </w:rPr>
            </w:pPr>
            <w:r>
              <w:rPr>
                <w:spacing w:val="-2"/>
                <w:sz w:val="13"/>
                <w:szCs w:val="13"/>
              </w:rPr>
              <w:t>曹文清</w:t>
            </w:r>
          </w:p>
        </w:tc>
        <w:tc>
          <w:tcPr>
            <w:tcW w:w="1429" w:type="dxa"/>
            <w:vAlign w:val="top"/>
          </w:tcPr>
          <w:p w14:paraId="7BF54719">
            <w:pPr>
              <w:spacing w:line="307" w:lineRule="auto"/>
              <w:rPr>
                <w:rFonts w:ascii="Arial"/>
                <w:sz w:val="21"/>
              </w:rPr>
            </w:pPr>
          </w:p>
          <w:p w14:paraId="38712B45">
            <w:pPr>
              <w:pStyle w:val="5"/>
              <w:spacing w:before="42" w:line="219" w:lineRule="auto"/>
              <w:ind w:left="256"/>
              <w:rPr>
                <w:sz w:val="13"/>
                <w:szCs w:val="13"/>
              </w:rPr>
            </w:pPr>
            <w:r>
              <w:rPr>
                <w:spacing w:val="-1"/>
                <w:sz w:val="13"/>
                <w:szCs w:val="13"/>
              </w:rPr>
              <w:t>盟委依法治盟办</w:t>
            </w:r>
          </w:p>
        </w:tc>
        <w:tc>
          <w:tcPr>
            <w:tcW w:w="1889" w:type="dxa"/>
            <w:vAlign w:val="top"/>
          </w:tcPr>
          <w:p w14:paraId="4BEFCB7D">
            <w:pPr>
              <w:pStyle w:val="5"/>
              <w:spacing w:before="271" w:line="254"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42352351">
            <w:pPr>
              <w:spacing w:line="308" w:lineRule="auto"/>
              <w:rPr>
                <w:rFonts w:ascii="Arial"/>
                <w:sz w:val="21"/>
              </w:rPr>
            </w:pPr>
          </w:p>
          <w:p w14:paraId="6E95E2BB">
            <w:pPr>
              <w:pStyle w:val="5"/>
              <w:spacing w:before="42" w:line="219" w:lineRule="auto"/>
              <w:ind w:left="348"/>
              <w:rPr>
                <w:sz w:val="13"/>
                <w:szCs w:val="13"/>
              </w:rPr>
            </w:pPr>
            <w:r>
              <w:rPr>
                <w:spacing w:val="-1"/>
                <w:sz w:val="13"/>
                <w:szCs w:val="13"/>
              </w:rPr>
              <w:t>2024年</w:t>
            </w:r>
          </w:p>
        </w:tc>
      </w:tr>
      <w:tr w14:paraId="1FF65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trPr>
        <w:tc>
          <w:tcPr>
            <w:tcW w:w="785" w:type="dxa"/>
            <w:vAlign w:val="top"/>
          </w:tcPr>
          <w:p w14:paraId="2BC7C0B0">
            <w:pPr>
              <w:pStyle w:val="5"/>
              <w:spacing w:before="166"/>
              <w:ind w:left="314"/>
              <w:rPr>
                <w:sz w:val="13"/>
                <w:szCs w:val="13"/>
              </w:rPr>
            </w:pPr>
            <w:r>
              <w:rPr>
                <w:spacing w:val="-2"/>
                <w:sz w:val="13"/>
                <w:szCs w:val="13"/>
              </w:rPr>
              <w:t>91</w:t>
            </w:r>
          </w:p>
        </w:tc>
        <w:tc>
          <w:tcPr>
            <w:tcW w:w="929" w:type="dxa"/>
            <w:vAlign w:val="top"/>
          </w:tcPr>
          <w:p w14:paraId="61B4D61E">
            <w:pPr>
              <w:pStyle w:val="5"/>
              <w:spacing w:before="82" w:line="218" w:lineRule="auto"/>
              <w:ind w:left="339" w:right="84"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28" w:type="dxa"/>
            <w:vAlign w:val="top"/>
          </w:tcPr>
          <w:p w14:paraId="3D806349">
            <w:pPr>
              <w:pStyle w:val="5"/>
              <w:spacing w:before="81" w:line="230" w:lineRule="auto"/>
              <w:ind w:left="10" w:right="215"/>
              <w:rPr>
                <w:sz w:val="13"/>
                <w:szCs w:val="13"/>
              </w:rPr>
            </w:pPr>
            <w:r>
              <w:rPr>
                <w:spacing w:val="-1"/>
                <w:sz w:val="13"/>
                <w:szCs w:val="13"/>
              </w:rPr>
              <w:t>实行政府失信行为报告制度，制定完善失信责</w:t>
            </w:r>
            <w:r>
              <w:rPr>
                <w:spacing w:val="10"/>
                <w:sz w:val="13"/>
                <w:szCs w:val="13"/>
              </w:rPr>
              <w:t xml:space="preserve"> </w:t>
            </w:r>
            <w:r>
              <w:rPr>
                <w:spacing w:val="-3"/>
                <w:sz w:val="13"/>
                <w:szCs w:val="13"/>
              </w:rPr>
              <w:t>任追究具体办法。</w:t>
            </w:r>
          </w:p>
        </w:tc>
        <w:tc>
          <w:tcPr>
            <w:tcW w:w="4047" w:type="dxa"/>
            <w:vAlign w:val="top"/>
          </w:tcPr>
          <w:p w14:paraId="7C60A34A">
            <w:pPr>
              <w:pStyle w:val="5"/>
              <w:spacing w:before="13" w:line="192" w:lineRule="auto"/>
              <w:ind w:left="12"/>
              <w:jc w:val="both"/>
              <w:rPr>
                <w:sz w:val="13"/>
                <w:szCs w:val="13"/>
              </w:rPr>
            </w:pPr>
            <w:r>
              <w:rPr>
                <w:spacing w:val="-12"/>
                <w:sz w:val="13"/>
                <w:szCs w:val="13"/>
              </w:rPr>
              <w:t>113</w:t>
            </w:r>
            <w:r>
              <w:rPr>
                <w:spacing w:val="-11"/>
                <w:sz w:val="13"/>
                <w:szCs w:val="13"/>
              </w:rPr>
              <w:t>.待自治区《内蒙古自治区公职人员政务失信行为清单和认定标准》《</w:t>
            </w:r>
            <w:r>
              <w:rPr>
                <w:spacing w:val="-12"/>
                <w:sz w:val="13"/>
                <w:szCs w:val="13"/>
              </w:rPr>
              <w:t>内</w:t>
            </w:r>
            <w:r>
              <w:rPr>
                <w:spacing w:val="-9"/>
                <w:sz w:val="13"/>
                <w:szCs w:val="13"/>
              </w:rPr>
              <w:t>蒙</w:t>
            </w:r>
            <w:r>
              <w:rPr>
                <w:sz w:val="13"/>
                <w:szCs w:val="13"/>
              </w:rPr>
              <w:t xml:space="preserve"> </w:t>
            </w:r>
            <w:r>
              <w:rPr>
                <w:spacing w:val="-13"/>
                <w:sz w:val="13"/>
                <w:szCs w:val="13"/>
              </w:rPr>
              <w:t>古自治</w:t>
            </w:r>
            <w:r>
              <w:rPr>
                <w:spacing w:val="-12"/>
                <w:sz w:val="13"/>
                <w:szCs w:val="13"/>
              </w:rPr>
              <w:t>区行政机关、事业单位政务失信行为清单和认定标准》出台后，我盟</w:t>
            </w:r>
            <w:r>
              <w:rPr>
                <w:spacing w:val="-9"/>
                <w:sz w:val="13"/>
                <w:szCs w:val="13"/>
              </w:rPr>
              <w:t>积</w:t>
            </w:r>
            <w:r>
              <w:rPr>
                <w:spacing w:val="11"/>
                <w:sz w:val="13"/>
                <w:szCs w:val="13"/>
              </w:rPr>
              <w:t xml:space="preserve"> </w:t>
            </w:r>
            <w:r>
              <w:rPr>
                <w:spacing w:val="-2"/>
                <w:sz w:val="13"/>
                <w:szCs w:val="13"/>
              </w:rPr>
              <w:t>极落实。</w:t>
            </w:r>
          </w:p>
        </w:tc>
        <w:tc>
          <w:tcPr>
            <w:tcW w:w="1249" w:type="dxa"/>
            <w:vAlign w:val="top"/>
          </w:tcPr>
          <w:p w14:paraId="3A087F92">
            <w:pPr>
              <w:pStyle w:val="5"/>
              <w:spacing w:before="15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52CC73AC">
            <w:pPr>
              <w:pStyle w:val="5"/>
              <w:spacing w:before="152" w:line="219" w:lineRule="auto"/>
              <w:ind w:left="186"/>
              <w:rPr>
                <w:sz w:val="13"/>
                <w:szCs w:val="13"/>
              </w:rPr>
            </w:pPr>
            <w:r>
              <w:rPr>
                <w:spacing w:val="-1"/>
                <w:sz w:val="13"/>
                <w:szCs w:val="13"/>
              </w:rPr>
              <w:t>盟发展改革委员会</w:t>
            </w:r>
          </w:p>
        </w:tc>
        <w:tc>
          <w:tcPr>
            <w:tcW w:w="1889" w:type="dxa"/>
            <w:vAlign w:val="top"/>
          </w:tcPr>
          <w:p w14:paraId="6DB722F9">
            <w:pPr>
              <w:pStyle w:val="5"/>
              <w:spacing w:before="92" w:line="226"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4F6049A1">
            <w:pPr>
              <w:pStyle w:val="5"/>
              <w:spacing w:before="153" w:line="219" w:lineRule="auto"/>
              <w:ind w:left="348"/>
              <w:rPr>
                <w:sz w:val="13"/>
                <w:szCs w:val="13"/>
              </w:rPr>
            </w:pPr>
            <w:r>
              <w:rPr>
                <w:spacing w:val="-1"/>
                <w:sz w:val="13"/>
                <w:szCs w:val="13"/>
              </w:rPr>
              <w:t>2024年</w:t>
            </w:r>
          </w:p>
        </w:tc>
      </w:tr>
      <w:tr w14:paraId="4F8A8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4" w:hRule="atLeast"/>
        </w:trPr>
        <w:tc>
          <w:tcPr>
            <w:tcW w:w="785" w:type="dxa"/>
            <w:vAlign w:val="top"/>
          </w:tcPr>
          <w:p w14:paraId="170A9C4F">
            <w:pPr>
              <w:spacing w:line="382" w:lineRule="auto"/>
              <w:rPr>
                <w:rFonts w:ascii="Arial"/>
                <w:sz w:val="21"/>
              </w:rPr>
            </w:pPr>
          </w:p>
          <w:p w14:paraId="17378771">
            <w:pPr>
              <w:pStyle w:val="5"/>
              <w:spacing w:before="42"/>
              <w:ind w:left="314"/>
              <w:rPr>
                <w:sz w:val="13"/>
                <w:szCs w:val="13"/>
              </w:rPr>
            </w:pPr>
            <w:r>
              <w:rPr>
                <w:spacing w:val="-2"/>
                <w:sz w:val="13"/>
                <w:szCs w:val="13"/>
              </w:rPr>
              <w:t>92</w:t>
            </w:r>
          </w:p>
        </w:tc>
        <w:tc>
          <w:tcPr>
            <w:tcW w:w="929" w:type="dxa"/>
            <w:vAlign w:val="top"/>
          </w:tcPr>
          <w:p w14:paraId="1E2A618A">
            <w:pPr>
              <w:spacing w:line="300" w:lineRule="auto"/>
              <w:rPr>
                <w:rFonts w:ascii="Arial"/>
                <w:sz w:val="21"/>
              </w:rPr>
            </w:pPr>
          </w:p>
          <w:p w14:paraId="57F3F795">
            <w:pPr>
              <w:pStyle w:val="5"/>
              <w:spacing w:before="42" w:line="219" w:lineRule="auto"/>
              <w:ind w:left="59"/>
              <w:rPr>
                <w:sz w:val="13"/>
                <w:szCs w:val="13"/>
              </w:rPr>
            </w:pPr>
            <w:r>
              <w:rPr>
                <w:spacing w:val="-1"/>
                <w:sz w:val="13"/>
                <w:szCs w:val="13"/>
              </w:rPr>
              <w:t>开展诚信工程</w:t>
            </w:r>
          </w:p>
          <w:p w14:paraId="059B68BD">
            <w:pPr>
              <w:pStyle w:val="5"/>
              <w:spacing w:before="26" w:line="221" w:lineRule="auto"/>
              <w:ind w:left="319"/>
              <w:rPr>
                <w:sz w:val="13"/>
                <w:szCs w:val="13"/>
              </w:rPr>
            </w:pPr>
            <w:r>
              <w:rPr>
                <w:spacing w:val="-2"/>
                <w:sz w:val="13"/>
                <w:szCs w:val="13"/>
              </w:rPr>
              <w:t>建设</w:t>
            </w:r>
          </w:p>
        </w:tc>
        <w:tc>
          <w:tcPr>
            <w:tcW w:w="2828" w:type="dxa"/>
            <w:vAlign w:val="top"/>
          </w:tcPr>
          <w:p w14:paraId="6B60E7C2">
            <w:pPr>
              <w:pStyle w:val="5"/>
              <w:spacing w:before="252" w:line="251" w:lineRule="auto"/>
              <w:ind w:left="10" w:right="196"/>
              <w:jc w:val="both"/>
              <w:rPr>
                <w:sz w:val="13"/>
                <w:szCs w:val="13"/>
              </w:rPr>
            </w:pPr>
            <w:r>
              <w:rPr>
                <w:spacing w:val="-1"/>
                <w:sz w:val="13"/>
                <w:szCs w:val="13"/>
              </w:rPr>
              <w:t>开展地区政务诚信状况评价，推动评价结果在</w:t>
            </w:r>
            <w:r>
              <w:rPr>
                <w:spacing w:val="13"/>
                <w:sz w:val="13"/>
                <w:szCs w:val="13"/>
              </w:rPr>
              <w:t xml:space="preserve"> </w:t>
            </w:r>
            <w:r>
              <w:rPr>
                <w:sz w:val="13"/>
                <w:szCs w:val="13"/>
              </w:rPr>
              <w:t>改革试点、项目投资、社会管理等政策领域和</w:t>
            </w:r>
            <w:r>
              <w:rPr>
                <w:spacing w:val="9"/>
                <w:sz w:val="13"/>
                <w:szCs w:val="13"/>
              </w:rPr>
              <w:t xml:space="preserve"> </w:t>
            </w:r>
            <w:r>
              <w:rPr>
                <w:spacing w:val="-1"/>
                <w:sz w:val="13"/>
                <w:szCs w:val="13"/>
              </w:rPr>
              <w:t>绩效考核中的应用。</w:t>
            </w:r>
          </w:p>
        </w:tc>
        <w:tc>
          <w:tcPr>
            <w:tcW w:w="4047" w:type="dxa"/>
            <w:vAlign w:val="top"/>
          </w:tcPr>
          <w:p w14:paraId="36CFAB6B">
            <w:pPr>
              <w:pStyle w:val="5"/>
              <w:spacing w:before="133" w:line="209" w:lineRule="auto"/>
              <w:ind w:left="12"/>
              <w:jc w:val="both"/>
              <w:rPr>
                <w:sz w:val="13"/>
                <w:szCs w:val="13"/>
              </w:rPr>
            </w:pPr>
            <w:r>
              <w:rPr>
                <w:spacing w:val="-6"/>
                <w:sz w:val="13"/>
                <w:szCs w:val="13"/>
              </w:rPr>
              <w:t>114.按照《内蒙古自治区盟市政务诚信建设指标(2024年版)》(内发改财金</w:t>
            </w:r>
            <w:r>
              <w:rPr>
                <w:spacing w:val="16"/>
                <w:sz w:val="13"/>
                <w:szCs w:val="13"/>
              </w:rPr>
              <w:t xml:space="preserve"> </w:t>
            </w:r>
            <w:r>
              <w:rPr>
                <w:spacing w:val="-4"/>
                <w:sz w:val="13"/>
                <w:szCs w:val="13"/>
              </w:rPr>
              <w:t>字(2024)593号)要求，继续开展盟直单位政务诚信季度监测工作。拟聘请</w:t>
            </w:r>
            <w:r>
              <w:rPr>
                <w:spacing w:val="2"/>
                <w:sz w:val="13"/>
                <w:szCs w:val="13"/>
              </w:rPr>
              <w:t xml:space="preserve"> </w:t>
            </w:r>
            <w:r>
              <w:rPr>
                <w:spacing w:val="-8"/>
                <w:sz w:val="13"/>
                <w:szCs w:val="13"/>
              </w:rPr>
              <w:t>第三方服务机构开展旗县市(区)政务诚信季度监测工作。待自治区研究明确</w:t>
            </w:r>
            <w:r>
              <w:rPr>
                <w:sz w:val="13"/>
                <w:szCs w:val="13"/>
              </w:rPr>
              <w:t xml:space="preserve"> </w:t>
            </w:r>
            <w:r>
              <w:rPr>
                <w:spacing w:val="-8"/>
                <w:sz w:val="13"/>
                <w:szCs w:val="13"/>
              </w:rPr>
              <w:t>评价结果在改革试点、项目投资、社会管理等政策领域和绩效考核中</w:t>
            </w:r>
            <w:r>
              <w:rPr>
                <w:spacing w:val="-9"/>
                <w:sz w:val="13"/>
                <w:szCs w:val="13"/>
              </w:rPr>
              <w:t>的应用</w:t>
            </w:r>
            <w:r>
              <w:rPr>
                <w:sz w:val="13"/>
                <w:szCs w:val="13"/>
              </w:rPr>
              <w:t xml:space="preserve"> </w:t>
            </w:r>
            <w:r>
              <w:rPr>
                <w:spacing w:val="-3"/>
                <w:sz w:val="13"/>
                <w:szCs w:val="13"/>
              </w:rPr>
              <w:t>后，我盟积极落实。</w:t>
            </w:r>
          </w:p>
        </w:tc>
        <w:tc>
          <w:tcPr>
            <w:tcW w:w="1249" w:type="dxa"/>
            <w:vAlign w:val="top"/>
          </w:tcPr>
          <w:p w14:paraId="30A9A8B3">
            <w:pPr>
              <w:spacing w:line="370" w:lineRule="auto"/>
              <w:rPr>
                <w:rFonts w:ascii="Arial"/>
                <w:sz w:val="21"/>
              </w:rPr>
            </w:pPr>
          </w:p>
          <w:p w14:paraId="6012C697">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77C4E5A3">
            <w:pPr>
              <w:spacing w:line="369" w:lineRule="auto"/>
              <w:rPr>
                <w:rFonts w:ascii="Arial"/>
                <w:sz w:val="21"/>
              </w:rPr>
            </w:pPr>
          </w:p>
          <w:p w14:paraId="11C5D35A">
            <w:pPr>
              <w:pStyle w:val="5"/>
              <w:spacing w:before="42" w:line="219" w:lineRule="auto"/>
              <w:ind w:left="186"/>
              <w:rPr>
                <w:sz w:val="13"/>
                <w:szCs w:val="13"/>
              </w:rPr>
            </w:pPr>
            <w:r>
              <w:rPr>
                <w:spacing w:val="-1"/>
                <w:sz w:val="13"/>
                <w:szCs w:val="13"/>
              </w:rPr>
              <w:t>盟发展改革委员会</w:t>
            </w:r>
          </w:p>
        </w:tc>
        <w:tc>
          <w:tcPr>
            <w:tcW w:w="1889" w:type="dxa"/>
            <w:vAlign w:val="top"/>
          </w:tcPr>
          <w:p w14:paraId="03C5C857">
            <w:pPr>
              <w:pStyle w:val="5"/>
              <w:spacing w:before="273" w:line="219" w:lineRule="auto"/>
              <w:ind w:left="187"/>
              <w:rPr>
                <w:sz w:val="13"/>
                <w:szCs w:val="13"/>
              </w:rPr>
            </w:pPr>
            <w:r>
              <w:rPr>
                <w:spacing w:val="-1"/>
                <w:sz w:val="13"/>
                <w:szCs w:val="13"/>
              </w:rPr>
              <w:t>各旗县市(区)人民政府(管</w:t>
            </w:r>
          </w:p>
          <w:p w14:paraId="1D9AF453">
            <w:pPr>
              <w:pStyle w:val="5"/>
              <w:spacing w:before="14" w:line="216" w:lineRule="auto"/>
              <w:ind w:left="157"/>
              <w:rPr>
                <w:sz w:val="13"/>
                <w:szCs w:val="13"/>
              </w:rPr>
            </w:pPr>
            <w:r>
              <w:rPr>
                <w:spacing w:val="-1"/>
                <w:sz w:val="13"/>
                <w:szCs w:val="13"/>
              </w:rPr>
              <w:t>委会),盟政务服务与数据管</w:t>
            </w:r>
          </w:p>
          <w:p w14:paraId="077781B9">
            <w:pPr>
              <w:pStyle w:val="5"/>
              <w:spacing w:before="9" w:line="219" w:lineRule="auto"/>
              <w:ind w:left="488"/>
              <w:rPr>
                <w:sz w:val="13"/>
                <w:szCs w:val="13"/>
              </w:rPr>
            </w:pPr>
            <w:r>
              <w:rPr>
                <w:spacing w:val="2"/>
                <w:sz w:val="13"/>
                <w:szCs w:val="13"/>
              </w:rPr>
              <w:t>理局等有关部门</w:t>
            </w:r>
          </w:p>
        </w:tc>
        <w:tc>
          <w:tcPr>
            <w:tcW w:w="1094" w:type="dxa"/>
            <w:vAlign w:val="top"/>
          </w:tcPr>
          <w:p w14:paraId="3C2CA764">
            <w:pPr>
              <w:spacing w:line="310" w:lineRule="auto"/>
              <w:rPr>
                <w:rFonts w:ascii="Arial"/>
                <w:sz w:val="21"/>
              </w:rPr>
            </w:pPr>
          </w:p>
          <w:p w14:paraId="0024A4DF">
            <w:pPr>
              <w:pStyle w:val="5"/>
              <w:spacing w:before="42" w:line="219" w:lineRule="auto"/>
              <w:ind w:left="88"/>
              <w:rPr>
                <w:sz w:val="13"/>
                <w:szCs w:val="13"/>
              </w:rPr>
            </w:pPr>
            <w:r>
              <w:rPr>
                <w:spacing w:val="-1"/>
                <w:sz w:val="13"/>
                <w:szCs w:val="13"/>
              </w:rPr>
              <w:t>2024年，持续推</w:t>
            </w:r>
          </w:p>
          <w:p w14:paraId="7C605529">
            <w:pPr>
              <w:pStyle w:val="5"/>
              <w:spacing w:line="225" w:lineRule="auto"/>
              <w:ind w:left="468"/>
              <w:rPr>
                <w:sz w:val="13"/>
                <w:szCs w:val="13"/>
              </w:rPr>
            </w:pPr>
            <w:r>
              <w:rPr>
                <w:sz w:val="13"/>
                <w:szCs w:val="13"/>
              </w:rPr>
              <w:t>进</w:t>
            </w:r>
          </w:p>
        </w:tc>
      </w:tr>
    </w:tbl>
    <w:p w14:paraId="44DC9077">
      <w:pPr>
        <w:rPr>
          <w:rFonts w:ascii="Arial"/>
          <w:sz w:val="21"/>
        </w:rPr>
      </w:pPr>
    </w:p>
    <w:p w14:paraId="6CFE8C0A">
      <w:pPr>
        <w:rPr>
          <w:rFonts w:ascii="Arial" w:hAnsi="Arial" w:eastAsia="Arial" w:cs="Arial"/>
          <w:sz w:val="21"/>
          <w:szCs w:val="21"/>
        </w:rPr>
        <w:sectPr>
          <w:pgSz w:w="16840" w:h="11900"/>
          <w:pgMar w:top="1011" w:right="864" w:bottom="400" w:left="1382" w:header="0" w:footer="0" w:gutter="0"/>
          <w:cols w:space="720" w:num="1"/>
        </w:sectPr>
      </w:pPr>
    </w:p>
    <w:p w14:paraId="018FD3F0">
      <w:pPr>
        <w:spacing w:before="232"/>
      </w:pPr>
      <w:r>
        <mc:AlternateContent>
          <mc:Choice Requires="wps">
            <w:drawing>
              <wp:anchor distT="0" distB="0" distL="114300" distR="114300" simplePos="0" relativeHeight="251667456" behindDoc="0" locked="0" layoutInCell="0" allowOverlap="1">
                <wp:simplePos x="0" y="0"/>
                <wp:positionH relativeFrom="page">
                  <wp:posOffset>894080</wp:posOffset>
                </wp:positionH>
                <wp:positionV relativeFrom="page">
                  <wp:posOffset>5782310</wp:posOffset>
                </wp:positionV>
                <wp:extent cx="176530" cy="12065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76530" cy="120650"/>
                        </a:xfrm>
                        <a:prstGeom prst="rect">
                          <a:avLst/>
                        </a:prstGeom>
                        <a:noFill/>
                        <a:ln>
                          <a:noFill/>
                        </a:ln>
                      </wps:spPr>
                      <wps:txbx>
                        <w:txbxContent>
                          <w:p w14:paraId="6DD74A65">
                            <w:pPr>
                              <w:spacing w:before="20" w:line="237" w:lineRule="exact"/>
                              <w:ind w:left="20"/>
                              <w:rPr>
                                <w:rFonts w:ascii="宋体" w:hAnsi="宋体" w:eastAsia="宋体" w:cs="宋体"/>
                                <w:sz w:val="15"/>
                                <w:szCs w:val="15"/>
                              </w:rPr>
                            </w:pPr>
                            <w:r>
                              <w:rPr>
                                <w:rFonts w:ascii="宋体" w:hAnsi="宋体" w:eastAsia="宋体" w:cs="宋体"/>
                                <w:position w:val="2"/>
                                <w:sz w:val="15"/>
                                <w:szCs w:val="15"/>
                              </w:rPr>
                              <w:t>—</w:t>
                            </w:r>
                          </w:p>
                        </w:txbxContent>
                      </wps:txbx>
                      <wps:bodyPr vert="eaVert" lIns="0" tIns="0" rIns="0" bIns="0" upright="1"/>
                    </wps:wsp>
                  </a:graphicData>
                </a:graphic>
              </wp:anchor>
            </w:drawing>
          </mc:Choice>
          <mc:Fallback>
            <w:pict>
              <v:shape id="_x0000_s1026" o:spid="_x0000_s1026" o:spt="202" type="#_x0000_t202" style="position:absolute;left:0pt;margin-left:70.4pt;margin-top:455.3pt;height:9.5pt;width:13.9pt;mso-position-horizontal-relative:page;mso-position-vertical-relative:page;z-index:251667456;mso-width-relative:page;mso-height-relative:page;" filled="f" stroked="f" coordsize="21600,21600" o:allowincell="f" o:gfxdata="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UnkUG1wAAAAsBAAAPAAAAAAAAAAEAIAAAACIAAABkcnMvZG93bnJldi54&#10;bWxQSwECFAAUAAAACACHTuJAN6vvkcIBAAB/AwAADgAAAAAAAAABACAAAAAmAQAAZHJzL2Uyb0Rv&#10;Yy54bWxQSwUGAAAAAAYABgBZAQAAWgUAAAAA&#10;">
                <v:fill on="f" focussize="0,0"/>
                <v:stroke on="f"/>
                <v:imagedata o:title=""/>
                <o:lock v:ext="edit" aspectratio="f"/>
                <v:textbox inset="0mm,0mm,0mm,0mm" style="layout-flow:vertical-ideographic;">
                  <w:txbxContent>
                    <w:p w14:paraId="6DD74A65">
                      <w:pPr>
                        <w:spacing w:before="20" w:line="237" w:lineRule="exact"/>
                        <w:ind w:left="20"/>
                        <w:rPr>
                          <w:rFonts w:ascii="宋体" w:hAnsi="宋体" w:eastAsia="宋体" w:cs="宋体"/>
                          <w:sz w:val="15"/>
                          <w:szCs w:val="15"/>
                        </w:rPr>
                      </w:pPr>
                      <w:r>
                        <w:rPr>
                          <w:rFonts w:ascii="宋体" w:hAnsi="宋体" w:eastAsia="宋体" w:cs="宋体"/>
                          <w:position w:val="2"/>
                          <w:sz w:val="15"/>
                          <w:szCs w:val="15"/>
                        </w:rPr>
                        <w:t>—</w:t>
                      </w:r>
                    </w:p>
                  </w:txbxContent>
                </v:textbox>
              </v:shape>
            </w:pict>
          </mc:Fallback>
        </mc:AlternateContent>
      </w:r>
      <w:r>
        <mc:AlternateContent>
          <mc:Choice Requires="wps">
            <w:drawing>
              <wp:anchor distT="0" distB="0" distL="114300" distR="114300" simplePos="0" relativeHeight="251666432" behindDoc="0" locked="0" layoutInCell="0" allowOverlap="1">
                <wp:simplePos x="0" y="0"/>
                <wp:positionH relativeFrom="page">
                  <wp:posOffset>939165</wp:posOffset>
                </wp:positionH>
                <wp:positionV relativeFrom="page">
                  <wp:posOffset>5640705</wp:posOffset>
                </wp:positionV>
                <wp:extent cx="153670" cy="20193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53670" cy="201930"/>
                        </a:xfrm>
                        <a:prstGeom prst="rect">
                          <a:avLst/>
                        </a:prstGeom>
                        <a:noFill/>
                        <a:ln>
                          <a:noFill/>
                        </a:ln>
                      </wps:spPr>
                      <wps:txbx>
                        <w:txbxContent>
                          <w:p w14:paraId="6A19500B">
                            <w:pPr>
                              <w:spacing w:before="19" w:line="223" w:lineRule="auto"/>
                              <w:jc w:val="right"/>
                              <w:rPr>
                                <w:rFonts w:ascii="宋体" w:hAnsi="宋体" w:eastAsia="宋体" w:cs="宋体"/>
                                <w:sz w:val="23"/>
                                <w:szCs w:val="23"/>
                              </w:rPr>
                            </w:pPr>
                            <w:r>
                              <w:rPr>
                                <w:rFonts w:ascii="宋体" w:hAnsi="宋体" w:eastAsia="宋体" w:cs="宋体"/>
                                <w:spacing w:val="-29"/>
                                <w:sz w:val="23"/>
                                <w:szCs w:val="23"/>
                              </w:rPr>
                              <w:t>出</w:t>
                            </w:r>
                          </w:p>
                        </w:txbxContent>
                      </wps:txbx>
                      <wps:bodyPr lIns="0" tIns="0" rIns="0" bIns="0" upright="1"/>
                    </wps:wsp>
                  </a:graphicData>
                </a:graphic>
              </wp:anchor>
            </w:drawing>
          </mc:Choice>
          <mc:Fallback>
            <w:pict>
              <v:shape id="_x0000_s1026" o:spid="_x0000_s1026" o:spt="202" type="#_x0000_t202" style="position:absolute;left:0pt;margin-left:73.95pt;margin-top:444.15pt;height:15.9pt;width:12.1pt;mso-position-horizontal-relative:page;mso-position-vertical-relative:page;z-index:251666432;mso-width-relative:page;mso-height-relative:page;" filled="f" stroked="f" coordsize="21600,21600" o:allowincell="f" o:gfxdata="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MMSvHZAAAACwEAAA8AAAAAAAAAAQAgAAAAIgAAAGRycy9kb3ducmV2LnhtbFBLAQIU&#10;ABQAAAAIAIdO4kB1qGjOuQEAAHEDAAAOAAAAAAAAAAEAIAAAACgBAABkcnMvZTJvRG9jLnhtbFBL&#10;BQYAAAAABgAGAFkBAABTBQAAAAA=&#10;">
                <v:fill on="f" focussize="0,0"/>
                <v:stroke on="f"/>
                <v:imagedata o:title=""/>
                <o:lock v:ext="edit" aspectratio="f"/>
                <v:textbox inset="0mm,0mm,0mm,0mm">
                  <w:txbxContent>
                    <w:p w14:paraId="6A19500B">
                      <w:pPr>
                        <w:spacing w:before="19" w:line="223" w:lineRule="auto"/>
                        <w:jc w:val="right"/>
                        <w:rPr>
                          <w:rFonts w:ascii="宋体" w:hAnsi="宋体" w:eastAsia="宋体" w:cs="宋体"/>
                          <w:sz w:val="23"/>
                          <w:szCs w:val="23"/>
                        </w:rPr>
                      </w:pPr>
                      <w:r>
                        <w:rPr>
                          <w:rFonts w:ascii="宋体" w:hAnsi="宋体" w:eastAsia="宋体" w:cs="宋体"/>
                          <w:spacing w:val="-29"/>
                          <w:sz w:val="23"/>
                          <w:szCs w:val="23"/>
                        </w:rPr>
                        <w:t>出</w:t>
                      </w:r>
                    </w:p>
                  </w:txbxContent>
                </v:textbox>
              </v:shape>
            </w:pict>
          </mc:Fallback>
        </mc:AlternateContent>
      </w:r>
    </w:p>
    <w:tbl>
      <w:tblPr>
        <w:tblStyle w:val="4"/>
        <w:tblW w:w="14239" w:type="dxa"/>
        <w:tblInd w:w="2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57"/>
        <w:gridCol w:w="1249"/>
        <w:gridCol w:w="1419"/>
        <w:gridCol w:w="1899"/>
        <w:gridCol w:w="1074"/>
      </w:tblGrid>
      <w:tr w14:paraId="26A6F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4" w:type="dxa"/>
            <w:vAlign w:val="top"/>
          </w:tcPr>
          <w:p w14:paraId="34EA08F3">
            <w:pPr>
              <w:spacing w:line="261" w:lineRule="auto"/>
              <w:rPr>
                <w:rFonts w:ascii="Arial"/>
                <w:sz w:val="21"/>
              </w:rPr>
            </w:pPr>
          </w:p>
          <w:p w14:paraId="2A56D21F">
            <w:pPr>
              <w:pStyle w:val="5"/>
              <w:spacing w:before="69" w:line="221" w:lineRule="auto"/>
              <w:ind w:left="167"/>
              <w:rPr>
                <w:sz w:val="21"/>
                <w:szCs w:val="21"/>
              </w:rPr>
            </w:pPr>
            <w:r>
              <w:rPr>
                <w:b/>
                <w:bCs/>
                <w:spacing w:val="-5"/>
                <w:sz w:val="21"/>
                <w:szCs w:val="21"/>
              </w:rPr>
              <w:t>序号</w:t>
            </w:r>
          </w:p>
        </w:tc>
        <w:tc>
          <w:tcPr>
            <w:tcW w:w="949" w:type="dxa"/>
            <w:vAlign w:val="top"/>
          </w:tcPr>
          <w:p w14:paraId="1A26A4DA">
            <w:pPr>
              <w:spacing w:line="260" w:lineRule="auto"/>
              <w:rPr>
                <w:rFonts w:ascii="Arial"/>
                <w:sz w:val="21"/>
              </w:rPr>
            </w:pPr>
          </w:p>
          <w:p w14:paraId="043B4C38">
            <w:pPr>
              <w:pStyle w:val="5"/>
              <w:spacing w:before="69" w:line="219" w:lineRule="auto"/>
              <w:ind w:left="43"/>
              <w:rPr>
                <w:sz w:val="21"/>
                <w:szCs w:val="21"/>
              </w:rPr>
            </w:pPr>
            <w:r>
              <w:rPr>
                <w:b/>
                <w:bCs/>
                <w:spacing w:val="-4"/>
                <w:sz w:val="21"/>
                <w:szCs w:val="21"/>
              </w:rPr>
              <w:t>重点任务</w:t>
            </w:r>
          </w:p>
        </w:tc>
        <w:tc>
          <w:tcPr>
            <w:tcW w:w="2818" w:type="dxa"/>
            <w:vAlign w:val="top"/>
          </w:tcPr>
          <w:p w14:paraId="1BAA9CE7">
            <w:pPr>
              <w:spacing w:line="260" w:lineRule="auto"/>
              <w:rPr>
                <w:rFonts w:ascii="Arial"/>
                <w:sz w:val="21"/>
              </w:rPr>
            </w:pPr>
          </w:p>
          <w:p w14:paraId="7D36EBFB">
            <w:pPr>
              <w:pStyle w:val="5"/>
              <w:spacing w:before="69" w:line="219" w:lineRule="auto"/>
              <w:ind w:left="664"/>
              <w:rPr>
                <w:sz w:val="21"/>
                <w:szCs w:val="21"/>
              </w:rPr>
            </w:pPr>
            <w:r>
              <w:rPr>
                <w:b/>
                <w:bCs/>
                <w:spacing w:val="-2"/>
                <w:sz w:val="21"/>
                <w:szCs w:val="21"/>
              </w:rPr>
              <w:t>自治区具体任务</w:t>
            </w:r>
          </w:p>
        </w:tc>
        <w:tc>
          <w:tcPr>
            <w:tcW w:w="4057" w:type="dxa"/>
            <w:vAlign w:val="top"/>
          </w:tcPr>
          <w:p w14:paraId="11A1860C">
            <w:pPr>
              <w:spacing w:line="259" w:lineRule="auto"/>
              <w:rPr>
                <w:rFonts w:ascii="Arial"/>
                <w:sz w:val="21"/>
              </w:rPr>
            </w:pPr>
          </w:p>
          <w:p w14:paraId="007FFBD9">
            <w:pPr>
              <w:pStyle w:val="5"/>
              <w:spacing w:before="68" w:line="219" w:lineRule="auto"/>
              <w:ind w:left="1227"/>
              <w:rPr>
                <w:sz w:val="21"/>
                <w:szCs w:val="21"/>
              </w:rPr>
            </w:pPr>
            <w:r>
              <w:rPr>
                <w:b/>
                <w:bCs/>
                <w:spacing w:val="-3"/>
                <w:sz w:val="21"/>
                <w:szCs w:val="21"/>
              </w:rPr>
              <w:t>锡林郭勒盟落实举措</w:t>
            </w:r>
          </w:p>
        </w:tc>
        <w:tc>
          <w:tcPr>
            <w:tcW w:w="1249" w:type="dxa"/>
            <w:vAlign w:val="top"/>
          </w:tcPr>
          <w:p w14:paraId="3FA54EA2">
            <w:pPr>
              <w:spacing w:line="260" w:lineRule="auto"/>
              <w:rPr>
                <w:rFonts w:ascii="Arial"/>
                <w:sz w:val="21"/>
              </w:rPr>
            </w:pPr>
          </w:p>
          <w:p w14:paraId="39F551CB">
            <w:pPr>
              <w:pStyle w:val="5"/>
              <w:spacing w:before="69" w:line="219" w:lineRule="auto"/>
              <w:ind w:left="199"/>
              <w:rPr>
                <w:sz w:val="21"/>
                <w:szCs w:val="21"/>
              </w:rPr>
            </w:pPr>
            <w:r>
              <w:rPr>
                <w:b/>
                <w:bCs/>
                <w:spacing w:val="-1"/>
                <w:sz w:val="21"/>
                <w:szCs w:val="21"/>
              </w:rPr>
              <w:t>责任领导</w:t>
            </w:r>
          </w:p>
        </w:tc>
        <w:tc>
          <w:tcPr>
            <w:tcW w:w="1419" w:type="dxa"/>
            <w:vAlign w:val="top"/>
          </w:tcPr>
          <w:p w14:paraId="66F98D5F">
            <w:pPr>
              <w:pStyle w:val="5"/>
              <w:spacing w:before="220" w:line="210" w:lineRule="auto"/>
              <w:ind w:left="290" w:right="185" w:hanging="11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99" w:type="dxa"/>
            <w:vAlign w:val="top"/>
          </w:tcPr>
          <w:p w14:paraId="1A352F7F">
            <w:pPr>
              <w:pStyle w:val="5"/>
              <w:spacing w:before="210" w:line="216" w:lineRule="auto"/>
              <w:ind w:left="530" w:right="424" w:hanging="109"/>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74" w:type="dxa"/>
            <w:vAlign w:val="top"/>
          </w:tcPr>
          <w:p w14:paraId="353D5C4C">
            <w:pPr>
              <w:pStyle w:val="5"/>
              <w:spacing w:before="219" w:line="211" w:lineRule="auto"/>
              <w:ind w:left="161" w:hanging="13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F8DB6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74" w:type="dxa"/>
            <w:vAlign w:val="top"/>
          </w:tcPr>
          <w:p w14:paraId="5C418DC2">
            <w:pPr>
              <w:spacing w:line="424" w:lineRule="auto"/>
              <w:rPr>
                <w:rFonts w:ascii="Arial"/>
                <w:sz w:val="21"/>
              </w:rPr>
            </w:pPr>
          </w:p>
          <w:p w14:paraId="6A912C4D">
            <w:pPr>
              <w:pStyle w:val="5"/>
              <w:spacing w:before="42"/>
              <w:ind w:left="314"/>
              <w:rPr>
                <w:sz w:val="13"/>
                <w:szCs w:val="13"/>
              </w:rPr>
            </w:pPr>
            <w:r>
              <w:rPr>
                <w:spacing w:val="-2"/>
                <w:sz w:val="13"/>
                <w:szCs w:val="13"/>
              </w:rPr>
              <w:t>93</w:t>
            </w:r>
          </w:p>
        </w:tc>
        <w:tc>
          <w:tcPr>
            <w:tcW w:w="949" w:type="dxa"/>
            <w:vAlign w:val="top"/>
          </w:tcPr>
          <w:p w14:paraId="356EC157">
            <w:pPr>
              <w:spacing w:line="341" w:lineRule="auto"/>
              <w:rPr>
                <w:rFonts w:ascii="Arial"/>
                <w:sz w:val="21"/>
              </w:rPr>
            </w:pPr>
          </w:p>
          <w:p w14:paraId="46E2FD12">
            <w:pPr>
              <w:pStyle w:val="5"/>
              <w:spacing w:before="42" w:line="218" w:lineRule="auto"/>
              <w:ind w:left="350" w:right="93"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18" w:type="dxa"/>
            <w:vAlign w:val="top"/>
          </w:tcPr>
          <w:p w14:paraId="7D5E633E">
            <w:pPr>
              <w:spacing w:line="342" w:lineRule="auto"/>
              <w:rPr>
                <w:rFonts w:ascii="Arial"/>
                <w:sz w:val="21"/>
              </w:rPr>
            </w:pPr>
          </w:p>
          <w:p w14:paraId="4F853B0E">
            <w:pPr>
              <w:pStyle w:val="5"/>
              <w:spacing w:before="42" w:line="243" w:lineRule="auto"/>
              <w:ind w:left="22" w:right="41" w:firstLine="79"/>
              <w:rPr>
                <w:sz w:val="13"/>
                <w:szCs w:val="13"/>
              </w:rPr>
            </w:pPr>
            <w:r>
              <w:rPr>
                <w:spacing w:val="3"/>
                <w:sz w:val="13"/>
                <w:szCs w:val="13"/>
              </w:rPr>
              <w:t xml:space="preserve">建立重点人员个人诚信记录，加强失信主体、 </w:t>
            </w:r>
            <w:r>
              <w:rPr>
                <w:spacing w:val="-1"/>
                <w:sz w:val="13"/>
                <w:szCs w:val="13"/>
              </w:rPr>
              <w:t>失信行为惩戒。</w:t>
            </w:r>
          </w:p>
        </w:tc>
        <w:tc>
          <w:tcPr>
            <w:tcW w:w="4057" w:type="dxa"/>
            <w:vAlign w:val="top"/>
          </w:tcPr>
          <w:p w14:paraId="670A08EE">
            <w:pPr>
              <w:pStyle w:val="5"/>
              <w:spacing w:before="46" w:line="204" w:lineRule="auto"/>
              <w:ind w:left="13" w:firstLine="10"/>
              <w:rPr>
                <w:sz w:val="13"/>
                <w:szCs w:val="13"/>
              </w:rPr>
            </w:pPr>
            <w:r>
              <w:rPr>
                <w:spacing w:val="-12"/>
                <w:sz w:val="13"/>
                <w:szCs w:val="13"/>
              </w:rPr>
              <w:t>11</w:t>
            </w:r>
            <w:r>
              <w:rPr>
                <w:spacing w:val="-11"/>
                <w:sz w:val="13"/>
                <w:szCs w:val="13"/>
              </w:rPr>
              <w:t>5.全面归集公务员、企业法定代表人及相关责任人、律师、教</w:t>
            </w:r>
            <w:r>
              <w:rPr>
                <w:spacing w:val="-12"/>
                <w:sz w:val="13"/>
                <w:szCs w:val="13"/>
              </w:rPr>
              <w:t>师、医师、</w:t>
            </w:r>
            <w:r>
              <w:rPr>
                <w:spacing w:val="-10"/>
                <w:sz w:val="13"/>
                <w:szCs w:val="13"/>
              </w:rPr>
              <w:t>执</w:t>
            </w:r>
            <w:r>
              <w:rPr>
                <w:sz w:val="13"/>
                <w:szCs w:val="13"/>
              </w:rPr>
              <w:t xml:space="preserve"> </w:t>
            </w:r>
            <w:r>
              <w:rPr>
                <w:spacing w:val="-13"/>
                <w:sz w:val="13"/>
                <w:szCs w:val="13"/>
              </w:rPr>
              <w:t>业药</w:t>
            </w:r>
            <w:r>
              <w:rPr>
                <w:spacing w:val="-12"/>
                <w:sz w:val="13"/>
                <w:szCs w:val="13"/>
              </w:rPr>
              <w:t>师、评估师、税务师、注册消防工程师、会计审计人员、房地产中介从</w:t>
            </w:r>
            <w:r>
              <w:rPr>
                <w:spacing w:val="-10"/>
                <w:sz w:val="13"/>
                <w:szCs w:val="13"/>
              </w:rPr>
              <w:t>业</w:t>
            </w:r>
            <w:r>
              <w:rPr>
                <w:spacing w:val="15"/>
                <w:sz w:val="13"/>
                <w:szCs w:val="13"/>
              </w:rPr>
              <w:t xml:space="preserve"> </w:t>
            </w:r>
            <w:r>
              <w:rPr>
                <w:spacing w:val="-12"/>
                <w:sz w:val="13"/>
                <w:szCs w:val="13"/>
              </w:rPr>
              <w:t>人员</w:t>
            </w:r>
            <w:r>
              <w:rPr>
                <w:spacing w:val="-11"/>
                <w:sz w:val="13"/>
                <w:szCs w:val="13"/>
              </w:rPr>
              <w:t>、认证人员、金融从业人员、导游等重点</w:t>
            </w:r>
            <w:r>
              <w:rPr>
                <w:spacing w:val="-12"/>
                <w:sz w:val="13"/>
                <w:szCs w:val="13"/>
              </w:rPr>
              <w:t>人群个人信用记录，建立信用</w:t>
            </w:r>
            <w:r>
              <w:rPr>
                <w:spacing w:val="-10"/>
                <w:sz w:val="13"/>
                <w:szCs w:val="13"/>
              </w:rPr>
              <w:t>档</w:t>
            </w:r>
            <w:r>
              <w:rPr>
                <w:sz w:val="13"/>
                <w:szCs w:val="13"/>
              </w:rPr>
              <w:t xml:space="preserve"> </w:t>
            </w:r>
            <w:r>
              <w:rPr>
                <w:spacing w:val="-3"/>
                <w:sz w:val="13"/>
                <w:szCs w:val="13"/>
              </w:rPr>
              <w:t>案，探索应用场景。</w:t>
            </w:r>
          </w:p>
          <w:p w14:paraId="47282409">
            <w:pPr>
              <w:pStyle w:val="5"/>
              <w:spacing w:before="4" w:line="196" w:lineRule="auto"/>
              <w:ind w:left="13"/>
              <w:rPr>
                <w:sz w:val="13"/>
                <w:szCs w:val="13"/>
              </w:rPr>
            </w:pPr>
            <w:r>
              <w:rPr>
                <w:spacing w:val="-11"/>
                <w:sz w:val="13"/>
                <w:szCs w:val="13"/>
              </w:rPr>
              <w:t>116.对个人发生严重失信行为的，严格依法依规实施限制出境、购买不动产、</w:t>
            </w:r>
            <w:r>
              <w:rPr>
                <w:spacing w:val="8"/>
                <w:sz w:val="13"/>
                <w:szCs w:val="13"/>
              </w:rPr>
              <w:t xml:space="preserve"> </w:t>
            </w:r>
            <w:r>
              <w:rPr>
                <w:spacing w:val="-13"/>
                <w:sz w:val="13"/>
                <w:szCs w:val="13"/>
              </w:rPr>
              <w:t>乘坐飞机，乘坐高等级列车和席次、旅游度假、入住星级以上宾馆及其他高消</w:t>
            </w:r>
            <w:r>
              <w:rPr>
                <w:sz w:val="13"/>
                <w:szCs w:val="13"/>
              </w:rPr>
              <w:t xml:space="preserve">  </w:t>
            </w:r>
            <w:r>
              <w:rPr>
                <w:spacing w:val="-3"/>
                <w:sz w:val="13"/>
                <w:szCs w:val="13"/>
              </w:rPr>
              <w:t>费行为等惩戒措施。</w:t>
            </w:r>
          </w:p>
        </w:tc>
        <w:tc>
          <w:tcPr>
            <w:tcW w:w="1249" w:type="dxa"/>
            <w:vAlign w:val="top"/>
          </w:tcPr>
          <w:p w14:paraId="4D1DB2A5">
            <w:pPr>
              <w:spacing w:line="342" w:lineRule="auto"/>
              <w:rPr>
                <w:rFonts w:ascii="Arial"/>
                <w:sz w:val="21"/>
              </w:rPr>
            </w:pPr>
            <w:r>
              <mc:AlternateContent>
                <mc:Choice Requires="wps">
                  <w:drawing>
                    <wp:anchor distT="0" distB="0" distL="114300" distR="114300" simplePos="0" relativeHeight="251668480" behindDoc="0" locked="0" layoutInCell="1" allowOverlap="1">
                      <wp:simplePos x="0" y="0"/>
                      <wp:positionH relativeFrom="rightMargin">
                        <wp:posOffset>-533400</wp:posOffset>
                      </wp:positionH>
                      <wp:positionV relativeFrom="topMargin">
                        <wp:posOffset>236855</wp:posOffset>
                      </wp:positionV>
                      <wp:extent cx="116840" cy="1905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16840" cy="190500"/>
                              </a:xfrm>
                              <a:prstGeom prst="rect">
                                <a:avLst/>
                              </a:prstGeom>
                              <a:noFill/>
                              <a:ln>
                                <a:noFill/>
                              </a:ln>
                            </wps:spPr>
                            <wps:txbx>
                              <w:txbxContent>
                                <w:p w14:paraId="75AD12D6">
                                  <w:pPr>
                                    <w:pStyle w:val="5"/>
                                    <w:spacing w:before="19" w:line="198" w:lineRule="auto"/>
                                    <w:ind w:left="20"/>
                                    <w:rPr>
                                      <w:sz w:val="13"/>
                                      <w:szCs w:val="13"/>
                                    </w:rPr>
                                  </w:pPr>
                                  <w:r>
                                    <w:rPr>
                                      <w:sz w:val="13"/>
                                      <w:szCs w:val="13"/>
                                    </w:rPr>
                                    <w:t>张张</w:t>
                                  </w:r>
                                </w:p>
                              </w:txbxContent>
                            </wps:txbx>
                            <wps:bodyPr vert="eaVert" lIns="0" tIns="0" rIns="0" bIns="0" upright="1"/>
                          </wps:wsp>
                        </a:graphicData>
                      </a:graphic>
                    </wp:anchor>
                  </w:drawing>
                </mc:Choice>
                <mc:Fallback>
                  <w:pict>
                    <v:shape id="_x0000_s1026" o:spid="_x0000_s1026" o:spt="202" type="#_x0000_t202" style="position:absolute;left:0pt;margin-left:20.2pt;margin-top:19.15pt;height:15pt;width:9.2pt;mso-position-horizontal-relative:page;mso-position-vertical-relative:page;z-index:251668480;mso-width-relative:page;mso-height-relative:page;" filled="f" stroked="f" coordsize="21600,21600" o:gfxdata="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PbP1iDWAAAACQEAAA8AAAAAAAAAAQAgAAAAIgAAAGRycy9kb3ducmV2Lnht&#10;bFBLAQIUABQAAAAIAIdO4kBBGcaIwgEAAH8DAAAOAAAAAAAAAAEAIAAAACUBAABkcnMvZTJvRG9j&#10;LnhtbFBLBQYAAAAABgAGAFkBAABZBQAAAAA=&#10;">
                      <v:fill on="f" focussize="0,0"/>
                      <v:stroke on="f"/>
                      <v:imagedata o:title=""/>
                      <o:lock v:ext="edit" aspectratio="f"/>
                      <v:textbox inset="0mm,0mm,0mm,0mm" style="layout-flow:vertical-ideographic;">
                        <w:txbxContent>
                          <w:p w14:paraId="75AD12D6">
                            <w:pPr>
                              <w:pStyle w:val="5"/>
                              <w:spacing w:before="19" w:line="198" w:lineRule="auto"/>
                              <w:ind w:left="20"/>
                              <w:rPr>
                                <w:sz w:val="13"/>
                                <w:szCs w:val="13"/>
                              </w:rPr>
                            </w:pPr>
                            <w:r>
                              <w:rPr>
                                <w:sz w:val="13"/>
                                <w:szCs w:val="13"/>
                              </w:rPr>
                              <w:t>张张</w:t>
                            </w:r>
                          </w:p>
                        </w:txbxContent>
                      </v:textbox>
                    </v:shape>
                  </w:pict>
                </mc:Fallback>
              </mc:AlternateContent>
            </w:r>
          </w:p>
          <w:p w14:paraId="34FDBD52">
            <w:pPr>
              <w:pStyle w:val="5"/>
              <w:spacing w:before="65" w:line="219" w:lineRule="auto"/>
              <w:ind w:left="597"/>
              <w:rPr>
                <w:sz w:val="20"/>
                <w:szCs w:val="20"/>
              </w:rPr>
            </w:pPr>
            <w:r>
              <w:rPr>
                <w:sz w:val="20"/>
                <w:szCs w:val="20"/>
              </w:rPr>
              <w:t>伟</w:t>
            </w:r>
          </w:p>
        </w:tc>
        <w:tc>
          <w:tcPr>
            <w:tcW w:w="1419" w:type="dxa"/>
            <w:vAlign w:val="top"/>
          </w:tcPr>
          <w:p w14:paraId="2DEF3B46">
            <w:pPr>
              <w:spacing w:line="251" w:lineRule="auto"/>
              <w:rPr>
                <w:rFonts w:ascii="Arial"/>
                <w:sz w:val="21"/>
              </w:rPr>
            </w:pPr>
          </w:p>
          <w:p w14:paraId="2709569D">
            <w:pPr>
              <w:pStyle w:val="5"/>
              <w:spacing w:before="43" w:line="236" w:lineRule="auto"/>
              <w:ind w:left="17" w:right="56" w:firstLine="40"/>
              <w:jc w:val="both"/>
              <w:rPr>
                <w:sz w:val="13"/>
                <w:szCs w:val="13"/>
              </w:rPr>
            </w:pPr>
            <w:r>
              <w:rPr>
                <w:spacing w:val="-1"/>
                <w:sz w:val="13"/>
                <w:szCs w:val="13"/>
              </w:rPr>
              <w:t>盟发展改革委员会、中</w:t>
            </w:r>
            <w:r>
              <w:rPr>
                <w:spacing w:val="3"/>
                <w:sz w:val="13"/>
                <w:szCs w:val="13"/>
              </w:rPr>
              <w:t xml:space="preserve"> 级人民法院按照职能职</w:t>
            </w:r>
            <w:r>
              <w:rPr>
                <w:spacing w:val="1"/>
                <w:sz w:val="13"/>
                <w:szCs w:val="13"/>
              </w:rPr>
              <w:t xml:space="preserve"> </w:t>
            </w:r>
            <w:r>
              <w:rPr>
                <w:spacing w:val="-2"/>
                <w:sz w:val="13"/>
                <w:szCs w:val="13"/>
              </w:rPr>
              <w:t>责分别负责</w:t>
            </w:r>
          </w:p>
        </w:tc>
        <w:tc>
          <w:tcPr>
            <w:tcW w:w="1899" w:type="dxa"/>
            <w:vAlign w:val="top"/>
          </w:tcPr>
          <w:p w14:paraId="4205A841">
            <w:pPr>
              <w:pStyle w:val="5"/>
              <w:spacing w:before="125" w:line="219" w:lineRule="auto"/>
              <w:ind w:left="199"/>
              <w:rPr>
                <w:sz w:val="13"/>
                <w:szCs w:val="13"/>
              </w:rPr>
            </w:pPr>
            <w:r>
              <w:rPr>
                <w:spacing w:val="-1"/>
                <w:sz w:val="13"/>
                <w:szCs w:val="13"/>
              </w:rPr>
              <w:t>各旗县市(区)人民政府(管</w:t>
            </w:r>
          </w:p>
          <w:p w14:paraId="19B376C6">
            <w:pPr>
              <w:pStyle w:val="5"/>
              <w:spacing w:before="14" w:line="216" w:lineRule="auto"/>
              <w:ind w:left="168"/>
              <w:rPr>
                <w:sz w:val="13"/>
                <w:szCs w:val="13"/>
              </w:rPr>
            </w:pPr>
            <w:r>
              <w:rPr>
                <w:spacing w:val="-1"/>
                <w:sz w:val="13"/>
                <w:szCs w:val="13"/>
              </w:rPr>
              <w:t>委会),盟公安局、文体旅游</w:t>
            </w:r>
          </w:p>
          <w:p w14:paraId="3D96D087">
            <w:pPr>
              <w:pStyle w:val="5"/>
              <w:spacing w:before="19" w:line="219" w:lineRule="auto"/>
              <w:ind w:left="99"/>
              <w:rPr>
                <w:sz w:val="13"/>
                <w:szCs w:val="13"/>
              </w:rPr>
            </w:pPr>
            <w:r>
              <w:rPr>
                <w:spacing w:val="-1"/>
                <w:sz w:val="13"/>
                <w:szCs w:val="13"/>
              </w:rPr>
              <w:t>广电局、市场监督管理局，国</w:t>
            </w:r>
          </w:p>
          <w:p w14:paraId="7068678E">
            <w:pPr>
              <w:pStyle w:val="5"/>
              <w:spacing w:before="4" w:line="219" w:lineRule="auto"/>
              <w:ind w:left="99"/>
              <w:rPr>
                <w:sz w:val="13"/>
                <w:szCs w:val="13"/>
              </w:rPr>
            </w:pPr>
            <w:r>
              <w:rPr>
                <w:spacing w:val="-1"/>
                <w:sz w:val="13"/>
                <w:szCs w:val="13"/>
              </w:rPr>
              <w:t>家金融监督管理总局锡林郭勒</w:t>
            </w:r>
          </w:p>
          <w:p w14:paraId="128761FF">
            <w:pPr>
              <w:pStyle w:val="5"/>
              <w:spacing w:before="17" w:line="219" w:lineRule="auto"/>
              <w:ind w:left="359"/>
              <w:rPr>
                <w:sz w:val="13"/>
                <w:szCs w:val="13"/>
              </w:rPr>
            </w:pPr>
            <w:r>
              <w:rPr>
                <w:spacing w:val="1"/>
                <w:sz w:val="13"/>
                <w:szCs w:val="13"/>
              </w:rPr>
              <w:t>监管分局等有关部门</w:t>
            </w:r>
          </w:p>
        </w:tc>
        <w:tc>
          <w:tcPr>
            <w:tcW w:w="1074" w:type="dxa"/>
            <w:vAlign w:val="top"/>
          </w:tcPr>
          <w:p w14:paraId="452D8CA2">
            <w:pPr>
              <w:spacing w:line="411" w:lineRule="auto"/>
              <w:rPr>
                <w:rFonts w:ascii="Arial"/>
                <w:sz w:val="21"/>
              </w:rPr>
            </w:pPr>
          </w:p>
          <w:p w14:paraId="3E29CD98">
            <w:pPr>
              <w:pStyle w:val="5"/>
              <w:spacing w:before="42" w:line="219" w:lineRule="auto"/>
              <w:ind w:left="340"/>
              <w:rPr>
                <w:sz w:val="13"/>
                <w:szCs w:val="13"/>
              </w:rPr>
            </w:pPr>
            <w:r>
              <w:rPr>
                <w:spacing w:val="-1"/>
                <w:sz w:val="13"/>
                <w:szCs w:val="13"/>
              </w:rPr>
              <w:t>2024年</w:t>
            </w:r>
          </w:p>
        </w:tc>
      </w:tr>
      <w:tr w14:paraId="5E9AE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774" w:type="dxa"/>
            <w:vAlign w:val="top"/>
          </w:tcPr>
          <w:p w14:paraId="64F90C0F">
            <w:pPr>
              <w:spacing w:line="474" w:lineRule="auto"/>
              <w:rPr>
                <w:rFonts w:ascii="Arial"/>
                <w:sz w:val="21"/>
              </w:rPr>
            </w:pPr>
          </w:p>
          <w:p w14:paraId="3871A83C">
            <w:pPr>
              <w:pStyle w:val="5"/>
              <w:spacing w:before="43"/>
              <w:ind w:left="314"/>
              <w:rPr>
                <w:sz w:val="13"/>
                <w:szCs w:val="13"/>
              </w:rPr>
            </w:pPr>
            <w:r>
              <w:rPr>
                <w:spacing w:val="-2"/>
                <w:sz w:val="13"/>
                <w:szCs w:val="13"/>
              </w:rPr>
              <w:t>94</w:t>
            </w:r>
          </w:p>
        </w:tc>
        <w:tc>
          <w:tcPr>
            <w:tcW w:w="949" w:type="dxa"/>
            <w:vAlign w:val="top"/>
          </w:tcPr>
          <w:p w14:paraId="3F21845A">
            <w:pPr>
              <w:spacing w:line="372" w:lineRule="auto"/>
              <w:rPr>
                <w:rFonts w:ascii="Arial"/>
                <w:sz w:val="21"/>
              </w:rPr>
            </w:pPr>
          </w:p>
          <w:p w14:paraId="027C36AB">
            <w:pPr>
              <w:pStyle w:val="5"/>
              <w:spacing w:before="43" w:line="219" w:lineRule="auto"/>
              <w:ind w:left="70"/>
              <w:rPr>
                <w:sz w:val="13"/>
                <w:szCs w:val="13"/>
              </w:rPr>
            </w:pPr>
            <w:r>
              <w:rPr>
                <w:spacing w:val="-1"/>
                <w:sz w:val="13"/>
                <w:szCs w:val="13"/>
              </w:rPr>
              <w:t>开展诚信工程</w:t>
            </w:r>
          </w:p>
          <w:p w14:paraId="6BB0723F">
            <w:pPr>
              <w:pStyle w:val="5"/>
              <w:spacing w:before="16" w:line="221" w:lineRule="auto"/>
              <w:ind w:left="330"/>
              <w:rPr>
                <w:sz w:val="13"/>
                <w:szCs w:val="13"/>
              </w:rPr>
            </w:pPr>
            <w:r>
              <w:rPr>
                <w:spacing w:val="-2"/>
                <w:sz w:val="13"/>
                <w:szCs w:val="13"/>
              </w:rPr>
              <w:t>建设</w:t>
            </w:r>
          </w:p>
        </w:tc>
        <w:tc>
          <w:tcPr>
            <w:tcW w:w="2818" w:type="dxa"/>
            <w:vAlign w:val="top"/>
          </w:tcPr>
          <w:p w14:paraId="0EBC1F2C">
            <w:pPr>
              <w:spacing w:line="312" w:lineRule="auto"/>
              <w:rPr>
                <w:rFonts w:ascii="Arial"/>
                <w:sz w:val="21"/>
              </w:rPr>
            </w:pPr>
          </w:p>
          <w:p w14:paraId="5F37F772">
            <w:pPr>
              <w:pStyle w:val="5"/>
              <w:spacing w:before="42" w:line="236" w:lineRule="auto"/>
              <w:ind w:left="22" w:right="111" w:firstLine="79"/>
              <w:rPr>
                <w:sz w:val="13"/>
                <w:szCs w:val="13"/>
              </w:rPr>
            </w:pPr>
            <w:r>
              <w:rPr>
                <w:spacing w:val="-1"/>
                <w:sz w:val="13"/>
                <w:szCs w:val="13"/>
              </w:rPr>
              <w:t>开展教育和人事人才、科研、民政、劳动保障</w:t>
            </w:r>
            <w:r>
              <w:rPr>
                <w:spacing w:val="13"/>
                <w:sz w:val="13"/>
                <w:szCs w:val="13"/>
              </w:rPr>
              <w:t xml:space="preserve"> </w:t>
            </w:r>
            <w:r>
              <w:rPr>
                <w:spacing w:val="3"/>
                <w:sz w:val="13"/>
                <w:szCs w:val="13"/>
              </w:rPr>
              <w:t>、社保、文化和旅游、医药卫生、招标投标、</w:t>
            </w:r>
            <w:r>
              <w:rPr>
                <w:spacing w:val="4"/>
                <w:sz w:val="13"/>
                <w:szCs w:val="13"/>
              </w:rPr>
              <w:t xml:space="preserve"> </w:t>
            </w:r>
            <w:r>
              <w:rPr>
                <w:spacing w:val="-1"/>
                <w:sz w:val="13"/>
                <w:szCs w:val="13"/>
              </w:rPr>
              <w:t>生态环境等重点领域失信突出问题集中整治。</w:t>
            </w:r>
          </w:p>
        </w:tc>
        <w:tc>
          <w:tcPr>
            <w:tcW w:w="4057" w:type="dxa"/>
            <w:vAlign w:val="top"/>
          </w:tcPr>
          <w:p w14:paraId="4C5B0638">
            <w:pPr>
              <w:spacing w:line="321" w:lineRule="auto"/>
              <w:rPr>
                <w:rFonts w:ascii="Arial"/>
                <w:sz w:val="21"/>
              </w:rPr>
            </w:pPr>
          </w:p>
          <w:p w14:paraId="576DF182">
            <w:pPr>
              <w:pStyle w:val="5"/>
              <w:spacing w:before="42" w:line="216" w:lineRule="auto"/>
              <w:ind w:left="13"/>
              <w:jc w:val="both"/>
              <w:rPr>
                <w:sz w:val="13"/>
                <w:szCs w:val="13"/>
              </w:rPr>
            </w:pPr>
            <w:r>
              <w:rPr>
                <w:spacing w:val="-9"/>
                <w:sz w:val="13"/>
                <w:szCs w:val="13"/>
              </w:rPr>
              <w:t>117.落实《锡林郭勒盟诚信建设领域突出问题专项整治行动实施方案</w:t>
            </w:r>
            <w:r>
              <w:rPr>
                <w:spacing w:val="-10"/>
                <w:sz w:val="13"/>
                <w:szCs w:val="13"/>
              </w:rPr>
              <w:t>》,针对</w:t>
            </w:r>
            <w:r>
              <w:rPr>
                <w:sz w:val="13"/>
                <w:szCs w:val="13"/>
              </w:rPr>
              <w:t xml:space="preserve"> </w:t>
            </w:r>
            <w:r>
              <w:rPr>
                <w:spacing w:val="-12"/>
                <w:sz w:val="13"/>
                <w:szCs w:val="13"/>
              </w:rPr>
              <w:t>教</w:t>
            </w:r>
            <w:r>
              <w:rPr>
                <w:spacing w:val="-11"/>
                <w:sz w:val="13"/>
                <w:szCs w:val="13"/>
              </w:rPr>
              <w:t>育和人事人才、科研、民政、劳动保障、社</w:t>
            </w:r>
            <w:r>
              <w:rPr>
                <w:spacing w:val="-12"/>
                <w:sz w:val="13"/>
                <w:szCs w:val="13"/>
              </w:rPr>
              <w:t>保、文化和旅游、医药卫生、</w:t>
            </w:r>
            <w:r>
              <w:rPr>
                <w:spacing w:val="-11"/>
                <w:sz w:val="13"/>
                <w:szCs w:val="13"/>
              </w:rPr>
              <w:t>招</w:t>
            </w:r>
            <w:r>
              <w:rPr>
                <w:sz w:val="13"/>
                <w:szCs w:val="13"/>
              </w:rPr>
              <w:t xml:space="preserve"> </w:t>
            </w:r>
            <w:r>
              <w:rPr>
                <w:spacing w:val="-1"/>
                <w:sz w:val="13"/>
                <w:szCs w:val="13"/>
              </w:rPr>
              <w:t>标投标、生态环境等重点领域失信突出问题，进行摸排</w:t>
            </w:r>
            <w:r>
              <w:rPr>
                <w:spacing w:val="-2"/>
                <w:sz w:val="13"/>
                <w:szCs w:val="13"/>
              </w:rPr>
              <w:t>整治。</w:t>
            </w:r>
          </w:p>
        </w:tc>
        <w:tc>
          <w:tcPr>
            <w:tcW w:w="1249" w:type="dxa"/>
            <w:vAlign w:val="top"/>
          </w:tcPr>
          <w:p w14:paraId="66A0C4AA">
            <w:pPr>
              <w:spacing w:line="462" w:lineRule="auto"/>
              <w:rPr>
                <w:rFonts w:ascii="Arial"/>
                <w:sz w:val="21"/>
              </w:rPr>
            </w:pPr>
          </w:p>
          <w:p w14:paraId="490A37CA">
            <w:pPr>
              <w:pStyle w:val="5"/>
              <w:spacing w:before="42" w:line="220" w:lineRule="auto"/>
              <w:ind w:left="426"/>
              <w:rPr>
                <w:sz w:val="13"/>
                <w:szCs w:val="13"/>
              </w:rPr>
            </w:pPr>
            <w:r>
              <w:rPr>
                <w:spacing w:val="-2"/>
                <w:sz w:val="13"/>
                <w:szCs w:val="13"/>
              </w:rPr>
              <w:t>曹文清</w:t>
            </w:r>
          </w:p>
        </w:tc>
        <w:tc>
          <w:tcPr>
            <w:tcW w:w="1419" w:type="dxa"/>
            <w:vAlign w:val="top"/>
          </w:tcPr>
          <w:p w14:paraId="16102F15">
            <w:pPr>
              <w:spacing w:line="461" w:lineRule="auto"/>
              <w:rPr>
                <w:rFonts w:ascii="Arial"/>
                <w:sz w:val="21"/>
              </w:rPr>
            </w:pPr>
          </w:p>
          <w:p w14:paraId="3CFCDBE1">
            <w:pPr>
              <w:pStyle w:val="5"/>
              <w:spacing w:before="42" w:line="219" w:lineRule="auto"/>
              <w:ind w:left="247"/>
              <w:rPr>
                <w:sz w:val="13"/>
                <w:szCs w:val="13"/>
              </w:rPr>
            </w:pPr>
            <w:r>
              <w:rPr>
                <w:spacing w:val="-1"/>
                <w:sz w:val="13"/>
                <w:szCs w:val="13"/>
              </w:rPr>
              <w:t>盟委依法治盟办</w:t>
            </w:r>
          </w:p>
        </w:tc>
        <w:tc>
          <w:tcPr>
            <w:tcW w:w="1899" w:type="dxa"/>
            <w:vAlign w:val="top"/>
          </w:tcPr>
          <w:p w14:paraId="5F273324">
            <w:pPr>
              <w:pStyle w:val="5"/>
              <w:spacing w:before="16" w:line="219" w:lineRule="auto"/>
              <w:ind w:left="99"/>
              <w:rPr>
                <w:sz w:val="13"/>
                <w:szCs w:val="13"/>
              </w:rPr>
            </w:pPr>
            <w:r>
              <w:rPr>
                <w:spacing w:val="-1"/>
                <w:sz w:val="13"/>
                <w:szCs w:val="13"/>
              </w:rPr>
              <w:t>各旗县市(区)人民政府(管</w:t>
            </w:r>
          </w:p>
          <w:p w14:paraId="79D4EFE8">
            <w:pPr>
              <w:pStyle w:val="5"/>
              <w:spacing w:before="4" w:line="216" w:lineRule="auto"/>
              <w:ind w:left="168"/>
              <w:rPr>
                <w:sz w:val="13"/>
                <w:szCs w:val="13"/>
              </w:rPr>
            </w:pPr>
            <w:r>
              <w:rPr>
                <w:spacing w:val="-1"/>
                <w:sz w:val="13"/>
                <w:szCs w:val="13"/>
              </w:rPr>
              <w:t>委会),盟教育局、科学技术</w:t>
            </w:r>
          </w:p>
          <w:p w14:paraId="487B266E">
            <w:pPr>
              <w:pStyle w:val="5"/>
              <w:spacing w:before="8" w:line="219" w:lineRule="auto"/>
              <w:ind w:left="99"/>
              <w:rPr>
                <w:sz w:val="13"/>
                <w:szCs w:val="13"/>
              </w:rPr>
            </w:pPr>
            <w:r>
              <w:rPr>
                <w:spacing w:val="-1"/>
                <w:sz w:val="13"/>
                <w:szCs w:val="13"/>
              </w:rPr>
              <w:t>局、民政局、人力资源与社会</w:t>
            </w:r>
          </w:p>
          <w:p w14:paraId="3BCD2BCC">
            <w:pPr>
              <w:pStyle w:val="5"/>
              <w:spacing w:before="6" w:line="219" w:lineRule="auto"/>
              <w:ind w:left="99"/>
              <w:rPr>
                <w:sz w:val="13"/>
                <w:szCs w:val="13"/>
              </w:rPr>
            </w:pPr>
            <w:r>
              <w:rPr>
                <w:spacing w:val="-1"/>
                <w:sz w:val="13"/>
                <w:szCs w:val="13"/>
              </w:rPr>
              <w:t>保障局、生态环境局、文体旅</w:t>
            </w:r>
          </w:p>
          <w:p w14:paraId="2BFDC725">
            <w:pPr>
              <w:pStyle w:val="5"/>
              <w:spacing w:before="5" w:line="219" w:lineRule="auto"/>
              <w:ind w:left="99"/>
              <w:rPr>
                <w:sz w:val="13"/>
                <w:szCs w:val="13"/>
              </w:rPr>
            </w:pPr>
            <w:r>
              <w:rPr>
                <w:spacing w:val="4"/>
                <w:sz w:val="13"/>
                <w:szCs w:val="13"/>
              </w:rPr>
              <w:t>游广电局、卫生健康委员会、</w:t>
            </w:r>
          </w:p>
          <w:p w14:paraId="048AF613">
            <w:pPr>
              <w:pStyle w:val="5"/>
              <w:spacing w:before="27" w:line="199" w:lineRule="auto"/>
              <w:ind w:left="99"/>
              <w:rPr>
                <w:sz w:val="13"/>
                <w:szCs w:val="13"/>
              </w:rPr>
            </w:pPr>
            <w:r>
              <w:rPr>
                <w:spacing w:val="-1"/>
                <w:sz w:val="13"/>
                <w:szCs w:val="13"/>
              </w:rPr>
              <w:t>市场监督管理局、公共资源交</w:t>
            </w:r>
          </w:p>
          <w:p w14:paraId="07C14A8C">
            <w:pPr>
              <w:pStyle w:val="5"/>
              <w:spacing w:line="215" w:lineRule="auto"/>
              <w:ind w:left="439"/>
              <w:rPr>
                <w:sz w:val="13"/>
                <w:szCs w:val="13"/>
              </w:rPr>
            </w:pPr>
            <w:r>
              <w:rPr>
                <w:spacing w:val="1"/>
                <w:sz w:val="13"/>
                <w:szCs w:val="13"/>
              </w:rPr>
              <w:t>易中心等有关部门</w:t>
            </w:r>
          </w:p>
        </w:tc>
        <w:tc>
          <w:tcPr>
            <w:tcW w:w="1074" w:type="dxa"/>
            <w:vAlign w:val="top"/>
          </w:tcPr>
          <w:p w14:paraId="16ED540A">
            <w:pPr>
              <w:spacing w:line="462" w:lineRule="auto"/>
              <w:rPr>
                <w:rFonts w:ascii="Arial"/>
                <w:sz w:val="21"/>
              </w:rPr>
            </w:pPr>
          </w:p>
          <w:p w14:paraId="37CC3FFF">
            <w:pPr>
              <w:pStyle w:val="5"/>
              <w:spacing w:before="42" w:line="219" w:lineRule="auto"/>
              <w:ind w:left="340"/>
              <w:rPr>
                <w:sz w:val="13"/>
                <w:szCs w:val="13"/>
              </w:rPr>
            </w:pPr>
            <w:r>
              <w:rPr>
                <w:spacing w:val="-1"/>
                <w:sz w:val="13"/>
                <w:szCs w:val="13"/>
              </w:rPr>
              <w:t>2024年</w:t>
            </w:r>
          </w:p>
        </w:tc>
      </w:tr>
      <w:tr w14:paraId="35BFE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9" w:hRule="atLeast"/>
        </w:trPr>
        <w:tc>
          <w:tcPr>
            <w:tcW w:w="774" w:type="dxa"/>
            <w:vAlign w:val="top"/>
          </w:tcPr>
          <w:p w14:paraId="7B64F63F">
            <w:pPr>
              <w:spacing w:line="242" w:lineRule="auto"/>
              <w:rPr>
                <w:rFonts w:ascii="Arial"/>
                <w:sz w:val="21"/>
              </w:rPr>
            </w:pPr>
          </w:p>
          <w:p w14:paraId="018B9B23">
            <w:pPr>
              <w:spacing w:line="243" w:lineRule="auto"/>
              <w:rPr>
                <w:rFonts w:ascii="Arial"/>
                <w:sz w:val="21"/>
              </w:rPr>
            </w:pPr>
          </w:p>
          <w:p w14:paraId="6C61FCC2">
            <w:pPr>
              <w:pStyle w:val="5"/>
              <w:spacing w:before="43"/>
              <w:ind w:left="314"/>
              <w:rPr>
                <w:sz w:val="13"/>
                <w:szCs w:val="13"/>
              </w:rPr>
            </w:pPr>
            <w:r>
              <w:rPr>
                <w:spacing w:val="-2"/>
                <w:sz w:val="13"/>
                <w:szCs w:val="13"/>
              </w:rPr>
              <w:t>95</w:t>
            </w:r>
          </w:p>
        </w:tc>
        <w:tc>
          <w:tcPr>
            <w:tcW w:w="949" w:type="dxa"/>
            <w:vAlign w:val="top"/>
          </w:tcPr>
          <w:p w14:paraId="6AE55019">
            <w:pPr>
              <w:spacing w:line="393" w:lineRule="auto"/>
              <w:rPr>
                <w:rFonts w:ascii="Arial"/>
                <w:sz w:val="21"/>
              </w:rPr>
            </w:pPr>
          </w:p>
          <w:p w14:paraId="5604D493">
            <w:pPr>
              <w:pStyle w:val="5"/>
              <w:spacing w:before="42" w:line="218" w:lineRule="auto"/>
              <w:ind w:left="360" w:right="93" w:hanging="290"/>
              <w:rPr>
                <w:sz w:val="13"/>
                <w:szCs w:val="13"/>
              </w:rPr>
            </w:pPr>
            <w:r>
              <w:rPr>
                <w:spacing w:val="-1"/>
                <w:sz w:val="13"/>
                <w:szCs w:val="13"/>
              </w:rPr>
              <w:t>开展诚信工程</w:t>
            </w:r>
            <w:r>
              <w:rPr>
                <w:sz w:val="13"/>
                <w:szCs w:val="13"/>
              </w:rPr>
              <w:t xml:space="preserve"> </w:t>
            </w:r>
            <w:r>
              <w:rPr>
                <w:spacing w:val="-2"/>
                <w:sz w:val="13"/>
                <w:szCs w:val="13"/>
              </w:rPr>
              <w:t>建设</w:t>
            </w:r>
          </w:p>
        </w:tc>
        <w:tc>
          <w:tcPr>
            <w:tcW w:w="2818" w:type="dxa"/>
            <w:vAlign w:val="top"/>
          </w:tcPr>
          <w:p w14:paraId="3E7A60A3">
            <w:pPr>
              <w:spacing w:line="403" w:lineRule="auto"/>
              <w:rPr>
                <w:rFonts w:ascii="Arial"/>
                <w:sz w:val="21"/>
              </w:rPr>
            </w:pPr>
          </w:p>
          <w:p w14:paraId="118E73AE">
            <w:pPr>
              <w:pStyle w:val="5"/>
              <w:spacing w:before="43" w:line="229" w:lineRule="auto"/>
              <w:ind w:left="11" w:right="41" w:firstLine="90"/>
              <w:rPr>
                <w:sz w:val="13"/>
                <w:szCs w:val="13"/>
              </w:rPr>
            </w:pPr>
            <w:r>
              <w:rPr>
                <w:spacing w:val="3"/>
                <w:sz w:val="13"/>
                <w:szCs w:val="13"/>
              </w:rPr>
              <w:t xml:space="preserve">开展超权限、超范围、超数额、超时限查封、 </w:t>
            </w:r>
            <w:r>
              <w:rPr>
                <w:spacing w:val="-1"/>
                <w:sz w:val="13"/>
                <w:szCs w:val="13"/>
              </w:rPr>
              <w:t>扣押、冻结问题专项检查。</w:t>
            </w:r>
          </w:p>
        </w:tc>
        <w:tc>
          <w:tcPr>
            <w:tcW w:w="4057" w:type="dxa"/>
            <w:vAlign w:val="top"/>
          </w:tcPr>
          <w:p w14:paraId="42358EC7">
            <w:pPr>
              <w:pStyle w:val="5"/>
              <w:spacing w:before="177" w:line="206" w:lineRule="auto"/>
              <w:ind w:left="13"/>
              <w:rPr>
                <w:sz w:val="13"/>
                <w:szCs w:val="13"/>
              </w:rPr>
            </w:pPr>
            <w:r>
              <w:rPr>
                <w:spacing w:val="-11"/>
                <w:sz w:val="13"/>
                <w:szCs w:val="13"/>
              </w:rPr>
              <w:t>118.制定司法公信领域专项工作中期评估方案，制定三项具体评估赋分指标，</w:t>
            </w:r>
            <w:r>
              <w:rPr>
                <w:spacing w:val="8"/>
                <w:sz w:val="13"/>
                <w:szCs w:val="13"/>
              </w:rPr>
              <w:t xml:space="preserve"> </w:t>
            </w:r>
            <w:r>
              <w:rPr>
                <w:spacing w:val="-5"/>
                <w:sz w:val="13"/>
                <w:szCs w:val="13"/>
              </w:rPr>
              <w:t>进一步压实责任。</w:t>
            </w:r>
          </w:p>
          <w:p w14:paraId="4FBF5B98">
            <w:pPr>
              <w:pStyle w:val="5"/>
              <w:spacing w:before="1" w:line="200" w:lineRule="auto"/>
              <w:ind w:left="13"/>
              <w:rPr>
                <w:sz w:val="13"/>
                <w:szCs w:val="13"/>
              </w:rPr>
            </w:pPr>
            <w:r>
              <w:rPr>
                <w:spacing w:val="-12"/>
                <w:sz w:val="13"/>
                <w:szCs w:val="13"/>
              </w:rPr>
              <w:t>119.印发《锡林郭勒盟中级人民法院关于开展全盟法院执行工作规范化检查活</w:t>
            </w:r>
            <w:r>
              <w:rPr>
                <w:spacing w:val="11"/>
                <w:sz w:val="13"/>
                <w:szCs w:val="13"/>
              </w:rPr>
              <w:t xml:space="preserve"> </w:t>
            </w:r>
            <w:r>
              <w:rPr>
                <w:spacing w:val="-11"/>
                <w:sz w:val="13"/>
                <w:szCs w:val="13"/>
              </w:rPr>
              <w:t>动的实施方案》,开展全盟法院执行专项检查。印发《关于全盟法院开展超权</w:t>
            </w:r>
            <w:r>
              <w:rPr>
                <w:spacing w:val="18"/>
                <w:sz w:val="13"/>
                <w:szCs w:val="13"/>
              </w:rPr>
              <w:t xml:space="preserve"> </w:t>
            </w:r>
            <w:r>
              <w:rPr>
                <w:spacing w:val="-10"/>
                <w:sz w:val="13"/>
                <w:szCs w:val="13"/>
              </w:rPr>
              <w:t>限、超范围、超数额、超时限查封、扣押、冻结问题专项检查工作的通知》,</w:t>
            </w:r>
            <w:r>
              <w:rPr>
                <w:spacing w:val="17"/>
                <w:sz w:val="13"/>
                <w:szCs w:val="13"/>
              </w:rPr>
              <w:t xml:space="preserve"> </w:t>
            </w:r>
            <w:r>
              <w:rPr>
                <w:spacing w:val="-3"/>
                <w:sz w:val="13"/>
                <w:szCs w:val="13"/>
              </w:rPr>
              <w:t>制定全盟专项检查方案，推进全面自查。</w:t>
            </w:r>
          </w:p>
        </w:tc>
        <w:tc>
          <w:tcPr>
            <w:tcW w:w="1249" w:type="dxa"/>
            <w:vAlign w:val="top"/>
          </w:tcPr>
          <w:p w14:paraId="555BD2DC">
            <w:pPr>
              <w:spacing w:line="394" w:lineRule="auto"/>
              <w:rPr>
                <w:rFonts w:ascii="Arial"/>
                <w:sz w:val="21"/>
              </w:rPr>
            </w:pPr>
          </w:p>
          <w:p w14:paraId="3CB21841">
            <w:pPr>
              <w:pStyle w:val="5"/>
              <w:spacing w:before="42"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p w14:paraId="6CE05982">
            <w:pPr>
              <w:pStyle w:val="5"/>
              <w:spacing w:before="4"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19" w:type="dxa"/>
            <w:vAlign w:val="top"/>
          </w:tcPr>
          <w:p w14:paraId="31648C21">
            <w:pPr>
              <w:spacing w:line="393" w:lineRule="auto"/>
              <w:rPr>
                <w:rFonts w:ascii="Arial"/>
                <w:sz w:val="21"/>
              </w:rPr>
            </w:pPr>
          </w:p>
          <w:p w14:paraId="05876004">
            <w:pPr>
              <w:pStyle w:val="5"/>
              <w:spacing w:before="42" w:line="230" w:lineRule="auto"/>
              <w:ind w:left="17" w:right="56" w:firstLine="40"/>
              <w:rPr>
                <w:sz w:val="13"/>
                <w:szCs w:val="13"/>
              </w:rPr>
            </w:pPr>
            <w:r>
              <w:rPr>
                <w:spacing w:val="-1"/>
                <w:sz w:val="13"/>
                <w:szCs w:val="13"/>
              </w:rPr>
              <w:t>盟委政法委、中级人民</w:t>
            </w:r>
            <w:r>
              <w:rPr>
                <w:spacing w:val="3"/>
                <w:sz w:val="13"/>
                <w:szCs w:val="13"/>
              </w:rPr>
              <w:t xml:space="preserve"> </w:t>
            </w:r>
            <w:r>
              <w:rPr>
                <w:spacing w:val="-2"/>
                <w:sz w:val="13"/>
                <w:szCs w:val="13"/>
              </w:rPr>
              <w:t>法院</w:t>
            </w:r>
          </w:p>
        </w:tc>
        <w:tc>
          <w:tcPr>
            <w:tcW w:w="1899" w:type="dxa"/>
            <w:vAlign w:val="top"/>
          </w:tcPr>
          <w:p w14:paraId="7AC5DED9">
            <w:pPr>
              <w:pStyle w:val="5"/>
              <w:spacing w:before="257" w:line="219" w:lineRule="auto"/>
              <w:ind w:left="199"/>
              <w:rPr>
                <w:sz w:val="13"/>
                <w:szCs w:val="13"/>
              </w:rPr>
            </w:pPr>
            <w:r>
              <w:rPr>
                <w:spacing w:val="-1"/>
                <w:sz w:val="13"/>
                <w:szCs w:val="13"/>
              </w:rPr>
              <w:t>各旗县市(区)人民政府(管</w:t>
            </w:r>
          </w:p>
          <w:p w14:paraId="0438B4CB">
            <w:pPr>
              <w:pStyle w:val="5"/>
              <w:spacing w:before="24" w:line="216" w:lineRule="auto"/>
              <w:ind w:left="199"/>
              <w:rPr>
                <w:sz w:val="13"/>
                <w:szCs w:val="13"/>
              </w:rPr>
            </w:pPr>
            <w:r>
              <w:rPr>
                <w:spacing w:val="-1"/>
                <w:sz w:val="13"/>
                <w:szCs w:val="13"/>
              </w:rPr>
              <w:t>委会),盟公安局、司法局，</w:t>
            </w:r>
          </w:p>
          <w:p w14:paraId="161C8188">
            <w:pPr>
              <w:pStyle w:val="5"/>
              <w:spacing w:before="9" w:line="219" w:lineRule="auto"/>
              <w:ind w:left="99"/>
              <w:rPr>
                <w:sz w:val="13"/>
                <w:szCs w:val="13"/>
              </w:rPr>
            </w:pPr>
            <w:r>
              <w:rPr>
                <w:sz w:val="13"/>
                <w:szCs w:val="13"/>
              </w:rPr>
              <w:t>自治区人民检察院锡盟分院等</w:t>
            </w:r>
          </w:p>
          <w:p w14:paraId="6ED4D21B">
            <w:pPr>
              <w:pStyle w:val="5"/>
              <w:spacing w:before="5" w:line="219" w:lineRule="auto"/>
              <w:ind w:left="688"/>
              <w:rPr>
                <w:sz w:val="13"/>
                <w:szCs w:val="13"/>
              </w:rPr>
            </w:pPr>
            <w:r>
              <w:rPr>
                <w:spacing w:val="3"/>
                <w:sz w:val="13"/>
                <w:szCs w:val="13"/>
              </w:rPr>
              <w:t>有关部门</w:t>
            </w:r>
          </w:p>
        </w:tc>
        <w:tc>
          <w:tcPr>
            <w:tcW w:w="1074" w:type="dxa"/>
            <w:vAlign w:val="top"/>
          </w:tcPr>
          <w:p w14:paraId="6FDE3CCD">
            <w:pPr>
              <w:spacing w:line="473" w:lineRule="auto"/>
              <w:rPr>
                <w:rFonts w:ascii="Arial"/>
                <w:sz w:val="21"/>
              </w:rPr>
            </w:pPr>
          </w:p>
          <w:p w14:paraId="623EE654">
            <w:pPr>
              <w:pStyle w:val="5"/>
              <w:spacing w:before="42" w:line="219" w:lineRule="auto"/>
              <w:ind w:left="340"/>
              <w:rPr>
                <w:sz w:val="13"/>
                <w:szCs w:val="13"/>
              </w:rPr>
            </w:pPr>
            <w:r>
              <w:rPr>
                <w:spacing w:val="-1"/>
                <w:sz w:val="13"/>
                <w:szCs w:val="13"/>
              </w:rPr>
              <w:t>2024年</w:t>
            </w:r>
          </w:p>
        </w:tc>
      </w:tr>
      <w:tr w14:paraId="29558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trPr>
        <w:tc>
          <w:tcPr>
            <w:tcW w:w="774" w:type="dxa"/>
            <w:vAlign w:val="top"/>
          </w:tcPr>
          <w:p w14:paraId="23A09DB8">
            <w:pPr>
              <w:pStyle w:val="5"/>
              <w:spacing w:before="161"/>
              <w:ind w:left="314"/>
              <w:rPr>
                <w:sz w:val="13"/>
                <w:szCs w:val="13"/>
              </w:rPr>
            </w:pPr>
            <w:r>
              <w:rPr>
                <w:spacing w:val="-2"/>
                <w:sz w:val="13"/>
                <w:szCs w:val="13"/>
              </w:rPr>
              <w:t>96</w:t>
            </w:r>
          </w:p>
        </w:tc>
        <w:tc>
          <w:tcPr>
            <w:tcW w:w="949" w:type="dxa"/>
            <w:vAlign w:val="top"/>
          </w:tcPr>
          <w:p w14:paraId="7C277989">
            <w:pPr>
              <w:pStyle w:val="5"/>
              <w:spacing w:before="69" w:line="219" w:lineRule="auto"/>
              <w:ind w:left="70"/>
              <w:rPr>
                <w:sz w:val="13"/>
                <w:szCs w:val="13"/>
              </w:rPr>
            </w:pPr>
            <w:r>
              <w:rPr>
                <w:spacing w:val="-1"/>
                <w:sz w:val="13"/>
                <w:szCs w:val="13"/>
              </w:rPr>
              <w:t>推进信用监管</w:t>
            </w:r>
          </w:p>
          <w:p w14:paraId="546E062F">
            <w:pPr>
              <w:pStyle w:val="5"/>
              <w:spacing w:before="16" w:line="220" w:lineRule="auto"/>
              <w:ind w:left="270"/>
              <w:rPr>
                <w:sz w:val="13"/>
                <w:szCs w:val="13"/>
              </w:rPr>
            </w:pPr>
            <w:r>
              <w:rPr>
                <w:spacing w:val="-2"/>
                <w:sz w:val="13"/>
                <w:szCs w:val="13"/>
              </w:rPr>
              <w:t>常态化</w:t>
            </w:r>
          </w:p>
        </w:tc>
        <w:tc>
          <w:tcPr>
            <w:tcW w:w="2818" w:type="dxa"/>
            <w:vAlign w:val="top"/>
          </w:tcPr>
          <w:p w14:paraId="1DA4B87A">
            <w:pPr>
              <w:pStyle w:val="5"/>
              <w:spacing w:before="68" w:line="249" w:lineRule="auto"/>
              <w:ind w:left="11" w:right="192" w:firstLine="10"/>
              <w:rPr>
                <w:sz w:val="13"/>
                <w:szCs w:val="13"/>
              </w:rPr>
            </w:pPr>
            <w:r>
              <w:rPr>
                <w:spacing w:val="-1"/>
                <w:sz w:val="13"/>
                <w:szCs w:val="13"/>
              </w:rPr>
              <w:t>建立联合防范惩治虚假诉讼工作机制，开展深</w:t>
            </w:r>
            <w:r>
              <w:rPr>
                <w:spacing w:val="12"/>
                <w:sz w:val="13"/>
                <w:szCs w:val="13"/>
              </w:rPr>
              <w:t xml:space="preserve"> </w:t>
            </w:r>
            <w:r>
              <w:rPr>
                <w:spacing w:val="-2"/>
                <w:sz w:val="13"/>
                <w:szCs w:val="13"/>
              </w:rPr>
              <w:t>化虚假诉讼监督专项活动。</w:t>
            </w:r>
          </w:p>
        </w:tc>
        <w:tc>
          <w:tcPr>
            <w:tcW w:w="4057" w:type="dxa"/>
            <w:vAlign w:val="top"/>
          </w:tcPr>
          <w:p w14:paraId="77EF0490">
            <w:pPr>
              <w:pStyle w:val="5"/>
              <w:spacing w:before="68" w:line="229" w:lineRule="auto"/>
              <w:ind w:left="13"/>
              <w:rPr>
                <w:sz w:val="13"/>
                <w:szCs w:val="13"/>
              </w:rPr>
            </w:pPr>
            <w:r>
              <w:rPr>
                <w:spacing w:val="-7"/>
                <w:sz w:val="13"/>
                <w:szCs w:val="13"/>
              </w:rPr>
              <w:t>20.按照自治区人民检察院印发的《民事虚假诉讼监督工作指引(试行</w:t>
            </w:r>
            <w:r>
              <w:rPr>
                <w:spacing w:val="-8"/>
                <w:sz w:val="13"/>
                <w:szCs w:val="13"/>
              </w:rPr>
              <w:t>)》的</w:t>
            </w:r>
            <w:r>
              <w:rPr>
                <w:sz w:val="13"/>
                <w:szCs w:val="13"/>
              </w:rPr>
              <w:t xml:space="preserve">  </w:t>
            </w:r>
            <w:r>
              <w:rPr>
                <w:spacing w:val="-11"/>
                <w:sz w:val="13"/>
                <w:szCs w:val="13"/>
              </w:rPr>
              <w:t>要求，发挥民事检察监督职能，在全盟范围内</w:t>
            </w:r>
            <w:r>
              <w:rPr>
                <w:spacing w:val="-12"/>
                <w:sz w:val="13"/>
                <w:szCs w:val="13"/>
              </w:rPr>
              <w:t>精准防范和打击民事虚假诉讼。</w:t>
            </w:r>
          </w:p>
        </w:tc>
        <w:tc>
          <w:tcPr>
            <w:tcW w:w="1249" w:type="dxa"/>
            <w:vAlign w:val="top"/>
          </w:tcPr>
          <w:p w14:paraId="69A09FCA">
            <w:pPr>
              <w:pStyle w:val="5"/>
              <w:spacing w:before="149" w:line="220" w:lineRule="auto"/>
              <w:ind w:left="426"/>
              <w:rPr>
                <w:sz w:val="13"/>
                <w:szCs w:val="13"/>
              </w:rPr>
            </w:pPr>
            <w:r>
              <w:rPr>
                <w:spacing w:val="-2"/>
                <w:sz w:val="13"/>
                <w:szCs w:val="13"/>
              </w:rPr>
              <w:t>曹子刚</w:t>
            </w:r>
          </w:p>
        </w:tc>
        <w:tc>
          <w:tcPr>
            <w:tcW w:w="1419" w:type="dxa"/>
            <w:vAlign w:val="top"/>
          </w:tcPr>
          <w:p w14:paraId="40605A3D">
            <w:pPr>
              <w:pStyle w:val="5"/>
              <w:spacing w:before="68" w:line="245" w:lineRule="auto"/>
              <w:ind w:left="578" w:right="45" w:hanging="520"/>
              <w:rPr>
                <w:sz w:val="13"/>
                <w:szCs w:val="13"/>
              </w:rPr>
            </w:pPr>
            <w:r>
              <w:rPr>
                <w:sz w:val="13"/>
                <w:szCs w:val="13"/>
              </w:rPr>
              <w:t>自治区人民检察院锡盟</w:t>
            </w:r>
            <w:r>
              <w:rPr>
                <w:spacing w:val="4"/>
                <w:sz w:val="13"/>
                <w:szCs w:val="13"/>
              </w:rPr>
              <w:t xml:space="preserve"> </w:t>
            </w:r>
            <w:r>
              <w:rPr>
                <w:spacing w:val="-2"/>
                <w:sz w:val="13"/>
                <w:szCs w:val="13"/>
              </w:rPr>
              <w:t>分院</w:t>
            </w:r>
          </w:p>
        </w:tc>
        <w:tc>
          <w:tcPr>
            <w:tcW w:w="1899" w:type="dxa"/>
            <w:vAlign w:val="top"/>
          </w:tcPr>
          <w:p w14:paraId="60B9F83A">
            <w:pPr>
              <w:pStyle w:val="5"/>
              <w:spacing w:before="8" w:line="197" w:lineRule="auto"/>
              <w:ind w:left="129"/>
              <w:rPr>
                <w:sz w:val="13"/>
                <w:szCs w:val="13"/>
              </w:rPr>
            </w:pPr>
            <w:r>
              <w:rPr>
                <w:spacing w:val="-1"/>
                <w:sz w:val="13"/>
                <w:szCs w:val="13"/>
              </w:rPr>
              <w:t>各旗县市(区)人民政府(管委</w:t>
            </w:r>
          </w:p>
          <w:p w14:paraId="69102204">
            <w:pPr>
              <w:pStyle w:val="5"/>
              <w:spacing w:line="201" w:lineRule="auto"/>
              <w:jc w:val="right"/>
              <w:rPr>
                <w:sz w:val="13"/>
                <w:szCs w:val="13"/>
              </w:rPr>
            </w:pPr>
            <w:r>
              <w:rPr>
                <w:spacing w:val="-2"/>
                <w:sz w:val="13"/>
                <w:szCs w:val="13"/>
              </w:rPr>
              <w:t>会),盟公安局、司法局、中级人</w:t>
            </w:r>
          </w:p>
          <w:p w14:paraId="05031071">
            <w:pPr>
              <w:pStyle w:val="5"/>
              <w:spacing w:line="184" w:lineRule="auto"/>
              <w:ind w:left="428"/>
              <w:rPr>
                <w:sz w:val="13"/>
                <w:szCs w:val="13"/>
              </w:rPr>
            </w:pPr>
            <w:r>
              <w:rPr>
                <w:spacing w:val="1"/>
                <w:sz w:val="13"/>
                <w:szCs w:val="13"/>
              </w:rPr>
              <w:t>民法院等有关部门</w:t>
            </w:r>
          </w:p>
        </w:tc>
        <w:tc>
          <w:tcPr>
            <w:tcW w:w="1074" w:type="dxa"/>
            <w:vAlign w:val="top"/>
          </w:tcPr>
          <w:p w14:paraId="0AC90D01">
            <w:pPr>
              <w:pStyle w:val="5"/>
              <w:spacing w:before="149" w:line="219" w:lineRule="auto"/>
              <w:ind w:left="340"/>
              <w:rPr>
                <w:sz w:val="13"/>
                <w:szCs w:val="13"/>
              </w:rPr>
            </w:pPr>
            <w:r>
              <w:rPr>
                <w:spacing w:val="-1"/>
                <w:sz w:val="13"/>
                <w:szCs w:val="13"/>
              </w:rPr>
              <w:t>2024年</w:t>
            </w:r>
          </w:p>
        </w:tc>
      </w:tr>
      <w:tr w14:paraId="2BCE7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4" w:type="dxa"/>
            <w:vAlign w:val="top"/>
          </w:tcPr>
          <w:p w14:paraId="4701E65E">
            <w:pPr>
              <w:pStyle w:val="5"/>
              <w:spacing w:before="193"/>
              <w:ind w:left="314"/>
              <w:rPr>
                <w:sz w:val="13"/>
                <w:szCs w:val="13"/>
              </w:rPr>
            </w:pPr>
            <w:r>
              <w:rPr>
                <w:spacing w:val="-2"/>
                <w:sz w:val="13"/>
                <w:szCs w:val="13"/>
              </w:rPr>
              <w:t>97</w:t>
            </w:r>
          </w:p>
        </w:tc>
        <w:tc>
          <w:tcPr>
            <w:tcW w:w="949" w:type="dxa"/>
            <w:vAlign w:val="top"/>
          </w:tcPr>
          <w:p w14:paraId="5C35D656">
            <w:pPr>
              <w:pStyle w:val="5"/>
              <w:spacing w:before="90" w:line="219" w:lineRule="auto"/>
              <w:ind w:left="70"/>
              <w:rPr>
                <w:sz w:val="13"/>
                <w:szCs w:val="13"/>
              </w:rPr>
            </w:pPr>
            <w:r>
              <w:rPr>
                <w:spacing w:val="-1"/>
                <w:sz w:val="13"/>
                <w:szCs w:val="13"/>
              </w:rPr>
              <w:t>推进信用监管</w:t>
            </w:r>
          </w:p>
          <w:p w14:paraId="57FBA539">
            <w:pPr>
              <w:pStyle w:val="5"/>
              <w:spacing w:before="26" w:line="220" w:lineRule="auto"/>
              <w:ind w:left="270"/>
              <w:rPr>
                <w:sz w:val="13"/>
                <w:szCs w:val="13"/>
              </w:rPr>
            </w:pPr>
            <w:r>
              <w:rPr>
                <w:spacing w:val="-2"/>
                <w:sz w:val="13"/>
                <w:szCs w:val="13"/>
              </w:rPr>
              <w:t>常态化</w:t>
            </w:r>
          </w:p>
        </w:tc>
        <w:tc>
          <w:tcPr>
            <w:tcW w:w="2818" w:type="dxa"/>
            <w:vAlign w:val="top"/>
          </w:tcPr>
          <w:p w14:paraId="6643B157">
            <w:pPr>
              <w:pStyle w:val="5"/>
              <w:spacing w:before="90" w:line="243" w:lineRule="auto"/>
              <w:ind w:left="11" w:right="90" w:firstLine="90"/>
              <w:rPr>
                <w:sz w:val="13"/>
                <w:szCs w:val="13"/>
              </w:rPr>
            </w:pPr>
            <w:r>
              <w:rPr>
                <w:sz w:val="13"/>
                <w:szCs w:val="13"/>
              </w:rPr>
              <w:t>健全完善全区法人主体信用信息库，建立信用</w:t>
            </w:r>
            <w:r>
              <w:rPr>
                <w:spacing w:val="14"/>
                <w:sz w:val="13"/>
                <w:szCs w:val="13"/>
              </w:rPr>
              <w:t xml:space="preserve"> </w:t>
            </w:r>
            <w:r>
              <w:rPr>
                <w:spacing w:val="-6"/>
                <w:sz w:val="13"/>
                <w:szCs w:val="13"/>
              </w:rPr>
              <w:t>档案。</w:t>
            </w:r>
          </w:p>
        </w:tc>
        <w:tc>
          <w:tcPr>
            <w:tcW w:w="4057" w:type="dxa"/>
            <w:vAlign w:val="top"/>
          </w:tcPr>
          <w:p w14:paraId="327D0DE6">
            <w:pPr>
              <w:pStyle w:val="5"/>
              <w:spacing w:before="119" w:line="210" w:lineRule="auto"/>
              <w:ind w:left="42" w:hanging="29"/>
              <w:rPr>
                <w:sz w:val="13"/>
                <w:szCs w:val="13"/>
              </w:rPr>
            </w:pPr>
            <w:r>
              <w:rPr>
                <w:spacing w:val="-12"/>
                <w:sz w:val="13"/>
                <w:szCs w:val="13"/>
              </w:rPr>
              <w:t>1</w:t>
            </w:r>
            <w:r>
              <w:rPr>
                <w:spacing w:val="-11"/>
                <w:sz w:val="13"/>
                <w:szCs w:val="13"/>
              </w:rPr>
              <w:t>21.依托盟公共信用信息平台，全面归集法人主体各类信用信息，建立信用</w:t>
            </w:r>
            <w:r>
              <w:rPr>
                <w:spacing w:val="-10"/>
                <w:sz w:val="13"/>
                <w:szCs w:val="13"/>
              </w:rPr>
              <w:t>档</w:t>
            </w:r>
            <w:r>
              <w:rPr>
                <w:spacing w:val="8"/>
                <w:sz w:val="13"/>
                <w:szCs w:val="13"/>
              </w:rPr>
              <w:t xml:space="preserve"> </w:t>
            </w:r>
            <w:r>
              <w:rPr>
                <w:spacing w:val="-2"/>
                <w:sz w:val="13"/>
                <w:szCs w:val="13"/>
              </w:rPr>
              <w:t>案。</w:t>
            </w:r>
          </w:p>
        </w:tc>
        <w:tc>
          <w:tcPr>
            <w:tcW w:w="1249" w:type="dxa"/>
            <w:vAlign w:val="top"/>
          </w:tcPr>
          <w:p w14:paraId="0AA94B76">
            <w:pPr>
              <w:pStyle w:val="5"/>
              <w:spacing w:before="180"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2A8F747">
            <w:pPr>
              <w:pStyle w:val="5"/>
              <w:spacing w:before="179" w:line="219" w:lineRule="auto"/>
              <w:ind w:left="188"/>
              <w:rPr>
                <w:sz w:val="13"/>
                <w:szCs w:val="13"/>
              </w:rPr>
            </w:pPr>
            <w:r>
              <w:rPr>
                <w:spacing w:val="-1"/>
                <w:sz w:val="13"/>
                <w:szCs w:val="13"/>
              </w:rPr>
              <w:t>盟发展改革委员会</w:t>
            </w:r>
          </w:p>
        </w:tc>
        <w:tc>
          <w:tcPr>
            <w:tcW w:w="1899" w:type="dxa"/>
            <w:vAlign w:val="top"/>
          </w:tcPr>
          <w:p w14:paraId="5FCDA8AA">
            <w:pPr>
              <w:pStyle w:val="5"/>
              <w:spacing w:before="20" w:line="217" w:lineRule="auto"/>
              <w:ind w:left="108" w:right="94" w:firstLine="90"/>
              <w:rPr>
                <w:sz w:val="13"/>
                <w:szCs w:val="13"/>
              </w:rPr>
            </w:pPr>
            <w:r>
              <w:rPr>
                <w:spacing w:val="-1"/>
                <w:sz w:val="13"/>
                <w:szCs w:val="13"/>
              </w:rPr>
              <w:t>各旗县市(区)人民政府(管</w:t>
            </w:r>
            <w:r>
              <w:rPr>
                <w:spacing w:val="2"/>
                <w:sz w:val="13"/>
                <w:szCs w:val="13"/>
              </w:rPr>
              <w:t xml:space="preserve">  </w:t>
            </w:r>
            <w:r>
              <w:rPr>
                <w:spacing w:val="9"/>
                <w:sz w:val="13"/>
                <w:szCs w:val="13"/>
              </w:rPr>
              <w:t>委会),盟市场监督管理局、</w:t>
            </w:r>
            <w:r>
              <w:rPr>
                <w:spacing w:val="7"/>
                <w:sz w:val="13"/>
                <w:szCs w:val="13"/>
              </w:rPr>
              <w:t xml:space="preserve"> </w:t>
            </w:r>
            <w:r>
              <w:rPr>
                <w:spacing w:val="-1"/>
                <w:sz w:val="13"/>
                <w:szCs w:val="13"/>
              </w:rPr>
              <w:t>政务服务与数据管理局等有关</w:t>
            </w:r>
          </w:p>
        </w:tc>
        <w:tc>
          <w:tcPr>
            <w:tcW w:w="1074" w:type="dxa"/>
            <w:vAlign w:val="top"/>
          </w:tcPr>
          <w:p w14:paraId="725F8592">
            <w:pPr>
              <w:pStyle w:val="5"/>
              <w:spacing w:before="180" w:line="219" w:lineRule="auto"/>
              <w:ind w:left="340"/>
              <w:rPr>
                <w:sz w:val="13"/>
                <w:szCs w:val="13"/>
              </w:rPr>
            </w:pPr>
            <w:r>
              <w:rPr>
                <w:spacing w:val="-1"/>
                <w:sz w:val="13"/>
                <w:szCs w:val="13"/>
              </w:rPr>
              <w:t>2024年</w:t>
            </w:r>
          </w:p>
        </w:tc>
      </w:tr>
      <w:tr w14:paraId="1F869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74" w:type="dxa"/>
            <w:vAlign w:val="top"/>
          </w:tcPr>
          <w:p w14:paraId="299D2363">
            <w:pPr>
              <w:pStyle w:val="5"/>
              <w:spacing w:before="244"/>
              <w:ind w:left="314"/>
              <w:rPr>
                <w:sz w:val="13"/>
                <w:szCs w:val="13"/>
              </w:rPr>
            </w:pPr>
            <w:r>
              <w:rPr>
                <w:spacing w:val="-2"/>
                <w:sz w:val="13"/>
                <w:szCs w:val="13"/>
              </w:rPr>
              <w:t>98</w:t>
            </w:r>
          </w:p>
        </w:tc>
        <w:tc>
          <w:tcPr>
            <w:tcW w:w="949" w:type="dxa"/>
            <w:vAlign w:val="top"/>
          </w:tcPr>
          <w:p w14:paraId="487C9484">
            <w:pPr>
              <w:pStyle w:val="5"/>
              <w:spacing w:before="131" w:line="219" w:lineRule="auto"/>
              <w:ind w:left="70"/>
              <w:rPr>
                <w:sz w:val="13"/>
                <w:szCs w:val="13"/>
              </w:rPr>
            </w:pPr>
            <w:r>
              <w:rPr>
                <w:spacing w:val="-1"/>
                <w:sz w:val="13"/>
                <w:szCs w:val="13"/>
              </w:rPr>
              <w:t>推进信用监管</w:t>
            </w:r>
          </w:p>
          <w:p w14:paraId="6737EFCD">
            <w:pPr>
              <w:pStyle w:val="5"/>
              <w:spacing w:before="6" w:line="220" w:lineRule="auto"/>
              <w:ind w:left="270"/>
              <w:rPr>
                <w:sz w:val="13"/>
                <w:szCs w:val="13"/>
              </w:rPr>
            </w:pPr>
            <w:r>
              <w:rPr>
                <w:spacing w:val="-2"/>
                <w:sz w:val="13"/>
                <w:szCs w:val="13"/>
              </w:rPr>
              <w:t>常态化</w:t>
            </w:r>
          </w:p>
        </w:tc>
        <w:tc>
          <w:tcPr>
            <w:tcW w:w="2818" w:type="dxa"/>
            <w:vAlign w:val="top"/>
          </w:tcPr>
          <w:p w14:paraId="55A2AA19">
            <w:pPr>
              <w:pStyle w:val="5"/>
              <w:spacing w:before="130" w:line="228" w:lineRule="auto"/>
              <w:ind w:left="11" w:right="90" w:firstLine="90"/>
              <w:rPr>
                <w:sz w:val="13"/>
                <w:szCs w:val="13"/>
              </w:rPr>
            </w:pPr>
            <w:r>
              <w:rPr>
                <w:sz w:val="13"/>
                <w:szCs w:val="13"/>
              </w:rPr>
              <w:t>依据权责清单，在重点行业领域建立完善信用</w:t>
            </w:r>
            <w:r>
              <w:rPr>
                <w:spacing w:val="14"/>
                <w:sz w:val="13"/>
                <w:szCs w:val="13"/>
              </w:rPr>
              <w:t xml:space="preserve"> </w:t>
            </w:r>
            <w:r>
              <w:rPr>
                <w:spacing w:val="-4"/>
                <w:sz w:val="13"/>
                <w:szCs w:val="13"/>
              </w:rPr>
              <w:t>评价制度。</w:t>
            </w:r>
          </w:p>
        </w:tc>
        <w:tc>
          <w:tcPr>
            <w:tcW w:w="4057" w:type="dxa"/>
            <w:vAlign w:val="top"/>
          </w:tcPr>
          <w:p w14:paraId="00A94D24">
            <w:pPr>
              <w:pStyle w:val="5"/>
              <w:spacing w:before="11" w:line="198" w:lineRule="auto"/>
              <w:ind w:left="13"/>
              <w:jc w:val="both"/>
              <w:rPr>
                <w:sz w:val="13"/>
                <w:szCs w:val="13"/>
              </w:rPr>
            </w:pPr>
            <w:r>
              <w:rPr>
                <w:spacing w:val="-12"/>
                <w:sz w:val="13"/>
                <w:szCs w:val="13"/>
              </w:rPr>
              <w:t>122</w:t>
            </w:r>
            <w:r>
              <w:rPr>
                <w:spacing w:val="-11"/>
                <w:sz w:val="13"/>
                <w:szCs w:val="13"/>
              </w:rPr>
              <w:t>.依据权责清单，归集信用信息，建立完善科研、知识产权、质量品牌、</w:t>
            </w:r>
            <w:r>
              <w:rPr>
                <w:spacing w:val="-8"/>
                <w:sz w:val="13"/>
                <w:szCs w:val="13"/>
              </w:rPr>
              <w:t>安</w:t>
            </w:r>
            <w:r>
              <w:rPr>
                <w:spacing w:val="8"/>
                <w:sz w:val="13"/>
                <w:szCs w:val="13"/>
              </w:rPr>
              <w:t xml:space="preserve"> </w:t>
            </w:r>
            <w:r>
              <w:rPr>
                <w:spacing w:val="-13"/>
                <w:sz w:val="13"/>
                <w:szCs w:val="13"/>
              </w:rPr>
              <w:t>全生产、</w:t>
            </w:r>
            <w:r>
              <w:rPr>
                <w:spacing w:val="-12"/>
                <w:sz w:val="13"/>
                <w:szCs w:val="13"/>
              </w:rPr>
              <w:t>流通、工程建设、水利、交通运输、文旅、财税管理、商圈商户、</w:t>
            </w:r>
            <w:r>
              <w:rPr>
                <w:spacing w:val="-8"/>
                <w:sz w:val="13"/>
                <w:szCs w:val="13"/>
              </w:rPr>
              <w:t>金</w:t>
            </w:r>
            <w:r>
              <w:rPr>
                <w:spacing w:val="18"/>
                <w:sz w:val="13"/>
                <w:szCs w:val="13"/>
              </w:rPr>
              <w:t xml:space="preserve"> </w:t>
            </w:r>
            <w:r>
              <w:rPr>
                <w:spacing w:val="-12"/>
                <w:sz w:val="13"/>
                <w:szCs w:val="13"/>
              </w:rPr>
              <w:t>融、进出</w:t>
            </w:r>
            <w:r>
              <w:rPr>
                <w:spacing w:val="-11"/>
                <w:sz w:val="13"/>
                <w:szCs w:val="13"/>
              </w:rPr>
              <w:t>口贸易、物业、家政服务、人力资源市场、供用电服务等17</w:t>
            </w:r>
            <w:r>
              <w:rPr>
                <w:spacing w:val="-12"/>
                <w:sz w:val="13"/>
                <w:szCs w:val="13"/>
              </w:rPr>
              <w:t>个重点</w:t>
            </w:r>
            <w:r>
              <w:rPr>
                <w:spacing w:val="-8"/>
                <w:sz w:val="13"/>
                <w:szCs w:val="13"/>
              </w:rPr>
              <w:t>行</w:t>
            </w:r>
            <w:r>
              <w:rPr>
                <w:sz w:val="13"/>
                <w:szCs w:val="13"/>
              </w:rPr>
              <w:t xml:space="preserve"> </w:t>
            </w:r>
            <w:r>
              <w:rPr>
                <w:spacing w:val="-1"/>
                <w:sz w:val="13"/>
                <w:szCs w:val="13"/>
              </w:rPr>
              <w:t>业领域信用评价制度，依据信用评价结果，实施分级分类监管。</w:t>
            </w:r>
          </w:p>
        </w:tc>
        <w:tc>
          <w:tcPr>
            <w:tcW w:w="1249" w:type="dxa"/>
            <w:vAlign w:val="top"/>
          </w:tcPr>
          <w:p w14:paraId="1A54F3A8">
            <w:pPr>
              <w:pStyle w:val="5"/>
              <w:spacing w:before="231"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66ED1E8C">
            <w:pPr>
              <w:pStyle w:val="5"/>
              <w:spacing w:before="230" w:line="219" w:lineRule="auto"/>
              <w:ind w:left="188"/>
              <w:rPr>
                <w:sz w:val="13"/>
                <w:szCs w:val="13"/>
              </w:rPr>
            </w:pPr>
            <w:r>
              <w:rPr>
                <w:spacing w:val="-1"/>
                <w:sz w:val="13"/>
                <w:szCs w:val="13"/>
              </w:rPr>
              <w:t>盟发展改革委员会</w:t>
            </w:r>
          </w:p>
        </w:tc>
        <w:tc>
          <w:tcPr>
            <w:tcW w:w="1899" w:type="dxa"/>
            <w:vAlign w:val="top"/>
          </w:tcPr>
          <w:p w14:paraId="253C2DF4">
            <w:pPr>
              <w:pStyle w:val="5"/>
              <w:spacing w:before="140"/>
              <w:ind w:left="298" w:right="201" w:hanging="9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74" w:type="dxa"/>
            <w:vAlign w:val="top"/>
          </w:tcPr>
          <w:p w14:paraId="307E3276">
            <w:pPr>
              <w:pStyle w:val="5"/>
              <w:spacing w:before="231" w:line="219" w:lineRule="auto"/>
              <w:ind w:left="340"/>
              <w:rPr>
                <w:sz w:val="13"/>
                <w:szCs w:val="13"/>
              </w:rPr>
            </w:pPr>
            <w:r>
              <w:rPr>
                <w:spacing w:val="-1"/>
                <w:sz w:val="13"/>
                <w:szCs w:val="13"/>
              </w:rPr>
              <w:t>2024年</w:t>
            </w:r>
          </w:p>
        </w:tc>
      </w:tr>
      <w:tr w14:paraId="4FD90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774" w:type="dxa"/>
            <w:vAlign w:val="top"/>
          </w:tcPr>
          <w:p w14:paraId="672660ED">
            <w:pPr>
              <w:spacing w:line="290" w:lineRule="auto"/>
              <w:rPr>
                <w:rFonts w:ascii="Arial"/>
                <w:sz w:val="21"/>
              </w:rPr>
            </w:pPr>
          </w:p>
          <w:p w14:paraId="1FCBC676">
            <w:pPr>
              <w:pStyle w:val="5"/>
              <w:spacing w:before="43"/>
              <w:ind w:left="314"/>
              <w:rPr>
                <w:sz w:val="13"/>
                <w:szCs w:val="13"/>
              </w:rPr>
            </w:pPr>
            <w:r>
              <w:rPr>
                <w:spacing w:val="-2"/>
                <w:sz w:val="13"/>
                <w:szCs w:val="13"/>
              </w:rPr>
              <w:t>99</w:t>
            </w:r>
          </w:p>
        </w:tc>
        <w:tc>
          <w:tcPr>
            <w:tcW w:w="949" w:type="dxa"/>
            <w:vAlign w:val="top"/>
          </w:tcPr>
          <w:p w14:paraId="1A3D205B">
            <w:pPr>
              <w:pStyle w:val="5"/>
              <w:spacing w:before="212" w:line="219" w:lineRule="auto"/>
              <w:ind w:left="70"/>
              <w:rPr>
                <w:sz w:val="13"/>
                <w:szCs w:val="13"/>
              </w:rPr>
            </w:pPr>
            <w:r>
              <w:rPr>
                <w:spacing w:val="-1"/>
                <w:sz w:val="13"/>
                <w:szCs w:val="13"/>
              </w:rPr>
              <w:t>推进信用监管</w:t>
            </w:r>
          </w:p>
          <w:p w14:paraId="59AF71DF">
            <w:pPr>
              <w:pStyle w:val="5"/>
              <w:spacing w:before="36" w:line="220" w:lineRule="auto"/>
              <w:ind w:left="270"/>
              <w:rPr>
                <w:sz w:val="13"/>
                <w:szCs w:val="13"/>
              </w:rPr>
            </w:pPr>
            <w:r>
              <w:rPr>
                <w:spacing w:val="-2"/>
                <w:sz w:val="13"/>
                <w:szCs w:val="13"/>
              </w:rPr>
              <w:t>常态化</w:t>
            </w:r>
          </w:p>
        </w:tc>
        <w:tc>
          <w:tcPr>
            <w:tcW w:w="2818" w:type="dxa"/>
            <w:vAlign w:val="top"/>
          </w:tcPr>
          <w:p w14:paraId="71463AC6">
            <w:pPr>
              <w:pStyle w:val="5"/>
              <w:spacing w:before="141" w:line="219" w:lineRule="auto"/>
              <w:ind w:left="102"/>
              <w:rPr>
                <w:sz w:val="13"/>
                <w:szCs w:val="13"/>
              </w:rPr>
            </w:pPr>
            <w:r>
              <w:rPr>
                <w:spacing w:val="-1"/>
                <w:sz w:val="13"/>
                <w:szCs w:val="13"/>
              </w:rPr>
              <w:t>建立“全生命周期”新型信用监管机制，推动</w:t>
            </w:r>
          </w:p>
          <w:p w14:paraId="552C1965">
            <w:pPr>
              <w:pStyle w:val="5"/>
              <w:spacing w:before="16" w:line="244" w:lineRule="auto"/>
              <w:ind w:left="11" w:right="168" w:firstLine="85"/>
              <w:rPr>
                <w:sz w:val="13"/>
                <w:szCs w:val="13"/>
              </w:rPr>
            </w:pPr>
            <w:r>
              <w:rPr>
                <w:spacing w:val="2"/>
                <w:sz w:val="13"/>
                <w:szCs w:val="13"/>
              </w:rPr>
              <w:t>“双随机、</w:t>
            </w:r>
            <w:r>
              <w:rPr>
                <w:spacing w:val="-32"/>
                <w:sz w:val="13"/>
                <w:szCs w:val="13"/>
              </w:rPr>
              <w:t xml:space="preserve"> </w:t>
            </w:r>
            <w:r>
              <w:rPr>
                <w:spacing w:val="2"/>
                <w:sz w:val="13"/>
                <w:szCs w:val="13"/>
              </w:rPr>
              <w:t>一公开”监管和信用监管深度融</w:t>
            </w:r>
            <w:r>
              <w:rPr>
                <w:sz w:val="13"/>
                <w:szCs w:val="13"/>
              </w:rPr>
              <w:t xml:space="preserve"> </w:t>
            </w:r>
            <w:r>
              <w:rPr>
                <w:spacing w:val="-2"/>
                <w:sz w:val="13"/>
                <w:szCs w:val="13"/>
              </w:rPr>
              <w:t>合，实行差异化监管措施。</w:t>
            </w:r>
          </w:p>
        </w:tc>
        <w:tc>
          <w:tcPr>
            <w:tcW w:w="4057" w:type="dxa"/>
            <w:vAlign w:val="top"/>
          </w:tcPr>
          <w:p w14:paraId="6B33C0FB">
            <w:pPr>
              <w:pStyle w:val="5"/>
              <w:spacing w:before="21" w:line="206" w:lineRule="auto"/>
              <w:ind w:left="33" w:hanging="20"/>
              <w:rPr>
                <w:sz w:val="13"/>
                <w:szCs w:val="13"/>
              </w:rPr>
            </w:pPr>
            <w:r>
              <w:rPr>
                <w:spacing w:val="-12"/>
                <w:sz w:val="13"/>
                <w:szCs w:val="13"/>
              </w:rPr>
              <w:t>123.</w:t>
            </w:r>
            <w:r>
              <w:rPr>
                <w:spacing w:val="-11"/>
                <w:sz w:val="13"/>
                <w:szCs w:val="13"/>
              </w:rPr>
              <w:t>对经营主体实施事前信用核查和信用承诺、事中信用评价和分级分类、</w:t>
            </w:r>
            <w:r>
              <w:rPr>
                <w:spacing w:val="-7"/>
                <w:sz w:val="13"/>
                <w:szCs w:val="13"/>
              </w:rPr>
              <w:t>事</w:t>
            </w:r>
            <w:r>
              <w:rPr>
                <w:spacing w:val="8"/>
                <w:sz w:val="13"/>
                <w:szCs w:val="13"/>
              </w:rPr>
              <w:t xml:space="preserve"> </w:t>
            </w:r>
            <w:r>
              <w:rPr>
                <w:spacing w:val="-1"/>
                <w:sz w:val="13"/>
                <w:szCs w:val="13"/>
              </w:rPr>
              <w:t>后信用奖惩和信用修复“全生命周期”监管。</w:t>
            </w:r>
          </w:p>
          <w:p w14:paraId="761E3567">
            <w:pPr>
              <w:pStyle w:val="5"/>
              <w:spacing w:before="2" w:line="206" w:lineRule="auto"/>
              <w:ind w:left="13"/>
              <w:rPr>
                <w:sz w:val="13"/>
                <w:szCs w:val="13"/>
              </w:rPr>
            </w:pPr>
            <w:r>
              <w:rPr>
                <w:spacing w:val="-11"/>
                <w:sz w:val="13"/>
                <w:szCs w:val="13"/>
              </w:rPr>
              <w:t>124.建立信用“全生命周期”监管机制，推动“双随机、一公开”监管和信用</w:t>
            </w:r>
            <w:r>
              <w:rPr>
                <w:spacing w:val="8"/>
                <w:sz w:val="13"/>
                <w:szCs w:val="13"/>
              </w:rPr>
              <w:t xml:space="preserve"> </w:t>
            </w:r>
            <w:r>
              <w:rPr>
                <w:spacing w:val="-12"/>
                <w:sz w:val="13"/>
                <w:szCs w:val="13"/>
              </w:rPr>
              <w:t>监管深度融合，在协同监管平台双随机模块建立信用分级分类监管对象子库开</w:t>
            </w:r>
            <w:r>
              <w:rPr>
                <w:spacing w:val="10"/>
                <w:sz w:val="13"/>
                <w:szCs w:val="13"/>
              </w:rPr>
              <w:t xml:space="preserve"> </w:t>
            </w:r>
            <w:r>
              <w:rPr>
                <w:spacing w:val="-4"/>
                <w:sz w:val="13"/>
                <w:szCs w:val="13"/>
              </w:rPr>
              <w:t>展分级分类抽查。</w:t>
            </w:r>
          </w:p>
        </w:tc>
        <w:tc>
          <w:tcPr>
            <w:tcW w:w="1249" w:type="dxa"/>
            <w:vAlign w:val="top"/>
          </w:tcPr>
          <w:p w14:paraId="6CB15095">
            <w:pPr>
              <w:pStyle w:val="5"/>
              <w:spacing w:before="232" w:line="243" w:lineRule="auto"/>
              <w:ind w:left="417" w:right="440" w:firstLine="3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纪桂莉</w:t>
            </w:r>
          </w:p>
        </w:tc>
        <w:tc>
          <w:tcPr>
            <w:tcW w:w="1419" w:type="dxa"/>
            <w:vAlign w:val="top"/>
          </w:tcPr>
          <w:p w14:paraId="4F6C60D0">
            <w:pPr>
              <w:pStyle w:val="5"/>
              <w:spacing w:before="151" w:line="219" w:lineRule="auto"/>
              <w:ind w:left="58"/>
              <w:rPr>
                <w:sz w:val="13"/>
                <w:szCs w:val="13"/>
              </w:rPr>
            </w:pPr>
            <w:r>
              <w:rPr>
                <w:spacing w:val="-1"/>
                <w:sz w:val="13"/>
                <w:szCs w:val="13"/>
              </w:rPr>
              <w:t>盟发展改革委员会、市</w:t>
            </w:r>
          </w:p>
          <w:p w14:paraId="1BCE7EBD">
            <w:pPr>
              <w:pStyle w:val="5"/>
              <w:spacing w:before="26" w:line="219" w:lineRule="auto"/>
              <w:ind w:left="58"/>
              <w:rPr>
                <w:sz w:val="13"/>
                <w:szCs w:val="13"/>
              </w:rPr>
            </w:pPr>
            <w:r>
              <w:rPr>
                <w:spacing w:val="-1"/>
                <w:sz w:val="13"/>
                <w:szCs w:val="13"/>
              </w:rPr>
              <w:t>场监督管理局按照职能</w:t>
            </w:r>
          </w:p>
          <w:p w14:paraId="50E540FA">
            <w:pPr>
              <w:pStyle w:val="5"/>
              <w:spacing w:before="15" w:line="219" w:lineRule="auto"/>
              <w:ind w:left="318"/>
              <w:rPr>
                <w:sz w:val="13"/>
                <w:szCs w:val="13"/>
              </w:rPr>
            </w:pPr>
            <w:r>
              <w:rPr>
                <w:spacing w:val="-1"/>
                <w:sz w:val="13"/>
                <w:szCs w:val="13"/>
              </w:rPr>
              <w:t>职责分别负责</w:t>
            </w:r>
          </w:p>
        </w:tc>
        <w:tc>
          <w:tcPr>
            <w:tcW w:w="1899" w:type="dxa"/>
            <w:vAlign w:val="top"/>
          </w:tcPr>
          <w:p w14:paraId="5FBF8350">
            <w:pPr>
              <w:pStyle w:val="5"/>
              <w:spacing w:before="242" w:line="268" w:lineRule="auto"/>
              <w:ind w:left="168" w:right="164" w:firstLine="3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187A2551">
            <w:pPr>
              <w:pStyle w:val="5"/>
              <w:spacing w:before="242" w:line="219" w:lineRule="auto"/>
              <w:ind w:left="80"/>
              <w:rPr>
                <w:sz w:val="13"/>
                <w:szCs w:val="13"/>
              </w:rPr>
            </w:pPr>
            <w:r>
              <w:rPr>
                <w:spacing w:val="-1"/>
                <w:sz w:val="13"/>
                <w:szCs w:val="13"/>
              </w:rPr>
              <w:t>2024年，持续推</w:t>
            </w:r>
          </w:p>
          <w:p w14:paraId="00D13D3D">
            <w:pPr>
              <w:pStyle w:val="5"/>
              <w:spacing w:before="19" w:line="225" w:lineRule="auto"/>
              <w:ind w:left="470"/>
              <w:rPr>
                <w:sz w:val="13"/>
                <w:szCs w:val="13"/>
              </w:rPr>
            </w:pPr>
            <w:r>
              <w:rPr>
                <w:sz w:val="13"/>
                <w:szCs w:val="13"/>
              </w:rPr>
              <w:t>进</w:t>
            </w:r>
          </w:p>
        </w:tc>
      </w:tr>
      <w:tr w14:paraId="48B2E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9" w:hRule="atLeast"/>
        </w:trPr>
        <w:tc>
          <w:tcPr>
            <w:tcW w:w="774" w:type="dxa"/>
            <w:vAlign w:val="top"/>
          </w:tcPr>
          <w:p w14:paraId="69D6CD8A">
            <w:pPr>
              <w:spacing w:line="381" w:lineRule="auto"/>
              <w:rPr>
                <w:rFonts w:ascii="Arial"/>
                <w:sz w:val="21"/>
              </w:rPr>
            </w:pPr>
          </w:p>
          <w:p w14:paraId="255F8FC4">
            <w:pPr>
              <w:pStyle w:val="5"/>
              <w:spacing w:before="42"/>
              <w:ind w:left="275"/>
              <w:rPr>
                <w:sz w:val="13"/>
                <w:szCs w:val="13"/>
              </w:rPr>
            </w:pPr>
            <w:r>
              <w:rPr>
                <w:spacing w:val="-4"/>
                <w:sz w:val="13"/>
                <w:szCs w:val="13"/>
              </w:rPr>
              <w:t>100</w:t>
            </w:r>
          </w:p>
        </w:tc>
        <w:tc>
          <w:tcPr>
            <w:tcW w:w="949" w:type="dxa"/>
            <w:vAlign w:val="top"/>
          </w:tcPr>
          <w:p w14:paraId="30D7385F">
            <w:pPr>
              <w:spacing w:line="289" w:lineRule="auto"/>
              <w:rPr>
                <w:rFonts w:ascii="Arial"/>
                <w:sz w:val="21"/>
              </w:rPr>
            </w:pPr>
          </w:p>
          <w:p w14:paraId="520AB73A">
            <w:pPr>
              <w:pStyle w:val="5"/>
              <w:spacing w:before="42" w:line="219" w:lineRule="auto"/>
              <w:ind w:left="70"/>
              <w:rPr>
                <w:sz w:val="13"/>
                <w:szCs w:val="13"/>
              </w:rPr>
            </w:pPr>
            <w:r>
              <w:rPr>
                <w:spacing w:val="-1"/>
                <w:sz w:val="13"/>
                <w:szCs w:val="13"/>
              </w:rPr>
              <w:t>推进信用监管</w:t>
            </w:r>
          </w:p>
          <w:p w14:paraId="7CD2A43F">
            <w:pPr>
              <w:pStyle w:val="5"/>
              <w:spacing w:before="6" w:line="220" w:lineRule="auto"/>
              <w:ind w:left="270"/>
              <w:rPr>
                <w:sz w:val="13"/>
                <w:szCs w:val="13"/>
              </w:rPr>
            </w:pPr>
            <w:r>
              <w:rPr>
                <w:spacing w:val="-2"/>
                <w:sz w:val="13"/>
                <w:szCs w:val="13"/>
              </w:rPr>
              <w:t>常态化</w:t>
            </w:r>
          </w:p>
        </w:tc>
        <w:tc>
          <w:tcPr>
            <w:tcW w:w="2818" w:type="dxa"/>
            <w:vAlign w:val="top"/>
          </w:tcPr>
          <w:p w14:paraId="3DA45848">
            <w:pPr>
              <w:pStyle w:val="5"/>
              <w:spacing w:before="23" w:line="228" w:lineRule="auto"/>
              <w:ind w:left="11" w:right="200"/>
              <w:rPr>
                <w:sz w:val="13"/>
                <w:szCs w:val="13"/>
              </w:rPr>
            </w:pPr>
            <w:r>
              <w:rPr>
                <w:spacing w:val="-1"/>
                <w:sz w:val="13"/>
                <w:szCs w:val="13"/>
              </w:rPr>
              <w:t>强化市场监管领域企业信用与执法检查联动，</w:t>
            </w:r>
            <w:r>
              <w:rPr>
                <w:spacing w:val="14"/>
                <w:sz w:val="13"/>
                <w:szCs w:val="13"/>
              </w:rPr>
              <w:t xml:space="preserve"> </w:t>
            </w:r>
            <w:r>
              <w:rPr>
                <w:spacing w:val="-1"/>
                <w:sz w:val="13"/>
                <w:szCs w:val="13"/>
              </w:rPr>
              <w:t>对信用良好的企业原则上不主动开展检查，根</w:t>
            </w:r>
            <w:r>
              <w:rPr>
                <w:spacing w:val="14"/>
                <w:sz w:val="13"/>
                <w:szCs w:val="13"/>
              </w:rPr>
              <w:t xml:space="preserve"> </w:t>
            </w:r>
            <w:r>
              <w:rPr>
                <w:spacing w:val="-1"/>
                <w:sz w:val="13"/>
                <w:szCs w:val="13"/>
              </w:rPr>
              <w:t>据举报投诉、转(交)办等线索实施“事件触</w:t>
            </w:r>
          </w:p>
          <w:p w14:paraId="494F8886">
            <w:pPr>
              <w:pStyle w:val="5"/>
              <w:spacing w:before="7" w:line="202" w:lineRule="auto"/>
              <w:ind w:left="11" w:right="201"/>
              <w:rPr>
                <w:sz w:val="13"/>
                <w:szCs w:val="13"/>
              </w:rPr>
            </w:pPr>
            <w:r>
              <w:rPr>
                <w:spacing w:val="-1"/>
                <w:sz w:val="13"/>
                <w:szCs w:val="13"/>
              </w:rPr>
              <w:t>发式”检查；对信用风险一般的企业，按照常</w:t>
            </w:r>
            <w:r>
              <w:rPr>
                <w:spacing w:val="11"/>
                <w:sz w:val="13"/>
                <w:szCs w:val="13"/>
              </w:rPr>
              <w:t xml:space="preserve"> </w:t>
            </w:r>
            <w:r>
              <w:rPr>
                <w:spacing w:val="-1"/>
                <w:sz w:val="13"/>
                <w:szCs w:val="13"/>
              </w:rPr>
              <w:t>规比例和频次进行抽查；对违法失信、风险较</w:t>
            </w:r>
            <w:r>
              <w:rPr>
                <w:spacing w:val="13"/>
                <w:sz w:val="13"/>
                <w:szCs w:val="13"/>
              </w:rPr>
              <w:t xml:space="preserve"> </w:t>
            </w:r>
            <w:r>
              <w:rPr>
                <w:spacing w:val="-1"/>
                <w:sz w:val="13"/>
                <w:szCs w:val="13"/>
              </w:rPr>
              <w:t>高的企业，适当提高抽查比例和频次。</w:t>
            </w:r>
          </w:p>
        </w:tc>
        <w:tc>
          <w:tcPr>
            <w:tcW w:w="4057" w:type="dxa"/>
            <w:vAlign w:val="top"/>
          </w:tcPr>
          <w:p w14:paraId="10A304AD">
            <w:pPr>
              <w:pStyle w:val="5"/>
              <w:spacing w:before="261" w:line="211" w:lineRule="auto"/>
              <w:ind w:left="13"/>
              <w:jc w:val="both"/>
              <w:rPr>
                <w:sz w:val="13"/>
                <w:szCs w:val="13"/>
              </w:rPr>
            </w:pPr>
            <w:r>
              <w:rPr>
                <w:spacing w:val="-11"/>
                <w:sz w:val="13"/>
                <w:szCs w:val="13"/>
              </w:rPr>
              <w:t>125.双随机抽查中嵌入监管对象信用评价等级，各执法部门根据监管对象不同</w:t>
            </w:r>
            <w:r>
              <w:rPr>
                <w:spacing w:val="8"/>
                <w:sz w:val="13"/>
                <w:szCs w:val="13"/>
              </w:rPr>
              <w:t xml:space="preserve"> </w:t>
            </w:r>
            <w:r>
              <w:rPr>
                <w:spacing w:val="-12"/>
                <w:sz w:val="13"/>
                <w:szCs w:val="13"/>
              </w:rPr>
              <w:t>的信用评价等级，开展分级分类抽查，对违法失信、风险较高的企业，适当提</w:t>
            </w:r>
            <w:r>
              <w:rPr>
                <w:spacing w:val="14"/>
                <w:sz w:val="13"/>
                <w:szCs w:val="13"/>
              </w:rPr>
              <w:t xml:space="preserve"> </w:t>
            </w:r>
            <w:r>
              <w:rPr>
                <w:sz w:val="13"/>
                <w:szCs w:val="13"/>
              </w:rPr>
              <w:t>高抽查比例和频次。</w:t>
            </w:r>
          </w:p>
        </w:tc>
        <w:tc>
          <w:tcPr>
            <w:tcW w:w="1249" w:type="dxa"/>
            <w:vAlign w:val="top"/>
          </w:tcPr>
          <w:p w14:paraId="55B3BC03">
            <w:pPr>
              <w:spacing w:line="368" w:lineRule="auto"/>
              <w:rPr>
                <w:rFonts w:ascii="Arial"/>
                <w:sz w:val="21"/>
              </w:rPr>
            </w:pPr>
          </w:p>
          <w:p w14:paraId="293567A5">
            <w:pPr>
              <w:pStyle w:val="5"/>
              <w:spacing w:before="43" w:line="219" w:lineRule="auto"/>
              <w:ind w:left="426"/>
              <w:rPr>
                <w:sz w:val="13"/>
                <w:szCs w:val="13"/>
              </w:rPr>
            </w:pPr>
            <w:r>
              <w:rPr>
                <w:spacing w:val="-2"/>
                <w:sz w:val="13"/>
                <w:szCs w:val="13"/>
              </w:rPr>
              <w:t>纪桂莉</w:t>
            </w:r>
          </w:p>
        </w:tc>
        <w:tc>
          <w:tcPr>
            <w:tcW w:w="1419" w:type="dxa"/>
            <w:vAlign w:val="top"/>
          </w:tcPr>
          <w:p w14:paraId="4BBCECA9">
            <w:pPr>
              <w:spacing w:line="368" w:lineRule="auto"/>
              <w:rPr>
                <w:rFonts w:ascii="Arial"/>
                <w:sz w:val="21"/>
              </w:rPr>
            </w:pPr>
          </w:p>
          <w:p w14:paraId="2DA92A38">
            <w:pPr>
              <w:pStyle w:val="5"/>
              <w:spacing w:before="43" w:line="219" w:lineRule="auto"/>
              <w:ind w:left="188"/>
              <w:rPr>
                <w:sz w:val="13"/>
                <w:szCs w:val="13"/>
              </w:rPr>
            </w:pPr>
            <w:r>
              <w:rPr>
                <w:spacing w:val="-1"/>
                <w:sz w:val="13"/>
                <w:szCs w:val="13"/>
              </w:rPr>
              <w:t>盟市场监督管理局</w:t>
            </w:r>
          </w:p>
        </w:tc>
        <w:tc>
          <w:tcPr>
            <w:tcW w:w="1899" w:type="dxa"/>
            <w:vAlign w:val="top"/>
          </w:tcPr>
          <w:p w14:paraId="38489034">
            <w:pPr>
              <w:spacing w:line="298" w:lineRule="auto"/>
              <w:rPr>
                <w:rFonts w:ascii="Arial"/>
                <w:sz w:val="21"/>
              </w:rPr>
            </w:pPr>
          </w:p>
          <w:p w14:paraId="683F7844">
            <w:pPr>
              <w:pStyle w:val="5"/>
              <w:spacing w:before="42" w:line="214" w:lineRule="auto"/>
              <w:ind w:left="108" w:right="201" w:firstLine="9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448F6AA6">
            <w:pPr>
              <w:spacing w:line="298" w:lineRule="auto"/>
              <w:rPr>
                <w:rFonts w:ascii="Arial"/>
                <w:sz w:val="21"/>
              </w:rPr>
            </w:pPr>
          </w:p>
          <w:p w14:paraId="0F0A32A0">
            <w:pPr>
              <w:pStyle w:val="5"/>
              <w:spacing w:before="43" w:line="215" w:lineRule="auto"/>
              <w:ind w:left="489" w:right="80" w:hanging="409"/>
              <w:rPr>
                <w:sz w:val="13"/>
                <w:szCs w:val="13"/>
              </w:rPr>
            </w:pPr>
            <w:r>
              <w:rPr>
                <w:spacing w:val="-1"/>
                <w:sz w:val="13"/>
                <w:szCs w:val="13"/>
              </w:rPr>
              <w:t>2024年，持续推</w:t>
            </w:r>
            <w:r>
              <w:rPr>
                <w:spacing w:val="1"/>
                <w:sz w:val="13"/>
                <w:szCs w:val="13"/>
              </w:rPr>
              <w:t xml:space="preserve"> </w:t>
            </w:r>
            <w:r>
              <w:rPr>
                <w:sz w:val="13"/>
                <w:szCs w:val="13"/>
              </w:rPr>
              <w:t>进</w:t>
            </w:r>
          </w:p>
        </w:tc>
      </w:tr>
      <w:tr w14:paraId="496D8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4" w:type="dxa"/>
            <w:vAlign w:val="top"/>
          </w:tcPr>
          <w:p w14:paraId="78F92E16">
            <w:pPr>
              <w:spacing w:line="283" w:lineRule="auto"/>
              <w:rPr>
                <w:rFonts w:ascii="Arial"/>
                <w:sz w:val="21"/>
              </w:rPr>
            </w:pPr>
          </w:p>
          <w:p w14:paraId="6395D1BB">
            <w:pPr>
              <w:pStyle w:val="5"/>
              <w:spacing w:before="42"/>
              <w:ind w:left="275"/>
              <w:rPr>
                <w:sz w:val="13"/>
                <w:szCs w:val="13"/>
              </w:rPr>
            </w:pPr>
            <w:r>
              <w:rPr>
                <w:spacing w:val="-4"/>
                <w:sz w:val="13"/>
                <w:szCs w:val="13"/>
              </w:rPr>
              <w:t>101</w:t>
            </w:r>
          </w:p>
        </w:tc>
        <w:tc>
          <w:tcPr>
            <w:tcW w:w="949" w:type="dxa"/>
            <w:vAlign w:val="top"/>
          </w:tcPr>
          <w:p w14:paraId="25F2AF26">
            <w:pPr>
              <w:pStyle w:val="5"/>
              <w:spacing w:before="234" w:line="219" w:lineRule="auto"/>
              <w:ind w:left="70"/>
              <w:rPr>
                <w:sz w:val="13"/>
                <w:szCs w:val="13"/>
              </w:rPr>
            </w:pPr>
            <w:r>
              <w:rPr>
                <w:spacing w:val="-1"/>
                <w:sz w:val="13"/>
                <w:szCs w:val="13"/>
              </w:rPr>
              <w:t>推进信用监管</w:t>
            </w:r>
          </w:p>
          <w:p w14:paraId="4FC64DD8">
            <w:pPr>
              <w:pStyle w:val="5"/>
              <w:spacing w:before="26" w:line="220" w:lineRule="auto"/>
              <w:ind w:left="270"/>
              <w:rPr>
                <w:sz w:val="13"/>
                <w:szCs w:val="13"/>
              </w:rPr>
            </w:pPr>
            <w:r>
              <w:rPr>
                <w:spacing w:val="-2"/>
                <w:sz w:val="13"/>
                <w:szCs w:val="13"/>
              </w:rPr>
              <w:t>常态化</w:t>
            </w:r>
          </w:p>
        </w:tc>
        <w:tc>
          <w:tcPr>
            <w:tcW w:w="2818" w:type="dxa"/>
            <w:vAlign w:val="top"/>
          </w:tcPr>
          <w:p w14:paraId="680F7AAE">
            <w:pPr>
              <w:pStyle w:val="5"/>
              <w:spacing w:before="153" w:line="219" w:lineRule="auto"/>
              <w:ind w:left="102"/>
              <w:rPr>
                <w:sz w:val="13"/>
                <w:szCs w:val="13"/>
              </w:rPr>
            </w:pPr>
            <w:r>
              <w:rPr>
                <w:spacing w:val="1"/>
                <w:sz w:val="13"/>
                <w:szCs w:val="13"/>
              </w:rPr>
              <w:t>建立商务领域信用奖惩机制，编制《内蒙古自</w:t>
            </w:r>
          </w:p>
          <w:p w14:paraId="43764FD4">
            <w:pPr>
              <w:pStyle w:val="5"/>
              <w:spacing w:before="17" w:line="243" w:lineRule="auto"/>
              <w:ind w:left="11" w:right="149" w:firstLine="120"/>
              <w:rPr>
                <w:sz w:val="13"/>
                <w:szCs w:val="13"/>
              </w:rPr>
            </w:pPr>
            <w:r>
              <w:rPr>
                <w:spacing w:val="-1"/>
                <w:sz w:val="13"/>
                <w:szCs w:val="13"/>
              </w:rPr>
              <w:t>治区诚信典型选树对象目录(2.0版)》《内蒙</w:t>
            </w:r>
            <w:r>
              <w:rPr>
                <w:spacing w:val="12"/>
                <w:sz w:val="13"/>
                <w:szCs w:val="13"/>
              </w:rPr>
              <w:t xml:space="preserve"> </w:t>
            </w:r>
            <w:r>
              <w:rPr>
                <w:sz w:val="13"/>
                <w:szCs w:val="13"/>
              </w:rPr>
              <w:t>古自治区守信激励措施清单(2.0版)》。</w:t>
            </w:r>
          </w:p>
        </w:tc>
        <w:tc>
          <w:tcPr>
            <w:tcW w:w="4057" w:type="dxa"/>
            <w:vAlign w:val="top"/>
          </w:tcPr>
          <w:p w14:paraId="57881CAA">
            <w:pPr>
              <w:pStyle w:val="5"/>
              <w:spacing w:before="24" w:line="203" w:lineRule="auto"/>
              <w:ind w:left="13"/>
              <w:jc w:val="both"/>
              <w:rPr>
                <w:sz w:val="13"/>
                <w:szCs w:val="13"/>
              </w:rPr>
            </w:pPr>
            <w:r>
              <w:rPr>
                <w:spacing w:val="-11"/>
                <w:sz w:val="13"/>
                <w:szCs w:val="13"/>
              </w:rPr>
              <w:t>126.一是各行业主管部门依法依规落实《全国失信惩戒措施基础清单》、守信</w:t>
            </w:r>
            <w:r>
              <w:rPr>
                <w:spacing w:val="5"/>
                <w:sz w:val="13"/>
                <w:szCs w:val="13"/>
              </w:rPr>
              <w:t xml:space="preserve"> </w:t>
            </w:r>
            <w:r>
              <w:rPr>
                <w:spacing w:val="-6"/>
                <w:sz w:val="13"/>
                <w:szCs w:val="13"/>
              </w:rPr>
              <w:t>激励清单目录和《自治区诚信典型选树对象目录(2.0版)》《自治区守信激</w:t>
            </w:r>
            <w:r>
              <w:rPr>
                <w:spacing w:val="11"/>
                <w:sz w:val="13"/>
                <w:szCs w:val="13"/>
              </w:rPr>
              <w:t xml:space="preserve"> </w:t>
            </w:r>
            <w:r>
              <w:rPr>
                <w:spacing w:val="-6"/>
                <w:sz w:val="13"/>
                <w:szCs w:val="13"/>
              </w:rPr>
              <w:t>励措施清单(2.0版)》以及按照行业法规政策制定的信用奖惩措施。二是制</w:t>
            </w:r>
            <w:r>
              <w:rPr>
                <w:spacing w:val="17"/>
                <w:sz w:val="13"/>
                <w:szCs w:val="13"/>
              </w:rPr>
              <w:t xml:space="preserve"> </w:t>
            </w:r>
            <w:r>
              <w:rPr>
                <w:spacing w:val="-8"/>
                <w:sz w:val="13"/>
                <w:szCs w:val="13"/>
              </w:rPr>
              <w:t>定《锡林郭勒盟“信易+”信用应用场景工作实施方案》,引导各行业主管部</w:t>
            </w:r>
            <w:r>
              <w:rPr>
                <w:spacing w:val="10"/>
                <w:sz w:val="13"/>
                <w:szCs w:val="13"/>
              </w:rPr>
              <w:t xml:space="preserve"> </w:t>
            </w:r>
            <w:r>
              <w:rPr>
                <w:spacing w:val="-1"/>
                <w:sz w:val="13"/>
                <w:szCs w:val="13"/>
              </w:rPr>
              <w:t>门开展“信易+”应用场景工作。</w:t>
            </w:r>
          </w:p>
        </w:tc>
        <w:tc>
          <w:tcPr>
            <w:tcW w:w="1249" w:type="dxa"/>
            <w:vAlign w:val="top"/>
          </w:tcPr>
          <w:p w14:paraId="40719CEA">
            <w:pPr>
              <w:spacing w:line="270" w:lineRule="auto"/>
              <w:rPr>
                <w:rFonts w:ascii="Arial"/>
                <w:sz w:val="21"/>
              </w:rPr>
            </w:pPr>
          </w:p>
          <w:p w14:paraId="48132C11">
            <w:pPr>
              <w:pStyle w:val="5"/>
              <w:spacing w:before="43"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18C7D690">
            <w:pPr>
              <w:spacing w:line="269" w:lineRule="auto"/>
              <w:rPr>
                <w:rFonts w:ascii="Arial"/>
                <w:sz w:val="21"/>
              </w:rPr>
            </w:pPr>
          </w:p>
          <w:p w14:paraId="4397B59B">
            <w:pPr>
              <w:pStyle w:val="5"/>
              <w:spacing w:before="42" w:line="219" w:lineRule="auto"/>
              <w:ind w:left="188"/>
              <w:rPr>
                <w:sz w:val="13"/>
                <w:szCs w:val="13"/>
              </w:rPr>
            </w:pPr>
            <w:r>
              <w:rPr>
                <w:spacing w:val="-1"/>
                <w:sz w:val="13"/>
                <w:szCs w:val="13"/>
              </w:rPr>
              <w:t>盟发展改革委员会</w:t>
            </w:r>
          </w:p>
        </w:tc>
        <w:tc>
          <w:tcPr>
            <w:tcW w:w="1899" w:type="dxa"/>
            <w:vAlign w:val="top"/>
          </w:tcPr>
          <w:p w14:paraId="6C0B63AD">
            <w:pPr>
              <w:pStyle w:val="5"/>
              <w:spacing w:before="223"/>
              <w:ind w:left="298" w:right="201" w:hanging="9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74" w:type="dxa"/>
            <w:vAlign w:val="top"/>
          </w:tcPr>
          <w:p w14:paraId="62BA7946">
            <w:pPr>
              <w:spacing w:line="270" w:lineRule="auto"/>
              <w:rPr>
                <w:rFonts w:ascii="Arial"/>
                <w:sz w:val="21"/>
              </w:rPr>
            </w:pPr>
          </w:p>
          <w:p w14:paraId="64772C92">
            <w:pPr>
              <w:pStyle w:val="5"/>
              <w:spacing w:before="42" w:line="219" w:lineRule="auto"/>
              <w:ind w:left="340"/>
              <w:rPr>
                <w:sz w:val="13"/>
                <w:szCs w:val="13"/>
              </w:rPr>
            </w:pPr>
            <w:r>
              <w:rPr>
                <w:spacing w:val="-1"/>
                <w:sz w:val="13"/>
                <w:szCs w:val="13"/>
              </w:rPr>
              <w:t>2024年</w:t>
            </w:r>
          </w:p>
        </w:tc>
      </w:tr>
      <w:tr w14:paraId="0A080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774" w:type="dxa"/>
            <w:vAlign w:val="top"/>
          </w:tcPr>
          <w:p w14:paraId="0F8AFCB6">
            <w:pPr>
              <w:pStyle w:val="5"/>
              <w:spacing w:before="108"/>
              <w:ind w:left="275"/>
              <w:rPr>
                <w:sz w:val="13"/>
                <w:szCs w:val="13"/>
              </w:rPr>
            </w:pPr>
            <w:r>
              <w:rPr>
                <w:spacing w:val="-4"/>
                <w:sz w:val="13"/>
                <w:szCs w:val="13"/>
              </w:rPr>
              <w:t>102</w:t>
            </w:r>
          </w:p>
        </w:tc>
        <w:tc>
          <w:tcPr>
            <w:tcW w:w="949" w:type="dxa"/>
            <w:vAlign w:val="top"/>
          </w:tcPr>
          <w:p w14:paraId="31D54CF5">
            <w:pPr>
              <w:pStyle w:val="5"/>
              <w:spacing w:before="14" w:line="203" w:lineRule="auto"/>
              <w:ind w:left="279" w:right="93" w:hanging="209"/>
              <w:rPr>
                <w:sz w:val="13"/>
                <w:szCs w:val="13"/>
              </w:rPr>
            </w:pPr>
            <w:r>
              <w:rPr>
                <w:spacing w:val="-1"/>
                <w:sz w:val="13"/>
                <w:szCs w:val="13"/>
              </w:rPr>
              <w:t>推进信用监管</w:t>
            </w:r>
            <w:r>
              <w:rPr>
                <w:sz w:val="13"/>
                <w:szCs w:val="13"/>
              </w:rPr>
              <w:t xml:space="preserve"> </w:t>
            </w:r>
            <w:r>
              <w:rPr>
                <w:spacing w:val="-2"/>
                <w:sz w:val="13"/>
                <w:szCs w:val="13"/>
              </w:rPr>
              <w:t>常态化</w:t>
            </w:r>
          </w:p>
        </w:tc>
        <w:tc>
          <w:tcPr>
            <w:tcW w:w="2818" w:type="dxa"/>
            <w:vAlign w:val="top"/>
          </w:tcPr>
          <w:p w14:paraId="6BC7F46B">
            <w:pPr>
              <w:pStyle w:val="5"/>
              <w:spacing w:before="35" w:line="219" w:lineRule="auto"/>
              <w:ind w:left="102"/>
              <w:rPr>
                <w:sz w:val="13"/>
                <w:szCs w:val="13"/>
              </w:rPr>
            </w:pPr>
            <w:r>
              <w:rPr>
                <w:spacing w:val="-1"/>
                <w:sz w:val="13"/>
                <w:szCs w:val="13"/>
              </w:rPr>
              <w:t>动态调整市场监管部门失信惩戒措施基础清单</w:t>
            </w:r>
          </w:p>
        </w:tc>
        <w:tc>
          <w:tcPr>
            <w:tcW w:w="4057" w:type="dxa"/>
            <w:vAlign w:val="top"/>
          </w:tcPr>
          <w:p w14:paraId="0B492CED">
            <w:pPr>
              <w:pStyle w:val="5"/>
              <w:spacing w:before="125" w:line="219" w:lineRule="auto"/>
              <w:jc w:val="right"/>
              <w:rPr>
                <w:sz w:val="13"/>
                <w:szCs w:val="13"/>
              </w:rPr>
            </w:pPr>
            <w:r>
              <w:rPr>
                <w:spacing w:val="-11"/>
                <w:sz w:val="13"/>
                <w:szCs w:val="13"/>
              </w:rPr>
              <w:t>127.待自治区层面调整市场监管部门失信惩戒措施基础清单后我盟跟进调整。</w:t>
            </w:r>
          </w:p>
        </w:tc>
        <w:tc>
          <w:tcPr>
            <w:tcW w:w="1249" w:type="dxa"/>
            <w:vAlign w:val="top"/>
          </w:tcPr>
          <w:p w14:paraId="403D4401">
            <w:pPr>
              <w:pStyle w:val="5"/>
              <w:spacing w:before="95" w:line="219" w:lineRule="auto"/>
              <w:ind w:left="426"/>
              <w:rPr>
                <w:sz w:val="13"/>
                <w:szCs w:val="13"/>
              </w:rPr>
            </w:pPr>
            <w:r>
              <w:rPr>
                <w:spacing w:val="-2"/>
                <w:sz w:val="13"/>
                <w:szCs w:val="13"/>
              </w:rPr>
              <w:t>纪桂莉</w:t>
            </w:r>
          </w:p>
        </w:tc>
        <w:tc>
          <w:tcPr>
            <w:tcW w:w="1419" w:type="dxa"/>
            <w:vAlign w:val="top"/>
          </w:tcPr>
          <w:p w14:paraId="00D4CB34">
            <w:pPr>
              <w:pStyle w:val="5"/>
              <w:spacing w:before="95" w:line="219" w:lineRule="auto"/>
              <w:ind w:left="188"/>
              <w:rPr>
                <w:sz w:val="13"/>
                <w:szCs w:val="13"/>
              </w:rPr>
            </w:pPr>
            <w:r>
              <w:rPr>
                <w:spacing w:val="-1"/>
                <w:sz w:val="13"/>
                <w:szCs w:val="13"/>
              </w:rPr>
              <w:t>盟市场监督管理局</w:t>
            </w:r>
          </w:p>
        </w:tc>
        <w:tc>
          <w:tcPr>
            <w:tcW w:w="1899" w:type="dxa"/>
            <w:vAlign w:val="top"/>
          </w:tcPr>
          <w:p w14:paraId="4F02EE8D">
            <w:pPr>
              <w:pStyle w:val="5"/>
              <w:spacing w:before="14" w:line="206" w:lineRule="auto"/>
              <w:ind w:left="88" w:right="201" w:firstLine="11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0EEB2026">
            <w:pPr>
              <w:pStyle w:val="5"/>
              <w:spacing w:before="15" w:line="219" w:lineRule="auto"/>
              <w:ind w:left="80"/>
              <w:rPr>
                <w:sz w:val="13"/>
                <w:szCs w:val="13"/>
              </w:rPr>
            </w:pPr>
            <w:r>
              <w:rPr>
                <w:spacing w:val="-1"/>
                <w:sz w:val="13"/>
                <w:szCs w:val="13"/>
              </w:rPr>
              <w:t>2024年，持续推</w:t>
            </w:r>
          </w:p>
          <w:p w14:paraId="60A5E822">
            <w:pPr>
              <w:pStyle w:val="5"/>
              <w:spacing w:before="10" w:line="178" w:lineRule="auto"/>
              <w:ind w:left="470"/>
              <w:rPr>
                <w:sz w:val="13"/>
                <w:szCs w:val="13"/>
              </w:rPr>
            </w:pPr>
            <w:r>
              <w:rPr>
                <w:sz w:val="13"/>
                <w:szCs w:val="13"/>
              </w:rPr>
              <w:t>进</w:t>
            </w:r>
          </w:p>
        </w:tc>
      </w:tr>
    </w:tbl>
    <w:p w14:paraId="394D2F80">
      <w:pPr>
        <w:rPr>
          <w:rFonts w:ascii="Arial"/>
          <w:sz w:val="21"/>
        </w:rPr>
      </w:pPr>
    </w:p>
    <w:p w14:paraId="7E714E22">
      <w:pPr>
        <w:rPr>
          <w:rFonts w:ascii="Arial" w:hAnsi="Arial" w:eastAsia="Arial" w:cs="Arial"/>
          <w:sz w:val="21"/>
          <w:szCs w:val="21"/>
        </w:rPr>
        <w:sectPr>
          <w:pgSz w:w="16840" w:h="11900"/>
          <w:pgMar w:top="1011" w:right="845" w:bottom="400" w:left="1499" w:header="0" w:footer="0" w:gutter="0"/>
          <w:cols w:space="720" w:num="1"/>
        </w:sectPr>
      </w:pPr>
    </w:p>
    <w:p w14:paraId="0944F75F">
      <w:pPr>
        <w:spacing w:before="35"/>
      </w:pPr>
      <w:r>
        <w:drawing>
          <wp:anchor distT="0" distB="0" distL="0" distR="0" simplePos="0" relativeHeight="251671552" behindDoc="0" locked="0" layoutInCell="0" allowOverlap="1">
            <wp:simplePos x="0" y="0"/>
            <wp:positionH relativeFrom="page">
              <wp:posOffset>971550</wp:posOffset>
            </wp:positionH>
            <wp:positionV relativeFrom="page">
              <wp:posOffset>1193165</wp:posOffset>
            </wp:positionV>
            <wp:extent cx="31750" cy="177800"/>
            <wp:effectExtent l="0" t="0" r="6350" b="1270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7"/>
                    <a:stretch>
                      <a:fillRect/>
                    </a:stretch>
                  </pic:blipFill>
                  <pic:spPr>
                    <a:xfrm>
                      <a:off x="0" y="0"/>
                      <a:ext cx="31652" cy="177804"/>
                    </a:xfrm>
                    <a:prstGeom prst="rect">
                      <a:avLst/>
                    </a:prstGeom>
                  </pic:spPr>
                </pic:pic>
              </a:graphicData>
            </a:graphic>
          </wp:anchor>
        </w:drawing>
      </w:r>
      <w:r>
        <mc:AlternateContent>
          <mc:Choice Requires="wps">
            <w:drawing>
              <wp:anchor distT="0" distB="0" distL="114300" distR="114300" simplePos="0" relativeHeight="251669504" behindDoc="0" locked="0" layoutInCell="0" allowOverlap="1">
                <wp:simplePos x="0" y="0"/>
                <wp:positionH relativeFrom="page">
                  <wp:posOffset>907415</wp:posOffset>
                </wp:positionH>
                <wp:positionV relativeFrom="page">
                  <wp:posOffset>1504315</wp:posOffset>
                </wp:positionV>
                <wp:extent cx="144145" cy="23749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44145" cy="237490"/>
                        </a:xfrm>
                        <a:prstGeom prst="rect">
                          <a:avLst/>
                        </a:prstGeom>
                        <a:noFill/>
                        <a:ln>
                          <a:noFill/>
                        </a:ln>
                      </wps:spPr>
                      <wps:txbx>
                        <w:txbxContent>
                          <w:p w14:paraId="798052EC">
                            <w:pPr>
                              <w:spacing w:before="20" w:line="228" w:lineRule="auto"/>
                              <w:jc w:val="right"/>
                              <w:rPr>
                                <w:rFonts w:ascii="黑体" w:hAnsi="黑体" w:eastAsia="黑体" w:cs="黑体"/>
                                <w:sz w:val="27"/>
                                <w:szCs w:val="27"/>
                              </w:rPr>
                            </w:pPr>
                            <w:r>
                              <w:rPr>
                                <w:rFonts w:ascii="黑体" w:hAnsi="黑体" w:eastAsia="黑体" w:cs="黑体"/>
                                <w:spacing w:val="-14"/>
                                <w:w w:val="74"/>
                                <w:sz w:val="27"/>
                                <w:szCs w:val="27"/>
                              </w:rPr>
                              <w:t>忠</w:t>
                            </w:r>
                          </w:p>
                        </w:txbxContent>
                      </wps:txbx>
                      <wps:bodyPr lIns="0" tIns="0" rIns="0" bIns="0" upright="1"/>
                    </wps:wsp>
                  </a:graphicData>
                </a:graphic>
              </wp:anchor>
            </w:drawing>
          </mc:Choice>
          <mc:Fallback>
            <w:pict>
              <v:shape id="_x0000_s1026" o:spid="_x0000_s1026" o:spt="202" type="#_x0000_t202" style="position:absolute;left:0pt;margin-left:71.45pt;margin-top:118.45pt;height:18.7pt;width:11.35pt;mso-position-horizontal-relative:page;mso-position-vertical-relative:page;z-index:251669504;mso-width-relative:page;mso-height-relative:page;" filled="f" stroked="f" coordsize="21600,21600" o:allowincell="f" o:gfxdata="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kUOlBNkAAAALAQAADwAAAAAAAAABACAAAAAiAAAAZHJzL2Rvd25yZXYueG1sUEsB&#10;AhQAFAAAAAgAh07iQPOsfUW7AQAAcwMAAA4AAAAAAAAAAQAgAAAAKAEAAGRycy9lMm9Eb2MueG1s&#10;UEsFBgAAAAAGAAYAWQEAAFUFAAAAAA==&#10;">
                <v:fill on="f" focussize="0,0"/>
                <v:stroke on="f"/>
                <v:imagedata o:title=""/>
                <o:lock v:ext="edit" aspectratio="f"/>
                <v:textbox inset="0mm,0mm,0mm,0mm">
                  <w:txbxContent>
                    <w:p w14:paraId="798052EC">
                      <w:pPr>
                        <w:spacing w:before="20" w:line="228" w:lineRule="auto"/>
                        <w:jc w:val="right"/>
                        <w:rPr>
                          <w:rFonts w:ascii="黑体" w:hAnsi="黑体" w:eastAsia="黑体" w:cs="黑体"/>
                          <w:sz w:val="27"/>
                          <w:szCs w:val="27"/>
                        </w:rPr>
                      </w:pPr>
                      <w:r>
                        <w:rPr>
                          <w:rFonts w:ascii="黑体" w:hAnsi="黑体" w:eastAsia="黑体" w:cs="黑体"/>
                          <w:spacing w:val="-14"/>
                          <w:w w:val="74"/>
                          <w:sz w:val="27"/>
                          <w:szCs w:val="27"/>
                        </w:rPr>
                        <w:t>忠</w:t>
                      </w:r>
                    </w:p>
                  </w:txbxContent>
                </v:textbox>
              </v:shape>
            </w:pict>
          </mc:Fallback>
        </mc:AlternateContent>
      </w:r>
      <w:r>
        <w:drawing>
          <wp:anchor distT="0" distB="0" distL="0" distR="0" simplePos="0" relativeHeight="251670528" behindDoc="0" locked="0" layoutInCell="0" allowOverlap="1">
            <wp:simplePos x="0" y="0"/>
            <wp:positionH relativeFrom="page">
              <wp:posOffset>971550</wp:posOffset>
            </wp:positionH>
            <wp:positionV relativeFrom="page">
              <wp:posOffset>1816100</wp:posOffset>
            </wp:positionV>
            <wp:extent cx="31750" cy="184150"/>
            <wp:effectExtent l="0" t="0" r="6350" b="635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8"/>
                    <a:stretch>
                      <a:fillRect/>
                    </a:stretch>
                  </pic:blipFill>
                  <pic:spPr>
                    <a:xfrm>
                      <a:off x="0" y="0"/>
                      <a:ext cx="31652" cy="184151"/>
                    </a:xfrm>
                    <a:prstGeom prst="rect">
                      <a:avLst/>
                    </a:prstGeom>
                  </pic:spPr>
                </pic:pic>
              </a:graphicData>
            </a:graphic>
          </wp:anchor>
        </w:drawing>
      </w:r>
    </w:p>
    <w:p w14:paraId="78C06370">
      <w:pPr>
        <w:spacing w:before="35"/>
      </w:pPr>
    </w:p>
    <w:tbl>
      <w:tblPr>
        <w:tblStyle w:val="4"/>
        <w:tblW w:w="14220" w:type="dxa"/>
        <w:tblInd w:w="3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18"/>
        <w:gridCol w:w="4037"/>
        <w:gridCol w:w="1259"/>
        <w:gridCol w:w="1409"/>
        <w:gridCol w:w="1889"/>
        <w:gridCol w:w="1084"/>
      </w:tblGrid>
      <w:tr w14:paraId="5E9CEF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5" w:type="dxa"/>
            <w:vAlign w:val="top"/>
          </w:tcPr>
          <w:p w14:paraId="7F74F748">
            <w:pPr>
              <w:spacing w:line="280" w:lineRule="auto"/>
              <w:rPr>
                <w:rFonts w:ascii="Arial"/>
                <w:sz w:val="21"/>
              </w:rPr>
            </w:pPr>
          </w:p>
          <w:p w14:paraId="3E3F973C">
            <w:pPr>
              <w:pStyle w:val="5"/>
              <w:spacing w:before="59" w:line="221" w:lineRule="auto"/>
              <w:ind w:left="197"/>
              <w:rPr>
                <w:sz w:val="18"/>
                <w:szCs w:val="18"/>
              </w:rPr>
            </w:pPr>
            <w:r>
              <w:rPr>
                <w:b/>
                <w:bCs/>
                <w:spacing w:val="-4"/>
                <w:sz w:val="18"/>
                <w:szCs w:val="18"/>
              </w:rPr>
              <w:t>序号</w:t>
            </w:r>
          </w:p>
        </w:tc>
        <w:tc>
          <w:tcPr>
            <w:tcW w:w="949" w:type="dxa"/>
            <w:vAlign w:val="top"/>
          </w:tcPr>
          <w:p w14:paraId="305BC3AB">
            <w:pPr>
              <w:spacing w:line="279" w:lineRule="auto"/>
              <w:rPr>
                <w:rFonts w:ascii="Arial"/>
                <w:sz w:val="21"/>
              </w:rPr>
            </w:pPr>
          </w:p>
          <w:p w14:paraId="540CF79F">
            <w:pPr>
              <w:pStyle w:val="5"/>
              <w:spacing w:before="59" w:line="219" w:lineRule="auto"/>
              <w:ind w:left="102"/>
              <w:rPr>
                <w:sz w:val="18"/>
                <w:szCs w:val="18"/>
              </w:rPr>
            </w:pPr>
            <w:r>
              <w:rPr>
                <w:b/>
                <w:bCs/>
                <w:spacing w:val="-4"/>
                <w:sz w:val="18"/>
                <w:szCs w:val="18"/>
              </w:rPr>
              <w:t>重点任务</w:t>
            </w:r>
          </w:p>
        </w:tc>
        <w:tc>
          <w:tcPr>
            <w:tcW w:w="2818" w:type="dxa"/>
            <w:vAlign w:val="top"/>
          </w:tcPr>
          <w:p w14:paraId="5968B034">
            <w:pPr>
              <w:spacing w:line="260" w:lineRule="auto"/>
              <w:rPr>
                <w:rFonts w:ascii="Arial"/>
                <w:sz w:val="21"/>
              </w:rPr>
            </w:pPr>
          </w:p>
          <w:p w14:paraId="4D76880B">
            <w:pPr>
              <w:pStyle w:val="5"/>
              <w:spacing w:before="69" w:line="219" w:lineRule="auto"/>
              <w:ind w:left="774"/>
              <w:rPr>
                <w:sz w:val="21"/>
                <w:szCs w:val="21"/>
              </w:rPr>
            </w:pPr>
            <w:r>
              <w:rPr>
                <w:b/>
                <w:bCs/>
                <w:spacing w:val="-2"/>
                <w:sz w:val="21"/>
                <w:szCs w:val="21"/>
              </w:rPr>
              <w:t>自治区具体任务</w:t>
            </w:r>
          </w:p>
        </w:tc>
        <w:tc>
          <w:tcPr>
            <w:tcW w:w="4037" w:type="dxa"/>
            <w:vAlign w:val="top"/>
          </w:tcPr>
          <w:p w14:paraId="0C59D863">
            <w:pPr>
              <w:spacing w:line="278" w:lineRule="auto"/>
              <w:rPr>
                <w:rFonts w:ascii="Arial"/>
                <w:sz w:val="21"/>
              </w:rPr>
            </w:pPr>
          </w:p>
          <w:p w14:paraId="6AA53244">
            <w:pPr>
              <w:pStyle w:val="5"/>
              <w:spacing w:before="59" w:line="219" w:lineRule="auto"/>
              <w:ind w:left="1215"/>
              <w:rPr>
                <w:sz w:val="18"/>
                <w:szCs w:val="18"/>
              </w:rPr>
            </w:pPr>
            <w:r>
              <w:rPr>
                <w:b/>
                <w:bCs/>
                <w:spacing w:val="-3"/>
                <w:sz w:val="18"/>
                <w:szCs w:val="18"/>
              </w:rPr>
              <w:t>锡林郭勒盟落实举措</w:t>
            </w:r>
          </w:p>
        </w:tc>
        <w:tc>
          <w:tcPr>
            <w:tcW w:w="1259" w:type="dxa"/>
            <w:vAlign w:val="top"/>
          </w:tcPr>
          <w:p w14:paraId="4EFDACCD">
            <w:pPr>
              <w:spacing w:line="260" w:lineRule="auto"/>
              <w:rPr>
                <w:rFonts w:ascii="Arial"/>
                <w:sz w:val="21"/>
              </w:rPr>
            </w:pPr>
          </w:p>
          <w:p w14:paraId="1233C032">
            <w:pPr>
              <w:pStyle w:val="5"/>
              <w:spacing w:before="69" w:line="219" w:lineRule="auto"/>
              <w:ind w:left="208"/>
              <w:rPr>
                <w:sz w:val="21"/>
                <w:szCs w:val="21"/>
              </w:rPr>
            </w:pPr>
            <w:r>
              <w:rPr>
                <w:b/>
                <w:bCs/>
                <w:spacing w:val="-1"/>
                <w:sz w:val="21"/>
                <w:szCs w:val="21"/>
              </w:rPr>
              <w:t>责任领导</w:t>
            </w:r>
          </w:p>
        </w:tc>
        <w:tc>
          <w:tcPr>
            <w:tcW w:w="1409" w:type="dxa"/>
            <w:vAlign w:val="top"/>
          </w:tcPr>
          <w:p w14:paraId="032D1235">
            <w:pPr>
              <w:pStyle w:val="5"/>
              <w:spacing w:before="208" w:line="222" w:lineRule="auto"/>
              <w:ind w:left="279" w:right="176"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19FE1718">
            <w:pPr>
              <w:pStyle w:val="5"/>
              <w:spacing w:before="220" w:line="207" w:lineRule="auto"/>
              <w:ind w:left="520" w:right="415" w:hanging="99"/>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84" w:type="dxa"/>
            <w:vAlign w:val="top"/>
          </w:tcPr>
          <w:p w14:paraId="7174B5A2">
            <w:pPr>
              <w:pStyle w:val="5"/>
              <w:spacing w:before="218" w:line="207" w:lineRule="auto"/>
              <w:ind w:left="121" w:right="19" w:hanging="10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0D479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10B04C28">
            <w:pPr>
              <w:pStyle w:val="5"/>
              <w:spacing w:before="269"/>
              <w:ind w:left="275"/>
              <w:rPr>
                <w:sz w:val="13"/>
                <w:szCs w:val="13"/>
              </w:rPr>
            </w:pPr>
            <w:r>
              <w:rPr>
                <w:spacing w:val="-4"/>
                <w:sz w:val="13"/>
                <w:szCs w:val="13"/>
              </w:rPr>
              <w:t>103</w:t>
            </w:r>
          </w:p>
        </w:tc>
        <w:tc>
          <w:tcPr>
            <w:tcW w:w="949" w:type="dxa"/>
            <w:vAlign w:val="top"/>
          </w:tcPr>
          <w:p w14:paraId="3C4688F1">
            <w:pPr>
              <w:pStyle w:val="5"/>
              <w:spacing w:before="186" w:line="219" w:lineRule="auto"/>
              <w:ind w:left="70"/>
              <w:rPr>
                <w:sz w:val="13"/>
                <w:szCs w:val="13"/>
              </w:rPr>
            </w:pPr>
            <w:r>
              <w:rPr>
                <w:spacing w:val="-1"/>
                <w:sz w:val="13"/>
                <w:szCs w:val="13"/>
              </w:rPr>
              <w:t>推进信用监管</w:t>
            </w:r>
          </w:p>
          <w:p w14:paraId="29C60744">
            <w:pPr>
              <w:pStyle w:val="5"/>
              <w:spacing w:before="6" w:line="220" w:lineRule="auto"/>
              <w:ind w:left="269"/>
              <w:rPr>
                <w:sz w:val="13"/>
                <w:szCs w:val="13"/>
              </w:rPr>
            </w:pPr>
            <w:r>
              <w:rPr>
                <w:spacing w:val="-2"/>
                <w:sz w:val="13"/>
                <w:szCs w:val="13"/>
              </w:rPr>
              <w:t>常态化</w:t>
            </w:r>
          </w:p>
        </w:tc>
        <w:tc>
          <w:tcPr>
            <w:tcW w:w="2818" w:type="dxa"/>
            <w:vAlign w:val="top"/>
          </w:tcPr>
          <w:p w14:paraId="2BD9C6B1">
            <w:pPr>
              <w:pStyle w:val="5"/>
              <w:spacing w:before="14" w:line="218" w:lineRule="auto"/>
              <w:ind w:left="11" w:right="189"/>
              <w:rPr>
                <w:sz w:val="13"/>
                <w:szCs w:val="13"/>
              </w:rPr>
            </w:pPr>
            <w:r>
              <w:rPr>
                <w:spacing w:val="-1"/>
                <w:sz w:val="13"/>
                <w:szCs w:val="13"/>
              </w:rPr>
              <w:t>完善公共信用信息分类修复制度，优化国家企</w:t>
            </w:r>
            <w:r>
              <w:rPr>
                <w:spacing w:val="12"/>
                <w:sz w:val="13"/>
                <w:szCs w:val="13"/>
              </w:rPr>
              <w:t xml:space="preserve"> </w:t>
            </w:r>
            <w:r>
              <w:rPr>
                <w:spacing w:val="1"/>
                <w:sz w:val="13"/>
                <w:szCs w:val="13"/>
              </w:rPr>
              <w:t>业信用信息公示系统和“信用中国(内蒙古)</w:t>
            </w:r>
            <w:r>
              <w:rPr>
                <w:spacing w:val="3"/>
                <w:sz w:val="13"/>
                <w:szCs w:val="13"/>
              </w:rPr>
              <w:t xml:space="preserve">  </w:t>
            </w:r>
            <w:r>
              <w:rPr>
                <w:sz w:val="13"/>
                <w:szCs w:val="13"/>
              </w:rPr>
              <w:t>”网站信用修复结果共享和互认机制，及时依</w:t>
            </w:r>
            <w:r>
              <w:rPr>
                <w:spacing w:val="6"/>
                <w:sz w:val="13"/>
                <w:szCs w:val="13"/>
              </w:rPr>
              <w:t xml:space="preserve"> </w:t>
            </w:r>
            <w:r>
              <w:rPr>
                <w:spacing w:val="-2"/>
                <w:sz w:val="13"/>
                <w:szCs w:val="13"/>
              </w:rPr>
              <w:t>法依规解除失信约束措施。</w:t>
            </w:r>
          </w:p>
        </w:tc>
        <w:tc>
          <w:tcPr>
            <w:tcW w:w="4037" w:type="dxa"/>
            <w:vAlign w:val="top"/>
          </w:tcPr>
          <w:p w14:paraId="3D78F26C">
            <w:pPr>
              <w:pStyle w:val="5"/>
              <w:spacing w:before="45" w:line="207" w:lineRule="auto"/>
              <w:ind w:left="13" w:firstLine="9"/>
              <w:jc w:val="both"/>
              <w:rPr>
                <w:sz w:val="13"/>
                <w:szCs w:val="13"/>
              </w:rPr>
            </w:pPr>
            <w:r>
              <w:rPr>
                <w:spacing w:val="-13"/>
                <w:sz w:val="13"/>
                <w:szCs w:val="13"/>
              </w:rPr>
              <w:t>128.一是制定印发《实行行政处罚决定书与信用修复告知书“两</w:t>
            </w:r>
            <w:r>
              <w:rPr>
                <w:spacing w:val="-14"/>
                <w:sz w:val="13"/>
                <w:szCs w:val="13"/>
              </w:rPr>
              <w:t>书同达”工作</w:t>
            </w:r>
            <w:r>
              <w:rPr>
                <w:sz w:val="13"/>
                <w:szCs w:val="13"/>
              </w:rPr>
              <w:t xml:space="preserve">  </w:t>
            </w:r>
            <w:r>
              <w:rPr>
                <w:spacing w:val="-12"/>
                <w:w w:val="99"/>
                <w:sz w:val="13"/>
                <w:szCs w:val="13"/>
              </w:rPr>
              <w:t>制度实施方案》《关于进一步做好失信行为纠</w:t>
            </w:r>
            <w:r>
              <w:rPr>
                <w:spacing w:val="-13"/>
                <w:w w:val="99"/>
                <w:sz w:val="13"/>
                <w:szCs w:val="13"/>
              </w:rPr>
              <w:t>正后的信用信息修复工作的实施</w:t>
            </w:r>
            <w:r>
              <w:rPr>
                <w:sz w:val="13"/>
                <w:szCs w:val="13"/>
              </w:rPr>
              <w:t xml:space="preserve">  </w:t>
            </w:r>
            <w:r>
              <w:rPr>
                <w:spacing w:val="-10"/>
                <w:sz w:val="13"/>
                <w:szCs w:val="13"/>
              </w:rPr>
              <w:t>方案的通知》。二是落实“信用中国(内蒙古锡林郭勒)”与国家企业信用信</w:t>
            </w:r>
            <w:r>
              <w:rPr>
                <w:spacing w:val="3"/>
                <w:sz w:val="13"/>
                <w:szCs w:val="13"/>
              </w:rPr>
              <w:t xml:space="preserve">  </w:t>
            </w:r>
            <w:r>
              <w:rPr>
                <w:spacing w:val="-5"/>
                <w:sz w:val="13"/>
                <w:szCs w:val="13"/>
              </w:rPr>
              <w:t>息公示系统网站信用修复结果共享和互认机制，解决“多头修复”问题。</w:t>
            </w:r>
          </w:p>
        </w:tc>
        <w:tc>
          <w:tcPr>
            <w:tcW w:w="1259" w:type="dxa"/>
            <w:vAlign w:val="top"/>
          </w:tcPr>
          <w:p w14:paraId="47EB899E">
            <w:pPr>
              <w:pStyle w:val="5"/>
              <w:spacing w:before="196" w:line="216" w:lineRule="auto"/>
              <w:ind w:left="426" w:right="393" w:hanging="20"/>
              <w:rPr>
                <w:sz w:val="13"/>
                <w:szCs w:val="13"/>
              </w:rPr>
            </w:pPr>
            <w:r>
              <w:rPr>
                <w:spacing w:val="-8"/>
                <w:sz w:val="13"/>
                <w:szCs w:val="13"/>
              </w:rPr>
              <w:t>张</w:t>
            </w:r>
            <w:r>
              <w:rPr>
                <w:spacing w:val="3"/>
                <w:sz w:val="13"/>
                <w:szCs w:val="13"/>
              </w:rPr>
              <w:t xml:space="preserve">   </w:t>
            </w:r>
            <w:r>
              <w:rPr>
                <w:spacing w:val="-8"/>
                <w:sz w:val="13"/>
                <w:szCs w:val="13"/>
              </w:rPr>
              <w:t>怡</w:t>
            </w:r>
            <w:r>
              <w:rPr>
                <w:sz w:val="13"/>
                <w:szCs w:val="13"/>
              </w:rPr>
              <w:t xml:space="preserve"> </w:t>
            </w:r>
            <w:r>
              <w:rPr>
                <w:spacing w:val="-2"/>
                <w:sz w:val="13"/>
                <w:szCs w:val="13"/>
              </w:rPr>
              <w:t>纪桂莉</w:t>
            </w:r>
          </w:p>
        </w:tc>
        <w:tc>
          <w:tcPr>
            <w:tcW w:w="1409" w:type="dxa"/>
            <w:vAlign w:val="top"/>
          </w:tcPr>
          <w:p w14:paraId="100378FF">
            <w:pPr>
              <w:pStyle w:val="5"/>
              <w:spacing w:before="105" w:line="229" w:lineRule="auto"/>
              <w:ind w:left="16" w:right="56" w:firstLine="30"/>
              <w:jc w:val="both"/>
              <w:rPr>
                <w:sz w:val="13"/>
                <w:szCs w:val="13"/>
              </w:rPr>
            </w:pPr>
            <w:r>
              <w:rPr>
                <w:spacing w:val="-1"/>
                <w:sz w:val="13"/>
                <w:szCs w:val="13"/>
              </w:rPr>
              <w:t>盟发展改革委员会、市</w:t>
            </w:r>
            <w:r>
              <w:rPr>
                <w:spacing w:val="3"/>
                <w:sz w:val="13"/>
                <w:szCs w:val="13"/>
              </w:rPr>
              <w:t xml:space="preserve"> </w:t>
            </w:r>
            <w:r>
              <w:rPr>
                <w:spacing w:val="2"/>
                <w:sz w:val="13"/>
                <w:szCs w:val="13"/>
              </w:rPr>
              <w:t>场监督管理局按照职能</w:t>
            </w:r>
            <w:r>
              <w:rPr>
                <w:spacing w:val="4"/>
                <w:sz w:val="13"/>
                <w:szCs w:val="13"/>
              </w:rPr>
              <w:t xml:space="preserve"> </w:t>
            </w:r>
            <w:r>
              <w:rPr>
                <w:spacing w:val="-1"/>
                <w:sz w:val="13"/>
                <w:szCs w:val="13"/>
              </w:rPr>
              <w:t>职责分别负责</w:t>
            </w:r>
          </w:p>
        </w:tc>
        <w:tc>
          <w:tcPr>
            <w:tcW w:w="1889" w:type="dxa"/>
            <w:vAlign w:val="top"/>
          </w:tcPr>
          <w:p w14:paraId="4F12C086">
            <w:pPr>
              <w:pStyle w:val="5"/>
              <w:spacing w:before="165" w:line="226"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6ABB4F91">
            <w:pPr>
              <w:pStyle w:val="5"/>
              <w:spacing w:before="256" w:line="219" w:lineRule="auto"/>
              <w:ind w:left="339"/>
              <w:rPr>
                <w:sz w:val="13"/>
                <w:szCs w:val="13"/>
              </w:rPr>
            </w:pPr>
            <w:r>
              <w:rPr>
                <w:spacing w:val="-1"/>
                <w:sz w:val="13"/>
                <w:szCs w:val="13"/>
              </w:rPr>
              <w:t>2024年</w:t>
            </w:r>
          </w:p>
        </w:tc>
      </w:tr>
      <w:tr w14:paraId="6065E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75" w:type="dxa"/>
            <w:vAlign w:val="top"/>
          </w:tcPr>
          <w:p w14:paraId="1127563C">
            <w:pPr>
              <w:pStyle w:val="5"/>
              <w:spacing w:before="270"/>
              <w:ind w:left="275"/>
              <w:rPr>
                <w:sz w:val="13"/>
                <w:szCs w:val="13"/>
              </w:rPr>
            </w:pPr>
            <w:r>
              <w:rPr>
                <w:spacing w:val="-4"/>
                <w:sz w:val="13"/>
                <w:szCs w:val="13"/>
              </w:rPr>
              <w:t>104</w:t>
            </w:r>
          </w:p>
        </w:tc>
        <w:tc>
          <w:tcPr>
            <w:tcW w:w="949" w:type="dxa"/>
            <w:vAlign w:val="top"/>
          </w:tcPr>
          <w:p w14:paraId="1526DF32">
            <w:pPr>
              <w:pStyle w:val="5"/>
              <w:spacing w:before="177" w:line="219" w:lineRule="auto"/>
              <w:ind w:left="70"/>
              <w:rPr>
                <w:sz w:val="13"/>
                <w:szCs w:val="13"/>
              </w:rPr>
            </w:pPr>
            <w:r>
              <w:rPr>
                <w:spacing w:val="-1"/>
                <w:sz w:val="13"/>
                <w:szCs w:val="13"/>
              </w:rPr>
              <w:t>推进市场监管</w:t>
            </w:r>
          </w:p>
          <w:p w14:paraId="52ED2477">
            <w:pPr>
              <w:pStyle w:val="5"/>
              <w:spacing w:before="15" w:line="219" w:lineRule="auto"/>
              <w:ind w:left="269"/>
              <w:rPr>
                <w:sz w:val="13"/>
                <w:szCs w:val="13"/>
              </w:rPr>
            </w:pPr>
            <w:r>
              <w:rPr>
                <w:spacing w:val="-2"/>
                <w:sz w:val="13"/>
                <w:szCs w:val="13"/>
              </w:rPr>
              <w:t>现代化</w:t>
            </w:r>
          </w:p>
        </w:tc>
        <w:tc>
          <w:tcPr>
            <w:tcW w:w="2818" w:type="dxa"/>
            <w:vAlign w:val="top"/>
          </w:tcPr>
          <w:p w14:paraId="1D2166ED">
            <w:pPr>
              <w:pStyle w:val="5"/>
              <w:spacing w:before="37" w:line="219" w:lineRule="auto"/>
              <w:ind w:left="11"/>
              <w:rPr>
                <w:sz w:val="13"/>
                <w:szCs w:val="13"/>
              </w:rPr>
            </w:pPr>
            <w:r>
              <w:rPr>
                <w:spacing w:val="-1"/>
                <w:sz w:val="13"/>
                <w:szCs w:val="13"/>
              </w:rPr>
              <w:t>运用大数据、人工智能等技术赋能非现场检</w:t>
            </w:r>
          </w:p>
          <w:p w14:paraId="5AA7DD6D">
            <w:pPr>
              <w:pStyle w:val="5"/>
              <w:spacing w:before="3" w:line="210" w:lineRule="auto"/>
              <w:ind w:left="11" w:right="205"/>
              <w:rPr>
                <w:sz w:val="13"/>
                <w:szCs w:val="13"/>
              </w:rPr>
            </w:pPr>
            <w:r>
              <w:rPr>
                <w:spacing w:val="-1"/>
                <w:sz w:val="13"/>
                <w:szCs w:val="13"/>
              </w:rPr>
              <w:t>查，实现“远程管”“早干预”,对非现场监</w:t>
            </w:r>
            <w:r>
              <w:rPr>
                <w:spacing w:val="6"/>
                <w:sz w:val="13"/>
                <w:szCs w:val="13"/>
              </w:rPr>
              <w:t xml:space="preserve">  </w:t>
            </w:r>
            <w:r>
              <w:rPr>
                <w:spacing w:val="-1"/>
                <w:sz w:val="13"/>
                <w:szCs w:val="13"/>
              </w:rPr>
              <w:t>管能够实现预期监管目的和效果的，减少开展</w:t>
            </w:r>
            <w:r>
              <w:rPr>
                <w:spacing w:val="10"/>
                <w:sz w:val="13"/>
                <w:szCs w:val="13"/>
              </w:rPr>
              <w:t xml:space="preserve"> </w:t>
            </w:r>
            <w:r>
              <w:rPr>
                <w:spacing w:val="-4"/>
                <w:sz w:val="13"/>
                <w:szCs w:val="13"/>
              </w:rPr>
              <w:t>现场检查频次。</w:t>
            </w:r>
          </w:p>
        </w:tc>
        <w:tc>
          <w:tcPr>
            <w:tcW w:w="4037" w:type="dxa"/>
            <w:vAlign w:val="top"/>
          </w:tcPr>
          <w:p w14:paraId="53EB317C">
            <w:pPr>
              <w:pStyle w:val="5"/>
              <w:spacing w:before="46" w:line="206" w:lineRule="auto"/>
              <w:ind w:left="13"/>
              <w:rPr>
                <w:sz w:val="13"/>
                <w:szCs w:val="13"/>
              </w:rPr>
            </w:pPr>
            <w:r>
              <w:rPr>
                <w:spacing w:val="-9"/>
                <w:sz w:val="13"/>
                <w:szCs w:val="13"/>
              </w:rPr>
              <w:t>12</w:t>
            </w:r>
            <w:r>
              <w:rPr>
                <w:spacing w:val="-8"/>
                <w:sz w:val="13"/>
                <w:szCs w:val="13"/>
              </w:rPr>
              <w:t>9.加强对国家企业信用信息公示系统(协同监管平台)智慧化技术手段的</w:t>
            </w:r>
            <w:r>
              <w:rPr>
                <w:spacing w:val="-6"/>
                <w:sz w:val="13"/>
                <w:szCs w:val="13"/>
              </w:rPr>
              <w:t>应</w:t>
            </w:r>
            <w:r>
              <w:rPr>
                <w:spacing w:val="10"/>
                <w:sz w:val="13"/>
                <w:szCs w:val="13"/>
              </w:rPr>
              <w:t xml:space="preserve"> </w:t>
            </w:r>
            <w:r>
              <w:rPr>
                <w:spacing w:val="-7"/>
                <w:sz w:val="13"/>
                <w:szCs w:val="13"/>
              </w:rPr>
              <w:t>用。</w:t>
            </w:r>
          </w:p>
          <w:p w14:paraId="26CE34D3">
            <w:pPr>
              <w:pStyle w:val="5"/>
              <w:spacing w:line="214" w:lineRule="auto"/>
              <w:ind w:left="13"/>
              <w:rPr>
                <w:sz w:val="13"/>
                <w:szCs w:val="13"/>
              </w:rPr>
            </w:pPr>
            <w:r>
              <w:rPr>
                <w:spacing w:val="-12"/>
                <w:sz w:val="13"/>
                <w:szCs w:val="13"/>
              </w:rPr>
              <w:t>130.督促</w:t>
            </w:r>
            <w:r>
              <w:rPr>
                <w:spacing w:val="-11"/>
                <w:sz w:val="13"/>
                <w:szCs w:val="13"/>
              </w:rPr>
              <w:t>相关执法部门提高行政执法活动与非现场</w:t>
            </w:r>
            <w:r>
              <w:rPr>
                <w:spacing w:val="-12"/>
                <w:sz w:val="13"/>
                <w:szCs w:val="13"/>
              </w:rPr>
              <w:t>监管的衔接程度，减少对</w:t>
            </w:r>
            <w:r>
              <w:rPr>
                <w:spacing w:val="-6"/>
                <w:sz w:val="13"/>
                <w:szCs w:val="13"/>
              </w:rPr>
              <w:t>经</w:t>
            </w:r>
            <w:r>
              <w:rPr>
                <w:sz w:val="13"/>
                <w:szCs w:val="13"/>
              </w:rPr>
              <w:t xml:space="preserve"> </w:t>
            </w:r>
            <w:r>
              <w:rPr>
                <w:spacing w:val="-1"/>
                <w:sz w:val="13"/>
                <w:szCs w:val="13"/>
              </w:rPr>
              <w:t>营主体正常生产经营活动的干扰。</w:t>
            </w:r>
          </w:p>
        </w:tc>
        <w:tc>
          <w:tcPr>
            <w:tcW w:w="1259" w:type="dxa"/>
            <w:vAlign w:val="top"/>
          </w:tcPr>
          <w:p w14:paraId="129B01C9">
            <w:pPr>
              <w:pStyle w:val="5"/>
              <w:spacing w:before="98" w:line="228" w:lineRule="auto"/>
              <w:ind w:left="426" w:right="393" w:hanging="20"/>
              <w:jc w:val="both"/>
              <w:rPr>
                <w:sz w:val="13"/>
                <w:szCs w:val="13"/>
              </w:rPr>
            </w:pPr>
            <w:r>
              <w:rPr>
                <w:spacing w:val="-8"/>
                <w:sz w:val="13"/>
                <w:szCs w:val="13"/>
              </w:rPr>
              <w:t>张</w:t>
            </w:r>
            <w:r>
              <w:rPr>
                <w:spacing w:val="3"/>
                <w:sz w:val="13"/>
                <w:szCs w:val="13"/>
              </w:rPr>
              <w:t xml:space="preserve">   </w:t>
            </w:r>
            <w:r>
              <w:rPr>
                <w:spacing w:val="-8"/>
                <w:sz w:val="13"/>
                <w:szCs w:val="13"/>
              </w:rPr>
              <w:t>怡</w:t>
            </w:r>
            <w:r>
              <w:rPr>
                <w:sz w:val="13"/>
                <w:szCs w:val="13"/>
              </w:rPr>
              <w:t xml:space="preserve"> </w:t>
            </w:r>
            <w:r>
              <w:rPr>
                <w:spacing w:val="-3"/>
                <w:sz w:val="13"/>
                <w:szCs w:val="13"/>
              </w:rPr>
              <w:t>曹文清</w:t>
            </w:r>
            <w:r>
              <w:rPr>
                <w:sz w:val="13"/>
                <w:szCs w:val="13"/>
              </w:rPr>
              <w:t xml:space="preserve">  </w:t>
            </w:r>
            <w:r>
              <w:rPr>
                <w:spacing w:val="-2"/>
                <w:sz w:val="13"/>
                <w:szCs w:val="13"/>
              </w:rPr>
              <w:t>纪桂莉</w:t>
            </w:r>
          </w:p>
        </w:tc>
        <w:tc>
          <w:tcPr>
            <w:tcW w:w="1409" w:type="dxa"/>
            <w:vAlign w:val="top"/>
          </w:tcPr>
          <w:p w14:paraId="3BEABD6C">
            <w:pPr>
              <w:pStyle w:val="5"/>
              <w:spacing w:before="17" w:line="219" w:lineRule="auto"/>
              <w:ind w:left="47"/>
              <w:rPr>
                <w:sz w:val="13"/>
                <w:szCs w:val="13"/>
              </w:rPr>
            </w:pPr>
            <w:r>
              <w:rPr>
                <w:spacing w:val="-1"/>
                <w:sz w:val="13"/>
                <w:szCs w:val="13"/>
              </w:rPr>
              <w:t>盟司法局、市场监督管</w:t>
            </w:r>
          </w:p>
          <w:p w14:paraId="6F40CF7C">
            <w:pPr>
              <w:pStyle w:val="5"/>
              <w:spacing w:before="15" w:line="199" w:lineRule="auto"/>
              <w:ind w:left="47"/>
              <w:rPr>
                <w:sz w:val="13"/>
                <w:szCs w:val="13"/>
              </w:rPr>
            </w:pPr>
            <w:r>
              <w:rPr>
                <w:spacing w:val="-1"/>
                <w:sz w:val="13"/>
                <w:szCs w:val="13"/>
              </w:rPr>
              <w:t>理局、政务服务与数据</w:t>
            </w:r>
          </w:p>
          <w:p w14:paraId="2D2BF90B">
            <w:pPr>
              <w:pStyle w:val="5"/>
              <w:spacing w:line="198" w:lineRule="auto"/>
              <w:ind w:left="47"/>
              <w:rPr>
                <w:sz w:val="13"/>
                <w:szCs w:val="13"/>
              </w:rPr>
            </w:pPr>
            <w:r>
              <w:rPr>
                <w:spacing w:val="-1"/>
                <w:sz w:val="13"/>
                <w:szCs w:val="13"/>
              </w:rPr>
              <w:t>管理局按照职能职责分</w:t>
            </w:r>
          </w:p>
          <w:p w14:paraId="02423AC6">
            <w:pPr>
              <w:pStyle w:val="5"/>
              <w:spacing w:line="219" w:lineRule="auto"/>
              <w:ind w:left="516"/>
              <w:rPr>
                <w:sz w:val="13"/>
                <w:szCs w:val="13"/>
              </w:rPr>
            </w:pPr>
            <w:r>
              <w:rPr>
                <w:spacing w:val="-2"/>
                <w:sz w:val="13"/>
                <w:szCs w:val="13"/>
              </w:rPr>
              <w:t>别负责</w:t>
            </w:r>
          </w:p>
        </w:tc>
        <w:tc>
          <w:tcPr>
            <w:tcW w:w="1889" w:type="dxa"/>
            <w:vAlign w:val="top"/>
          </w:tcPr>
          <w:p w14:paraId="426D3D1A">
            <w:pPr>
              <w:pStyle w:val="5"/>
              <w:spacing w:before="176" w:line="226"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06F5A57A">
            <w:pPr>
              <w:pStyle w:val="5"/>
              <w:spacing w:before="257" w:line="219" w:lineRule="auto"/>
              <w:ind w:left="339"/>
              <w:rPr>
                <w:sz w:val="13"/>
                <w:szCs w:val="13"/>
              </w:rPr>
            </w:pPr>
            <w:r>
              <w:rPr>
                <w:spacing w:val="-1"/>
                <w:sz w:val="13"/>
                <w:szCs w:val="13"/>
              </w:rPr>
              <w:t>2025年</w:t>
            </w:r>
          </w:p>
        </w:tc>
      </w:tr>
      <w:tr w14:paraId="4127F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6D8947A3">
            <w:pPr>
              <w:pStyle w:val="5"/>
              <w:spacing w:before="271"/>
              <w:ind w:left="275"/>
              <w:rPr>
                <w:sz w:val="13"/>
                <w:szCs w:val="13"/>
              </w:rPr>
            </w:pPr>
            <w:r>
              <w:rPr>
                <w:spacing w:val="-4"/>
                <w:sz w:val="13"/>
                <w:szCs w:val="13"/>
              </w:rPr>
              <w:t>105</w:t>
            </w:r>
          </w:p>
        </w:tc>
        <w:tc>
          <w:tcPr>
            <w:tcW w:w="949" w:type="dxa"/>
            <w:vAlign w:val="top"/>
          </w:tcPr>
          <w:p w14:paraId="0E86B470">
            <w:pPr>
              <w:pStyle w:val="5"/>
              <w:spacing w:before="188" w:line="216" w:lineRule="auto"/>
              <w:ind w:left="300" w:right="93" w:hanging="230"/>
              <w:rPr>
                <w:sz w:val="13"/>
                <w:szCs w:val="13"/>
              </w:rPr>
            </w:pPr>
            <w:r>
              <w:rPr>
                <w:spacing w:val="-1"/>
                <w:sz w:val="13"/>
                <w:szCs w:val="13"/>
              </w:rPr>
              <w:t>推进市场监管</w:t>
            </w:r>
            <w:r>
              <w:rPr>
                <w:sz w:val="13"/>
                <w:szCs w:val="13"/>
              </w:rPr>
              <w:t xml:space="preserve"> </w:t>
            </w:r>
            <w:r>
              <w:rPr>
                <w:spacing w:val="-2"/>
                <w:sz w:val="13"/>
                <w:szCs w:val="13"/>
              </w:rPr>
              <w:t>现代化</w:t>
            </w:r>
          </w:p>
        </w:tc>
        <w:tc>
          <w:tcPr>
            <w:tcW w:w="2818" w:type="dxa"/>
            <w:vAlign w:val="top"/>
          </w:tcPr>
          <w:p w14:paraId="584481C9">
            <w:pPr>
              <w:pStyle w:val="5"/>
              <w:spacing w:before="8" w:line="219" w:lineRule="auto"/>
              <w:ind w:left="11"/>
              <w:rPr>
                <w:sz w:val="13"/>
                <w:szCs w:val="13"/>
              </w:rPr>
            </w:pPr>
            <w:r>
              <w:rPr>
                <w:spacing w:val="-1"/>
                <w:sz w:val="13"/>
                <w:szCs w:val="13"/>
              </w:rPr>
              <w:t>深入推进监管系统对接，推动各部门监管数据</w:t>
            </w:r>
          </w:p>
          <w:p w14:paraId="07DD69C8">
            <w:pPr>
              <w:pStyle w:val="5"/>
              <w:spacing w:before="5" w:line="218" w:lineRule="auto"/>
              <w:ind w:left="11"/>
              <w:rPr>
                <w:sz w:val="13"/>
                <w:szCs w:val="13"/>
              </w:rPr>
            </w:pPr>
            <w:r>
              <w:rPr>
                <w:spacing w:val="-15"/>
                <w:sz w:val="13"/>
                <w:szCs w:val="13"/>
              </w:rPr>
              <w:t>归集共享和应用，建立经营主体全生命周期监131.自治</w:t>
            </w:r>
            <w:r>
              <w:rPr>
                <w:spacing w:val="6"/>
                <w:sz w:val="13"/>
                <w:szCs w:val="13"/>
              </w:rPr>
              <w:t xml:space="preserve">  </w:t>
            </w:r>
            <w:r>
              <w:rPr>
                <w:spacing w:val="-9"/>
                <w:sz w:val="13"/>
                <w:szCs w:val="13"/>
              </w:rPr>
              <w:t>管链，对经营主体实施事前、事中、事后“全平台，</w:t>
            </w:r>
            <w:r>
              <w:rPr>
                <w:spacing w:val="12"/>
                <w:sz w:val="13"/>
                <w:szCs w:val="13"/>
              </w:rPr>
              <w:t xml:space="preserve"> </w:t>
            </w:r>
            <w:r>
              <w:rPr>
                <w:spacing w:val="-5"/>
                <w:sz w:val="13"/>
                <w:szCs w:val="13"/>
              </w:rPr>
              <w:t>生命周期”监管。</w:t>
            </w:r>
          </w:p>
        </w:tc>
        <w:tc>
          <w:tcPr>
            <w:tcW w:w="4037" w:type="dxa"/>
            <w:vAlign w:val="top"/>
          </w:tcPr>
          <w:p w14:paraId="0CA21B45">
            <w:pPr>
              <w:pStyle w:val="5"/>
              <w:spacing w:before="157" w:line="230" w:lineRule="auto"/>
              <w:ind w:left="13" w:right="102"/>
              <w:rPr>
                <w:sz w:val="13"/>
                <w:szCs w:val="13"/>
              </w:rPr>
            </w:pPr>
            <w:r>
              <w:rPr>
                <w:sz w:val="13"/>
                <w:szCs w:val="13"/>
              </w:rPr>
              <w:t>区层面统筹推进监管系统对接和数据归集共享工作，我盟依托自治区</w:t>
            </w:r>
            <w:r>
              <w:rPr>
                <w:spacing w:val="10"/>
                <w:sz w:val="13"/>
                <w:szCs w:val="13"/>
              </w:rPr>
              <w:t xml:space="preserve"> </w:t>
            </w:r>
            <w:r>
              <w:rPr>
                <w:spacing w:val="-1"/>
                <w:sz w:val="13"/>
                <w:szCs w:val="13"/>
              </w:rPr>
              <w:t>对经营主体实施事前、事中、事后“全生命周期”监管。</w:t>
            </w:r>
          </w:p>
        </w:tc>
        <w:tc>
          <w:tcPr>
            <w:tcW w:w="1259" w:type="dxa"/>
            <w:vAlign w:val="top"/>
          </w:tcPr>
          <w:p w14:paraId="7D8647F0">
            <w:pPr>
              <w:pStyle w:val="5"/>
              <w:spacing w:before="188" w:line="216" w:lineRule="auto"/>
              <w:ind w:left="426" w:right="441"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纪桂莉</w:t>
            </w:r>
          </w:p>
        </w:tc>
        <w:tc>
          <w:tcPr>
            <w:tcW w:w="1409" w:type="dxa"/>
            <w:vAlign w:val="top"/>
          </w:tcPr>
          <w:p w14:paraId="439DCD91">
            <w:pPr>
              <w:pStyle w:val="5"/>
              <w:spacing w:before="97" w:line="236" w:lineRule="auto"/>
              <w:ind w:left="16" w:right="56" w:firstLine="30"/>
              <w:jc w:val="both"/>
              <w:rPr>
                <w:sz w:val="13"/>
                <w:szCs w:val="13"/>
              </w:rPr>
            </w:pPr>
            <w:r>
              <w:rPr>
                <w:spacing w:val="-1"/>
                <w:sz w:val="13"/>
                <w:szCs w:val="13"/>
              </w:rPr>
              <w:t>盟市场监督管理局、政</w:t>
            </w:r>
            <w:r>
              <w:rPr>
                <w:spacing w:val="3"/>
                <w:sz w:val="13"/>
                <w:szCs w:val="13"/>
              </w:rPr>
              <w:t xml:space="preserve"> </w:t>
            </w:r>
            <w:r>
              <w:rPr>
                <w:spacing w:val="2"/>
                <w:sz w:val="13"/>
                <w:szCs w:val="13"/>
              </w:rPr>
              <w:t>务服务与数据管理局按</w:t>
            </w:r>
            <w:r>
              <w:rPr>
                <w:spacing w:val="3"/>
                <w:sz w:val="13"/>
                <w:szCs w:val="13"/>
              </w:rPr>
              <w:t xml:space="preserve"> </w:t>
            </w:r>
            <w:r>
              <w:rPr>
                <w:spacing w:val="-1"/>
                <w:sz w:val="13"/>
                <w:szCs w:val="13"/>
              </w:rPr>
              <w:t>照职能职责分别负责</w:t>
            </w:r>
          </w:p>
        </w:tc>
        <w:tc>
          <w:tcPr>
            <w:tcW w:w="1889" w:type="dxa"/>
            <w:vAlign w:val="top"/>
          </w:tcPr>
          <w:p w14:paraId="4B85E19E">
            <w:pPr>
              <w:pStyle w:val="5"/>
              <w:spacing w:before="97" w:line="207" w:lineRule="auto"/>
              <w:ind w:left="97" w:right="202" w:firstLine="90"/>
              <w:rPr>
                <w:sz w:val="13"/>
                <w:szCs w:val="13"/>
              </w:rPr>
            </w:pPr>
            <w:r>
              <w:rPr>
                <w:spacing w:val="-1"/>
                <w:sz w:val="13"/>
                <w:szCs w:val="13"/>
              </w:rPr>
              <w:t>各旗县市(区)人民政府(管</w:t>
            </w:r>
            <w:r>
              <w:rPr>
                <w:spacing w:val="5"/>
                <w:sz w:val="13"/>
                <w:szCs w:val="13"/>
              </w:rPr>
              <w:t xml:space="preserve"> </w:t>
            </w:r>
            <w:r>
              <w:rPr>
                <w:spacing w:val="-1"/>
                <w:sz w:val="13"/>
                <w:szCs w:val="13"/>
              </w:rPr>
              <w:t>委会),盟司法局等有关行政</w:t>
            </w:r>
          </w:p>
          <w:p w14:paraId="6746AD57">
            <w:pPr>
              <w:pStyle w:val="5"/>
              <w:spacing w:before="39" w:line="219" w:lineRule="auto"/>
              <w:ind w:left="718"/>
              <w:rPr>
                <w:sz w:val="13"/>
                <w:szCs w:val="13"/>
              </w:rPr>
            </w:pPr>
            <w:r>
              <w:rPr>
                <w:spacing w:val="-1"/>
                <w:sz w:val="13"/>
                <w:szCs w:val="13"/>
              </w:rPr>
              <w:t>执法部门</w:t>
            </w:r>
          </w:p>
        </w:tc>
        <w:tc>
          <w:tcPr>
            <w:tcW w:w="1084" w:type="dxa"/>
            <w:vAlign w:val="top"/>
          </w:tcPr>
          <w:p w14:paraId="22233E9D">
            <w:pPr>
              <w:pStyle w:val="5"/>
              <w:spacing w:before="258" w:line="219" w:lineRule="auto"/>
              <w:ind w:left="339"/>
              <w:rPr>
                <w:sz w:val="13"/>
                <w:szCs w:val="13"/>
              </w:rPr>
            </w:pPr>
            <w:r>
              <w:rPr>
                <w:spacing w:val="-1"/>
                <w:sz w:val="13"/>
                <w:szCs w:val="13"/>
              </w:rPr>
              <w:t>2025年</w:t>
            </w:r>
          </w:p>
        </w:tc>
      </w:tr>
      <w:tr w14:paraId="3D5C3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75" w:type="dxa"/>
            <w:vAlign w:val="top"/>
          </w:tcPr>
          <w:p w14:paraId="62D26299">
            <w:pPr>
              <w:spacing w:line="288" w:lineRule="auto"/>
              <w:rPr>
                <w:rFonts w:ascii="Arial"/>
                <w:sz w:val="21"/>
              </w:rPr>
            </w:pPr>
          </w:p>
          <w:p w14:paraId="29125376">
            <w:pPr>
              <w:spacing w:line="288" w:lineRule="auto"/>
              <w:rPr>
                <w:rFonts w:ascii="Arial"/>
                <w:sz w:val="21"/>
              </w:rPr>
            </w:pPr>
          </w:p>
          <w:p w14:paraId="6241E218">
            <w:pPr>
              <w:pStyle w:val="5"/>
              <w:spacing w:before="42"/>
              <w:ind w:left="275"/>
              <w:rPr>
                <w:sz w:val="13"/>
                <w:szCs w:val="13"/>
              </w:rPr>
            </w:pPr>
            <w:r>
              <w:rPr>
                <w:spacing w:val="-4"/>
                <w:sz w:val="13"/>
                <w:szCs w:val="13"/>
              </w:rPr>
              <w:t>106</w:t>
            </w:r>
          </w:p>
        </w:tc>
        <w:tc>
          <w:tcPr>
            <w:tcW w:w="949" w:type="dxa"/>
            <w:vAlign w:val="top"/>
          </w:tcPr>
          <w:p w14:paraId="721FFFE0">
            <w:pPr>
              <w:spacing w:line="247" w:lineRule="auto"/>
              <w:rPr>
                <w:rFonts w:ascii="Arial"/>
                <w:sz w:val="21"/>
              </w:rPr>
            </w:pPr>
          </w:p>
          <w:p w14:paraId="449D2230">
            <w:pPr>
              <w:spacing w:line="247" w:lineRule="auto"/>
              <w:rPr>
                <w:rFonts w:ascii="Arial"/>
                <w:sz w:val="21"/>
              </w:rPr>
            </w:pPr>
          </w:p>
          <w:p w14:paraId="655C28CA">
            <w:pPr>
              <w:pStyle w:val="5"/>
              <w:spacing w:before="42" w:line="219" w:lineRule="auto"/>
              <w:ind w:left="70"/>
              <w:rPr>
                <w:sz w:val="13"/>
                <w:szCs w:val="13"/>
              </w:rPr>
            </w:pPr>
            <w:r>
              <w:rPr>
                <w:spacing w:val="-1"/>
                <w:sz w:val="13"/>
                <w:szCs w:val="13"/>
              </w:rPr>
              <w:t>推进市场监管</w:t>
            </w:r>
          </w:p>
          <w:p w14:paraId="263BCBF5">
            <w:pPr>
              <w:pStyle w:val="5"/>
              <w:spacing w:before="15" w:line="219" w:lineRule="auto"/>
              <w:ind w:left="269"/>
              <w:rPr>
                <w:sz w:val="13"/>
                <w:szCs w:val="13"/>
              </w:rPr>
            </w:pPr>
            <w:r>
              <w:rPr>
                <w:spacing w:val="-2"/>
                <w:sz w:val="13"/>
                <w:szCs w:val="13"/>
              </w:rPr>
              <w:t>现代化</w:t>
            </w:r>
          </w:p>
        </w:tc>
        <w:tc>
          <w:tcPr>
            <w:tcW w:w="2818" w:type="dxa"/>
            <w:vAlign w:val="top"/>
          </w:tcPr>
          <w:p w14:paraId="11EA47E1">
            <w:pPr>
              <w:pStyle w:val="5"/>
              <w:spacing w:before="230" w:line="233" w:lineRule="auto"/>
              <w:ind w:left="11" w:right="132" w:firstLine="9"/>
              <w:jc w:val="both"/>
              <w:rPr>
                <w:sz w:val="13"/>
                <w:szCs w:val="13"/>
              </w:rPr>
            </w:pPr>
            <w:r>
              <w:rPr>
                <w:spacing w:val="-1"/>
                <w:sz w:val="13"/>
                <w:szCs w:val="13"/>
              </w:rPr>
              <w:t>建立完善中介服务事项清单制度，推动行政权</w:t>
            </w:r>
            <w:r>
              <w:rPr>
                <w:spacing w:val="6"/>
                <w:sz w:val="13"/>
                <w:szCs w:val="13"/>
              </w:rPr>
              <w:t xml:space="preserve">  </w:t>
            </w:r>
            <w:r>
              <w:rPr>
                <w:spacing w:val="-1"/>
                <w:sz w:val="13"/>
                <w:szCs w:val="13"/>
              </w:rPr>
              <w:t>力实施部门和行业主管部门规范中介服务机构</w:t>
            </w:r>
            <w:r>
              <w:rPr>
                <w:spacing w:val="5"/>
                <w:sz w:val="13"/>
                <w:szCs w:val="13"/>
              </w:rPr>
              <w:t xml:space="preserve">  </w:t>
            </w:r>
            <w:r>
              <w:rPr>
                <w:spacing w:val="-1"/>
                <w:sz w:val="13"/>
                <w:szCs w:val="13"/>
              </w:rPr>
              <w:t>执业行为，督促中介服务机构向社会公开办理</w:t>
            </w:r>
            <w:r>
              <w:rPr>
                <w:spacing w:val="6"/>
                <w:sz w:val="13"/>
                <w:szCs w:val="13"/>
              </w:rPr>
              <w:t xml:space="preserve">  </w:t>
            </w:r>
            <w:r>
              <w:rPr>
                <w:spacing w:val="-1"/>
                <w:sz w:val="13"/>
                <w:szCs w:val="13"/>
              </w:rPr>
              <w:t>中介服务的条件、流程、时限、收费标准等，</w:t>
            </w:r>
            <w:r>
              <w:rPr>
                <w:spacing w:val="7"/>
                <w:sz w:val="13"/>
                <w:szCs w:val="13"/>
              </w:rPr>
              <w:t xml:space="preserve">  </w:t>
            </w:r>
            <w:r>
              <w:rPr>
                <w:spacing w:val="3"/>
                <w:sz w:val="13"/>
                <w:szCs w:val="13"/>
              </w:rPr>
              <w:t xml:space="preserve">将中介机构诚信状况与年检年审、银行授信、 </w:t>
            </w:r>
            <w:r>
              <w:rPr>
                <w:spacing w:val="-3"/>
                <w:sz w:val="13"/>
                <w:szCs w:val="13"/>
              </w:rPr>
              <w:t>政府招标投标等挂钩。</w:t>
            </w:r>
          </w:p>
        </w:tc>
        <w:tc>
          <w:tcPr>
            <w:tcW w:w="4037" w:type="dxa"/>
            <w:vAlign w:val="top"/>
          </w:tcPr>
          <w:p w14:paraId="2C1C265D">
            <w:pPr>
              <w:pStyle w:val="5"/>
              <w:spacing w:before="48" w:line="213" w:lineRule="auto"/>
              <w:ind w:left="32" w:hanging="19"/>
              <w:rPr>
                <w:sz w:val="13"/>
                <w:szCs w:val="13"/>
              </w:rPr>
            </w:pPr>
            <w:r>
              <w:rPr>
                <w:spacing w:val="-12"/>
                <w:sz w:val="13"/>
                <w:szCs w:val="13"/>
              </w:rPr>
              <w:t>132.</w:t>
            </w:r>
            <w:r>
              <w:rPr>
                <w:spacing w:val="-11"/>
                <w:sz w:val="13"/>
                <w:szCs w:val="13"/>
              </w:rPr>
              <w:t>开展中介机构交易行为专项整治行动，拓宽投</w:t>
            </w:r>
            <w:r>
              <w:rPr>
                <w:spacing w:val="-12"/>
                <w:sz w:val="13"/>
                <w:szCs w:val="13"/>
              </w:rPr>
              <w:t>诉举报渠道，重点征集中</w:t>
            </w:r>
            <w:r>
              <w:rPr>
                <w:spacing w:val="-8"/>
                <w:sz w:val="13"/>
                <w:szCs w:val="13"/>
              </w:rPr>
              <w:t>介</w:t>
            </w:r>
            <w:r>
              <w:rPr>
                <w:sz w:val="13"/>
                <w:szCs w:val="13"/>
              </w:rPr>
              <w:t xml:space="preserve"> </w:t>
            </w:r>
            <w:r>
              <w:rPr>
                <w:spacing w:val="-1"/>
                <w:sz w:val="13"/>
                <w:szCs w:val="13"/>
              </w:rPr>
              <w:t>机构收费、行政垄断、不正当竞争等线索，严厉查处违法违规行为。</w:t>
            </w:r>
          </w:p>
          <w:p w14:paraId="12DBE526">
            <w:pPr>
              <w:pStyle w:val="5"/>
              <w:spacing w:before="1" w:line="198" w:lineRule="auto"/>
              <w:ind w:left="13"/>
              <w:rPr>
                <w:sz w:val="13"/>
                <w:szCs w:val="13"/>
              </w:rPr>
            </w:pPr>
            <w:r>
              <w:rPr>
                <w:spacing w:val="-11"/>
                <w:sz w:val="13"/>
                <w:szCs w:val="13"/>
              </w:rPr>
              <w:t>133.自治区建成启用内蒙古自治区网上中介服</w:t>
            </w:r>
            <w:r>
              <w:rPr>
                <w:spacing w:val="-12"/>
                <w:sz w:val="13"/>
                <w:szCs w:val="13"/>
              </w:rPr>
              <w:t>务超市，印发《内蒙古自治区网</w:t>
            </w:r>
            <w:r>
              <w:rPr>
                <w:sz w:val="13"/>
                <w:szCs w:val="13"/>
              </w:rPr>
              <w:t xml:space="preserve"> </w:t>
            </w:r>
            <w:r>
              <w:rPr>
                <w:spacing w:val="-12"/>
                <w:sz w:val="13"/>
                <w:szCs w:val="13"/>
              </w:rPr>
              <w:t>上中介服务超市管理办法》。下一步将停用我盟网上中介超市，全面推行使用</w:t>
            </w:r>
            <w:r>
              <w:rPr>
                <w:sz w:val="13"/>
                <w:szCs w:val="13"/>
              </w:rPr>
              <w:t xml:space="preserve"> </w:t>
            </w:r>
            <w:r>
              <w:rPr>
                <w:spacing w:val="-1"/>
                <w:sz w:val="13"/>
                <w:szCs w:val="13"/>
              </w:rPr>
              <w:t>自治区网上中介服务超市。</w:t>
            </w:r>
          </w:p>
          <w:p w14:paraId="1A58C01D">
            <w:pPr>
              <w:pStyle w:val="5"/>
              <w:spacing w:before="1" w:line="198" w:lineRule="auto"/>
              <w:ind w:left="13"/>
              <w:rPr>
                <w:sz w:val="13"/>
                <w:szCs w:val="13"/>
              </w:rPr>
            </w:pPr>
            <w:r>
              <w:rPr>
                <w:spacing w:val="-12"/>
                <w:sz w:val="13"/>
                <w:szCs w:val="13"/>
              </w:rPr>
              <w:t>134.</w:t>
            </w:r>
            <w:r>
              <w:rPr>
                <w:spacing w:val="-11"/>
                <w:sz w:val="13"/>
                <w:szCs w:val="13"/>
              </w:rPr>
              <w:t>动态调整中介服务事项清单，推动行政权力实</w:t>
            </w:r>
            <w:r>
              <w:rPr>
                <w:spacing w:val="-12"/>
                <w:sz w:val="13"/>
                <w:szCs w:val="13"/>
              </w:rPr>
              <w:t>施部门和行业主管部门规</w:t>
            </w:r>
            <w:r>
              <w:rPr>
                <w:spacing w:val="-8"/>
                <w:sz w:val="13"/>
                <w:szCs w:val="13"/>
              </w:rPr>
              <w:t>范</w:t>
            </w:r>
            <w:r>
              <w:rPr>
                <w:sz w:val="13"/>
                <w:szCs w:val="13"/>
              </w:rPr>
              <w:t xml:space="preserve"> </w:t>
            </w:r>
            <w:r>
              <w:rPr>
                <w:spacing w:val="-13"/>
                <w:sz w:val="13"/>
                <w:szCs w:val="13"/>
              </w:rPr>
              <w:t>中介服</w:t>
            </w:r>
            <w:r>
              <w:rPr>
                <w:spacing w:val="-12"/>
                <w:sz w:val="13"/>
                <w:szCs w:val="13"/>
              </w:rPr>
              <w:t>务机构执业行为。依托中介超市，要求中介机构申请入驻中介超市时</w:t>
            </w:r>
            <w:r>
              <w:rPr>
                <w:spacing w:val="-9"/>
                <w:sz w:val="13"/>
                <w:szCs w:val="13"/>
              </w:rPr>
              <w:t>需</w:t>
            </w:r>
            <w:r>
              <w:rPr>
                <w:sz w:val="13"/>
                <w:szCs w:val="13"/>
              </w:rPr>
              <w:t xml:space="preserve"> 明确办事流程、时限及收费标准并对外公示</w:t>
            </w:r>
            <w:r>
              <w:rPr>
                <w:spacing w:val="-1"/>
                <w:sz w:val="13"/>
                <w:szCs w:val="13"/>
              </w:rPr>
              <w:t>后才可参与采购报名。</w:t>
            </w:r>
          </w:p>
          <w:p w14:paraId="2E3498FD">
            <w:pPr>
              <w:pStyle w:val="5"/>
              <w:spacing w:line="211" w:lineRule="auto"/>
              <w:ind w:left="13"/>
              <w:rPr>
                <w:sz w:val="13"/>
                <w:szCs w:val="13"/>
              </w:rPr>
            </w:pPr>
            <w:r>
              <w:rPr>
                <w:sz w:val="13"/>
                <w:szCs w:val="13"/>
              </w:rPr>
              <w:t>135.开展对公证、司法鉴定机构收费合</w:t>
            </w:r>
            <w:r>
              <w:rPr>
                <w:spacing w:val="-1"/>
                <w:sz w:val="13"/>
                <w:szCs w:val="13"/>
              </w:rPr>
              <w:t>规的专项检查。</w:t>
            </w:r>
          </w:p>
        </w:tc>
        <w:tc>
          <w:tcPr>
            <w:tcW w:w="1259" w:type="dxa"/>
            <w:vAlign w:val="top"/>
          </w:tcPr>
          <w:p w14:paraId="0DDDB435">
            <w:pPr>
              <w:spacing w:line="405" w:lineRule="auto"/>
              <w:rPr>
                <w:rFonts w:ascii="Arial"/>
                <w:sz w:val="21"/>
              </w:rPr>
            </w:pPr>
          </w:p>
          <w:p w14:paraId="1842B7A1">
            <w:pPr>
              <w:pStyle w:val="5"/>
              <w:spacing w:before="42" w:line="241"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p w14:paraId="6E338992">
            <w:pPr>
              <w:pStyle w:val="5"/>
              <w:spacing w:line="219" w:lineRule="auto"/>
              <w:ind w:left="426"/>
              <w:rPr>
                <w:sz w:val="13"/>
                <w:szCs w:val="13"/>
              </w:rPr>
            </w:pPr>
            <w:r>
              <w:rPr>
                <w:spacing w:val="-2"/>
                <w:sz w:val="13"/>
                <w:szCs w:val="13"/>
              </w:rPr>
              <w:t>纪桂莉</w:t>
            </w:r>
          </w:p>
        </w:tc>
        <w:tc>
          <w:tcPr>
            <w:tcW w:w="1409" w:type="dxa"/>
            <w:vAlign w:val="top"/>
          </w:tcPr>
          <w:p w14:paraId="5EDEFFA8">
            <w:pPr>
              <w:spacing w:line="254" w:lineRule="auto"/>
              <w:rPr>
                <w:rFonts w:ascii="Arial"/>
                <w:sz w:val="21"/>
              </w:rPr>
            </w:pPr>
          </w:p>
          <w:p w14:paraId="21B3E6C1">
            <w:pPr>
              <w:pStyle w:val="5"/>
              <w:spacing w:before="42" w:line="219" w:lineRule="auto"/>
              <w:ind w:left="47"/>
              <w:rPr>
                <w:sz w:val="13"/>
                <w:szCs w:val="13"/>
              </w:rPr>
            </w:pPr>
            <w:r>
              <w:rPr>
                <w:spacing w:val="1"/>
                <w:sz w:val="13"/>
                <w:szCs w:val="13"/>
              </w:rPr>
              <w:t>盟发展改革委员会、司</w:t>
            </w:r>
          </w:p>
          <w:p w14:paraId="22ACD7BD">
            <w:pPr>
              <w:pStyle w:val="5"/>
              <w:spacing w:before="6" w:line="219" w:lineRule="auto"/>
              <w:ind w:left="47"/>
              <w:rPr>
                <w:sz w:val="13"/>
                <w:szCs w:val="13"/>
              </w:rPr>
            </w:pPr>
            <w:r>
              <w:rPr>
                <w:spacing w:val="-1"/>
                <w:sz w:val="13"/>
                <w:szCs w:val="13"/>
              </w:rPr>
              <w:t>法局、市场监督管理局</w:t>
            </w:r>
          </w:p>
          <w:p w14:paraId="69123F86">
            <w:pPr>
              <w:pStyle w:val="5"/>
              <w:spacing w:before="15" w:line="219" w:lineRule="auto"/>
              <w:ind w:left="47"/>
              <w:rPr>
                <w:sz w:val="13"/>
                <w:szCs w:val="13"/>
              </w:rPr>
            </w:pPr>
            <w:r>
              <w:rPr>
                <w:spacing w:val="-2"/>
                <w:sz w:val="13"/>
                <w:szCs w:val="13"/>
              </w:rPr>
              <w:t>、政务服务与数据管理</w:t>
            </w:r>
          </w:p>
          <w:p w14:paraId="2AA5507B">
            <w:pPr>
              <w:pStyle w:val="5"/>
              <w:spacing w:before="6" w:line="219" w:lineRule="auto"/>
              <w:ind w:left="47"/>
              <w:rPr>
                <w:sz w:val="13"/>
                <w:szCs w:val="13"/>
              </w:rPr>
            </w:pPr>
            <w:r>
              <w:rPr>
                <w:spacing w:val="-1"/>
                <w:sz w:val="13"/>
                <w:szCs w:val="13"/>
              </w:rPr>
              <w:t>局按照职能职责分别负</w:t>
            </w:r>
          </w:p>
          <w:p w14:paraId="1C953737">
            <w:pPr>
              <w:pStyle w:val="5"/>
              <w:spacing w:before="6" w:line="221" w:lineRule="auto"/>
              <w:ind w:left="637"/>
              <w:rPr>
                <w:sz w:val="13"/>
                <w:szCs w:val="13"/>
              </w:rPr>
            </w:pPr>
            <w:r>
              <w:rPr>
                <w:sz w:val="13"/>
                <w:szCs w:val="13"/>
              </w:rPr>
              <w:t>责</w:t>
            </w:r>
          </w:p>
        </w:tc>
        <w:tc>
          <w:tcPr>
            <w:tcW w:w="1889" w:type="dxa"/>
            <w:vAlign w:val="top"/>
          </w:tcPr>
          <w:p w14:paraId="7B609B2C">
            <w:pPr>
              <w:spacing w:line="246" w:lineRule="auto"/>
              <w:rPr>
                <w:rFonts w:ascii="Arial"/>
                <w:sz w:val="21"/>
              </w:rPr>
            </w:pPr>
          </w:p>
          <w:p w14:paraId="27A8C94A">
            <w:pPr>
              <w:spacing w:line="247" w:lineRule="auto"/>
              <w:rPr>
                <w:rFonts w:ascii="Arial"/>
                <w:sz w:val="21"/>
              </w:rPr>
            </w:pPr>
          </w:p>
          <w:p w14:paraId="5C7AA131">
            <w:pPr>
              <w:pStyle w:val="5"/>
              <w:spacing w:before="42" w:line="226" w:lineRule="auto"/>
              <w:ind w:left="288"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7A36B55D">
            <w:pPr>
              <w:spacing w:line="281" w:lineRule="auto"/>
              <w:rPr>
                <w:rFonts w:ascii="Arial"/>
                <w:sz w:val="21"/>
              </w:rPr>
            </w:pPr>
          </w:p>
          <w:p w14:paraId="05A067AE">
            <w:pPr>
              <w:spacing w:line="282" w:lineRule="auto"/>
              <w:rPr>
                <w:rFonts w:ascii="Arial"/>
                <w:sz w:val="21"/>
              </w:rPr>
            </w:pPr>
          </w:p>
          <w:p w14:paraId="6D23D48F">
            <w:pPr>
              <w:pStyle w:val="5"/>
              <w:spacing w:before="42" w:line="219" w:lineRule="auto"/>
              <w:ind w:left="339"/>
              <w:rPr>
                <w:sz w:val="13"/>
                <w:szCs w:val="13"/>
              </w:rPr>
            </w:pPr>
            <w:r>
              <w:rPr>
                <w:spacing w:val="-1"/>
                <w:sz w:val="13"/>
                <w:szCs w:val="13"/>
              </w:rPr>
              <w:t>2024年</w:t>
            </w:r>
          </w:p>
        </w:tc>
      </w:tr>
      <w:tr w14:paraId="2466B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7" w:hRule="atLeast"/>
        </w:trPr>
        <w:tc>
          <w:tcPr>
            <w:tcW w:w="775" w:type="dxa"/>
            <w:vAlign w:val="top"/>
          </w:tcPr>
          <w:p w14:paraId="4A5391EB">
            <w:pPr>
              <w:spacing w:line="270" w:lineRule="auto"/>
              <w:rPr>
                <w:rFonts w:ascii="Arial"/>
                <w:sz w:val="21"/>
              </w:rPr>
            </w:pPr>
          </w:p>
          <w:p w14:paraId="59DBCE0C">
            <w:pPr>
              <w:spacing w:line="270" w:lineRule="auto"/>
              <w:rPr>
                <w:rFonts w:ascii="Arial"/>
                <w:sz w:val="21"/>
              </w:rPr>
            </w:pPr>
          </w:p>
          <w:p w14:paraId="65DF9191">
            <w:pPr>
              <w:spacing w:line="271" w:lineRule="auto"/>
              <w:rPr>
                <w:rFonts w:ascii="Arial"/>
                <w:sz w:val="21"/>
              </w:rPr>
            </w:pPr>
          </w:p>
          <w:p w14:paraId="1CA0AA53">
            <w:pPr>
              <w:spacing w:line="271" w:lineRule="auto"/>
              <w:rPr>
                <w:rFonts w:ascii="Arial"/>
                <w:sz w:val="21"/>
              </w:rPr>
            </w:pPr>
          </w:p>
          <w:p w14:paraId="7CEF827D">
            <w:pPr>
              <w:spacing w:line="271" w:lineRule="auto"/>
              <w:rPr>
                <w:rFonts w:ascii="Arial"/>
                <w:sz w:val="21"/>
              </w:rPr>
            </w:pPr>
          </w:p>
          <w:p w14:paraId="05DDCF17">
            <w:pPr>
              <w:pStyle w:val="5"/>
              <w:spacing w:before="42"/>
              <w:ind w:left="275"/>
              <w:rPr>
                <w:sz w:val="13"/>
                <w:szCs w:val="13"/>
              </w:rPr>
            </w:pPr>
            <w:r>
              <w:rPr>
                <w:spacing w:val="-4"/>
                <w:sz w:val="13"/>
                <w:szCs w:val="13"/>
              </w:rPr>
              <w:t>107</w:t>
            </w:r>
          </w:p>
        </w:tc>
        <w:tc>
          <w:tcPr>
            <w:tcW w:w="949" w:type="dxa"/>
            <w:vAlign w:val="top"/>
          </w:tcPr>
          <w:p w14:paraId="38AEEBE5">
            <w:pPr>
              <w:spacing w:line="254" w:lineRule="auto"/>
              <w:rPr>
                <w:rFonts w:ascii="Arial"/>
                <w:sz w:val="21"/>
              </w:rPr>
            </w:pPr>
          </w:p>
          <w:p w14:paraId="5702DF82">
            <w:pPr>
              <w:spacing w:line="254" w:lineRule="auto"/>
              <w:rPr>
                <w:rFonts w:ascii="Arial"/>
                <w:sz w:val="21"/>
              </w:rPr>
            </w:pPr>
          </w:p>
          <w:p w14:paraId="55BF3AFE">
            <w:pPr>
              <w:spacing w:line="254" w:lineRule="auto"/>
              <w:rPr>
                <w:rFonts w:ascii="Arial"/>
                <w:sz w:val="21"/>
              </w:rPr>
            </w:pPr>
          </w:p>
          <w:p w14:paraId="3D0DA8B9">
            <w:pPr>
              <w:spacing w:line="254" w:lineRule="auto"/>
              <w:rPr>
                <w:rFonts w:ascii="Arial"/>
                <w:sz w:val="21"/>
              </w:rPr>
            </w:pPr>
          </w:p>
          <w:p w14:paraId="0F73B20E">
            <w:pPr>
              <w:spacing w:line="255" w:lineRule="auto"/>
              <w:rPr>
                <w:rFonts w:ascii="Arial"/>
                <w:sz w:val="21"/>
              </w:rPr>
            </w:pPr>
          </w:p>
          <w:p w14:paraId="325B502E">
            <w:pPr>
              <w:pStyle w:val="5"/>
              <w:spacing w:before="42" w:line="219" w:lineRule="auto"/>
              <w:ind w:left="70"/>
              <w:rPr>
                <w:sz w:val="13"/>
                <w:szCs w:val="13"/>
              </w:rPr>
            </w:pPr>
            <w:r>
              <w:rPr>
                <w:spacing w:val="-1"/>
                <w:sz w:val="13"/>
                <w:szCs w:val="13"/>
              </w:rPr>
              <w:t>推进市场监管</w:t>
            </w:r>
          </w:p>
          <w:p w14:paraId="77F63CD2">
            <w:pPr>
              <w:pStyle w:val="5"/>
              <w:spacing w:before="5" w:line="219" w:lineRule="auto"/>
              <w:ind w:left="269"/>
              <w:rPr>
                <w:sz w:val="13"/>
                <w:szCs w:val="13"/>
              </w:rPr>
            </w:pPr>
            <w:r>
              <w:rPr>
                <w:spacing w:val="-2"/>
                <w:sz w:val="13"/>
                <w:szCs w:val="13"/>
              </w:rPr>
              <w:t>现代化</w:t>
            </w:r>
          </w:p>
        </w:tc>
        <w:tc>
          <w:tcPr>
            <w:tcW w:w="2818" w:type="dxa"/>
            <w:vAlign w:val="top"/>
          </w:tcPr>
          <w:p w14:paraId="280D721B">
            <w:pPr>
              <w:spacing w:line="254" w:lineRule="auto"/>
              <w:rPr>
                <w:rFonts w:ascii="Arial"/>
                <w:sz w:val="21"/>
              </w:rPr>
            </w:pPr>
          </w:p>
          <w:p w14:paraId="16100023">
            <w:pPr>
              <w:spacing w:line="254" w:lineRule="auto"/>
              <w:rPr>
                <w:rFonts w:ascii="Arial"/>
                <w:sz w:val="21"/>
              </w:rPr>
            </w:pPr>
          </w:p>
          <w:p w14:paraId="6F6585B8">
            <w:pPr>
              <w:spacing w:line="254" w:lineRule="auto"/>
              <w:rPr>
                <w:rFonts w:ascii="Arial"/>
                <w:sz w:val="21"/>
              </w:rPr>
            </w:pPr>
          </w:p>
          <w:p w14:paraId="6FAFDF95">
            <w:pPr>
              <w:spacing w:line="254" w:lineRule="auto"/>
              <w:rPr>
                <w:rFonts w:ascii="Arial"/>
                <w:sz w:val="21"/>
              </w:rPr>
            </w:pPr>
          </w:p>
          <w:p w14:paraId="5823E71E">
            <w:pPr>
              <w:spacing w:line="254" w:lineRule="auto"/>
              <w:rPr>
                <w:rFonts w:ascii="Arial"/>
                <w:sz w:val="21"/>
              </w:rPr>
            </w:pPr>
          </w:p>
          <w:p w14:paraId="060120A3">
            <w:pPr>
              <w:pStyle w:val="5"/>
              <w:spacing w:before="43" w:line="229" w:lineRule="auto"/>
              <w:ind w:left="11" w:right="202"/>
              <w:rPr>
                <w:sz w:val="13"/>
                <w:szCs w:val="13"/>
              </w:rPr>
            </w:pPr>
            <w:r>
              <w:rPr>
                <w:spacing w:val="-1"/>
                <w:sz w:val="13"/>
                <w:szCs w:val="13"/>
              </w:rPr>
              <w:t>开展对行政机关指定中介机构垄断服务、中介</w:t>
            </w:r>
            <w:r>
              <w:rPr>
                <w:spacing w:val="13"/>
                <w:sz w:val="13"/>
                <w:szCs w:val="13"/>
              </w:rPr>
              <w:t xml:space="preserve"> </w:t>
            </w:r>
            <w:r>
              <w:rPr>
                <w:spacing w:val="-2"/>
                <w:sz w:val="13"/>
                <w:szCs w:val="13"/>
              </w:rPr>
              <w:t>机构强制服务等行为专项整治。</w:t>
            </w:r>
          </w:p>
        </w:tc>
        <w:tc>
          <w:tcPr>
            <w:tcW w:w="4037" w:type="dxa"/>
            <w:vAlign w:val="top"/>
          </w:tcPr>
          <w:p w14:paraId="75A422C0">
            <w:pPr>
              <w:spacing w:line="252" w:lineRule="auto"/>
              <w:rPr>
                <w:rFonts w:ascii="Arial"/>
                <w:sz w:val="21"/>
              </w:rPr>
            </w:pPr>
          </w:p>
          <w:p w14:paraId="4EF4D72D">
            <w:pPr>
              <w:spacing w:line="253" w:lineRule="auto"/>
              <w:rPr>
                <w:rFonts w:ascii="Arial"/>
                <w:sz w:val="21"/>
              </w:rPr>
            </w:pPr>
          </w:p>
          <w:p w14:paraId="41B9CF90">
            <w:pPr>
              <w:pStyle w:val="5"/>
              <w:spacing w:before="42" w:line="206" w:lineRule="auto"/>
              <w:ind w:left="13"/>
              <w:rPr>
                <w:sz w:val="13"/>
                <w:szCs w:val="13"/>
              </w:rPr>
            </w:pPr>
            <w:r>
              <w:rPr>
                <w:spacing w:val="-12"/>
                <w:sz w:val="13"/>
                <w:szCs w:val="13"/>
              </w:rPr>
              <w:t>136.以推动公平竞争审查制度落实和排查行政垄断线索为抓手，重点围绕行政</w:t>
            </w:r>
            <w:r>
              <w:rPr>
                <w:spacing w:val="16"/>
                <w:sz w:val="13"/>
                <w:szCs w:val="13"/>
              </w:rPr>
              <w:t xml:space="preserve"> </w:t>
            </w:r>
            <w:r>
              <w:rPr>
                <w:spacing w:val="-12"/>
                <w:sz w:val="13"/>
                <w:szCs w:val="13"/>
              </w:rPr>
              <w:t>垄断等领域，发挥公平竞争审查联席办督促指导作用，推动存</w:t>
            </w:r>
            <w:r>
              <w:rPr>
                <w:spacing w:val="-13"/>
                <w:sz w:val="13"/>
                <w:szCs w:val="13"/>
              </w:rPr>
              <w:t>量政策措施再清</w:t>
            </w:r>
            <w:r>
              <w:rPr>
                <w:sz w:val="13"/>
                <w:szCs w:val="13"/>
              </w:rPr>
              <w:t xml:space="preserve"> </w:t>
            </w:r>
            <w:r>
              <w:rPr>
                <w:spacing w:val="-12"/>
                <w:sz w:val="13"/>
                <w:szCs w:val="13"/>
              </w:rPr>
              <w:t>理，严格增量政策措施审查工作，对发现的行政垄断案件线索及早介入指导纠</w:t>
            </w:r>
            <w:r>
              <w:rPr>
                <w:sz w:val="13"/>
                <w:szCs w:val="13"/>
              </w:rPr>
              <w:t xml:space="preserve"> </w:t>
            </w:r>
            <w:r>
              <w:rPr>
                <w:spacing w:val="-1"/>
                <w:sz w:val="13"/>
                <w:szCs w:val="13"/>
              </w:rPr>
              <w:t>正，及时督促整改、跟踪问效，坚决破除市场准入和退出难点堵点。</w:t>
            </w:r>
          </w:p>
          <w:p w14:paraId="3AD0D98C">
            <w:pPr>
              <w:pStyle w:val="5"/>
              <w:spacing w:before="1" w:line="198" w:lineRule="auto"/>
              <w:ind w:left="13"/>
              <w:rPr>
                <w:sz w:val="13"/>
                <w:szCs w:val="13"/>
              </w:rPr>
            </w:pPr>
            <w:r>
              <w:rPr>
                <w:spacing w:val="-12"/>
                <w:sz w:val="13"/>
                <w:szCs w:val="13"/>
              </w:rPr>
              <w:t>137.</w:t>
            </w:r>
            <w:r>
              <w:rPr>
                <w:spacing w:val="-11"/>
                <w:sz w:val="13"/>
                <w:szCs w:val="13"/>
              </w:rPr>
              <w:t>根据《内蒙古自治区网上中介服务超市管理办</w:t>
            </w:r>
            <w:r>
              <w:rPr>
                <w:spacing w:val="-12"/>
                <w:sz w:val="13"/>
                <w:szCs w:val="13"/>
              </w:rPr>
              <w:t>法》要求，开展专项整治</w:t>
            </w:r>
            <w:r>
              <w:rPr>
                <w:spacing w:val="-8"/>
                <w:sz w:val="13"/>
                <w:szCs w:val="13"/>
              </w:rPr>
              <w:t>工</w:t>
            </w:r>
            <w:r>
              <w:rPr>
                <w:sz w:val="13"/>
                <w:szCs w:val="13"/>
              </w:rPr>
              <w:t xml:space="preserve"> </w:t>
            </w:r>
            <w:r>
              <w:rPr>
                <w:spacing w:val="-13"/>
                <w:sz w:val="13"/>
                <w:szCs w:val="13"/>
              </w:rPr>
              <w:t>作，杜绝</w:t>
            </w:r>
            <w:r>
              <w:rPr>
                <w:spacing w:val="-12"/>
                <w:sz w:val="13"/>
                <w:szCs w:val="13"/>
              </w:rPr>
              <w:t>各级行业主管部门及其工作人员设置或变相设置区域性、行业性中</w:t>
            </w:r>
            <w:r>
              <w:rPr>
                <w:spacing w:val="-8"/>
                <w:sz w:val="13"/>
                <w:szCs w:val="13"/>
              </w:rPr>
              <w:t>介</w:t>
            </w:r>
            <w:r>
              <w:rPr>
                <w:sz w:val="13"/>
                <w:szCs w:val="13"/>
              </w:rPr>
              <w:t xml:space="preserve"> </w:t>
            </w:r>
            <w:r>
              <w:rPr>
                <w:spacing w:val="-1"/>
                <w:sz w:val="13"/>
                <w:szCs w:val="13"/>
              </w:rPr>
              <w:t>服务执业限制，对已入驻超市的中介服务机构进行动态监管。</w:t>
            </w:r>
          </w:p>
          <w:p w14:paraId="3E7B1F88">
            <w:pPr>
              <w:pStyle w:val="5"/>
              <w:spacing w:before="2" w:line="204" w:lineRule="auto"/>
              <w:ind w:left="13"/>
              <w:rPr>
                <w:sz w:val="13"/>
                <w:szCs w:val="13"/>
              </w:rPr>
            </w:pPr>
            <w:r>
              <w:rPr>
                <w:spacing w:val="-13"/>
                <w:sz w:val="13"/>
                <w:szCs w:val="13"/>
              </w:rPr>
              <w:t>138.</w:t>
            </w:r>
            <w:r>
              <w:rPr>
                <w:spacing w:val="-37"/>
                <w:sz w:val="13"/>
                <w:szCs w:val="13"/>
              </w:rPr>
              <w:t xml:space="preserve"> </w:t>
            </w:r>
            <w:r>
              <w:rPr>
                <w:spacing w:val="-13"/>
                <w:sz w:val="13"/>
                <w:szCs w:val="13"/>
              </w:rPr>
              <w:t>目</w:t>
            </w:r>
            <w:r>
              <w:rPr>
                <w:spacing w:val="-12"/>
                <w:sz w:val="13"/>
                <w:szCs w:val="13"/>
              </w:rPr>
              <w:t>前，锡林郭勒盟中介服务超市按照“零门槛、零限制”原则</w:t>
            </w:r>
            <w:r>
              <w:rPr>
                <w:spacing w:val="-13"/>
                <w:sz w:val="13"/>
                <w:szCs w:val="13"/>
              </w:rPr>
              <w:t>对符合条</w:t>
            </w:r>
            <w:r>
              <w:rPr>
                <w:spacing w:val="-8"/>
                <w:sz w:val="13"/>
                <w:szCs w:val="13"/>
              </w:rPr>
              <w:t>件</w:t>
            </w:r>
            <w:r>
              <w:rPr>
                <w:sz w:val="13"/>
                <w:szCs w:val="13"/>
              </w:rPr>
              <w:t xml:space="preserve"> </w:t>
            </w:r>
            <w:r>
              <w:rPr>
                <w:spacing w:val="-13"/>
                <w:sz w:val="13"/>
                <w:szCs w:val="13"/>
              </w:rPr>
              <w:t>的中介服</w:t>
            </w:r>
            <w:r>
              <w:rPr>
                <w:spacing w:val="-12"/>
                <w:sz w:val="13"/>
                <w:szCs w:val="13"/>
              </w:rPr>
              <w:t>务机构常态化开放，严格要求中介机构申请入驻锡林郭勒盟网上中</w:t>
            </w:r>
            <w:r>
              <w:rPr>
                <w:spacing w:val="-8"/>
                <w:sz w:val="13"/>
                <w:szCs w:val="13"/>
              </w:rPr>
              <w:t>介</w:t>
            </w:r>
            <w:r>
              <w:rPr>
                <w:sz w:val="13"/>
                <w:szCs w:val="13"/>
              </w:rPr>
              <w:t xml:space="preserve"> </w:t>
            </w:r>
            <w:r>
              <w:rPr>
                <w:spacing w:val="-13"/>
                <w:sz w:val="13"/>
                <w:szCs w:val="13"/>
              </w:rPr>
              <w:t>超市时需</w:t>
            </w:r>
            <w:r>
              <w:rPr>
                <w:spacing w:val="-12"/>
                <w:sz w:val="13"/>
                <w:szCs w:val="13"/>
              </w:rPr>
              <w:t>将办事流程及收费标准并对外公示后才能够参与采购报名。下一步</w:t>
            </w:r>
            <w:r>
              <w:rPr>
                <w:spacing w:val="-8"/>
                <w:sz w:val="13"/>
                <w:szCs w:val="13"/>
              </w:rPr>
              <w:t>将</w:t>
            </w:r>
            <w:r>
              <w:rPr>
                <w:sz w:val="13"/>
                <w:szCs w:val="13"/>
              </w:rPr>
              <w:t xml:space="preserve"> </w:t>
            </w:r>
            <w:r>
              <w:rPr>
                <w:spacing w:val="-13"/>
                <w:sz w:val="13"/>
                <w:szCs w:val="13"/>
              </w:rPr>
              <w:t>逐步引导</w:t>
            </w:r>
            <w:r>
              <w:rPr>
                <w:spacing w:val="-12"/>
                <w:sz w:val="13"/>
                <w:szCs w:val="13"/>
              </w:rPr>
              <w:t>中介服务机构使用自治区网上中介超市，并依托自治区网上中介超</w:t>
            </w:r>
            <w:r>
              <w:rPr>
                <w:spacing w:val="-8"/>
                <w:sz w:val="13"/>
                <w:szCs w:val="13"/>
              </w:rPr>
              <w:t>市</w:t>
            </w:r>
            <w:r>
              <w:rPr>
                <w:sz w:val="13"/>
                <w:szCs w:val="13"/>
              </w:rPr>
              <w:t xml:space="preserve"> </w:t>
            </w:r>
            <w:r>
              <w:rPr>
                <w:spacing w:val="-13"/>
                <w:sz w:val="13"/>
                <w:szCs w:val="13"/>
              </w:rPr>
              <w:t>平台，吸引</w:t>
            </w:r>
            <w:r>
              <w:rPr>
                <w:spacing w:val="-12"/>
                <w:sz w:val="13"/>
                <w:szCs w:val="13"/>
              </w:rPr>
              <w:t>更多中介机构入驻，整治行政机关指定中介机构垄断服务、中</w:t>
            </w:r>
            <w:r>
              <w:rPr>
                <w:spacing w:val="-13"/>
                <w:sz w:val="13"/>
                <w:szCs w:val="13"/>
              </w:rPr>
              <w:t>介</w:t>
            </w:r>
            <w:r>
              <w:rPr>
                <w:spacing w:val="-8"/>
                <w:sz w:val="13"/>
                <w:szCs w:val="13"/>
              </w:rPr>
              <w:t>机</w:t>
            </w:r>
            <w:r>
              <w:rPr>
                <w:sz w:val="13"/>
                <w:szCs w:val="13"/>
              </w:rPr>
              <w:t xml:space="preserve"> </w:t>
            </w:r>
            <w:r>
              <w:rPr>
                <w:spacing w:val="-1"/>
                <w:sz w:val="13"/>
                <w:szCs w:val="13"/>
              </w:rPr>
              <w:t>构强制服务等行为。</w:t>
            </w:r>
          </w:p>
        </w:tc>
        <w:tc>
          <w:tcPr>
            <w:tcW w:w="1259" w:type="dxa"/>
            <w:vAlign w:val="top"/>
          </w:tcPr>
          <w:p w14:paraId="745AE414">
            <w:pPr>
              <w:spacing w:line="297" w:lineRule="auto"/>
              <w:rPr>
                <w:rFonts w:ascii="Arial"/>
                <w:sz w:val="21"/>
              </w:rPr>
            </w:pPr>
          </w:p>
          <w:p w14:paraId="2502A65B">
            <w:pPr>
              <w:spacing w:line="298" w:lineRule="auto"/>
              <w:rPr>
                <w:rFonts w:ascii="Arial"/>
                <w:sz w:val="21"/>
              </w:rPr>
            </w:pPr>
          </w:p>
          <w:p w14:paraId="28C1D6CF">
            <w:pPr>
              <w:spacing w:line="298" w:lineRule="auto"/>
              <w:rPr>
                <w:rFonts w:ascii="Arial"/>
                <w:sz w:val="21"/>
              </w:rPr>
            </w:pPr>
          </w:p>
          <w:p w14:paraId="78969E98">
            <w:pPr>
              <w:spacing w:line="298" w:lineRule="auto"/>
              <w:rPr>
                <w:rFonts w:ascii="Arial"/>
                <w:sz w:val="21"/>
              </w:rPr>
            </w:pPr>
          </w:p>
          <w:p w14:paraId="510C3D73">
            <w:pPr>
              <w:pStyle w:val="5"/>
              <w:spacing w:before="43" w:line="230"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p w14:paraId="316CA55E">
            <w:pPr>
              <w:pStyle w:val="5"/>
              <w:spacing w:before="6" w:line="219" w:lineRule="auto"/>
              <w:ind w:left="426"/>
              <w:rPr>
                <w:sz w:val="13"/>
                <w:szCs w:val="13"/>
              </w:rPr>
            </w:pPr>
            <w:r>
              <w:rPr>
                <w:spacing w:val="-2"/>
                <w:sz w:val="13"/>
                <w:szCs w:val="13"/>
              </w:rPr>
              <w:t>纪桂莉</w:t>
            </w:r>
          </w:p>
        </w:tc>
        <w:tc>
          <w:tcPr>
            <w:tcW w:w="1409" w:type="dxa"/>
            <w:vAlign w:val="top"/>
          </w:tcPr>
          <w:p w14:paraId="6BE298DF">
            <w:pPr>
              <w:spacing w:line="257" w:lineRule="auto"/>
              <w:rPr>
                <w:rFonts w:ascii="Arial"/>
                <w:sz w:val="21"/>
              </w:rPr>
            </w:pPr>
          </w:p>
          <w:p w14:paraId="75493600">
            <w:pPr>
              <w:spacing w:line="258" w:lineRule="auto"/>
              <w:rPr>
                <w:rFonts w:ascii="Arial"/>
                <w:sz w:val="21"/>
              </w:rPr>
            </w:pPr>
          </w:p>
          <w:p w14:paraId="5BE9F390">
            <w:pPr>
              <w:spacing w:line="258" w:lineRule="auto"/>
              <w:rPr>
                <w:rFonts w:ascii="Arial"/>
                <w:sz w:val="21"/>
              </w:rPr>
            </w:pPr>
          </w:p>
          <w:p w14:paraId="5AA836FA">
            <w:pPr>
              <w:spacing w:line="258" w:lineRule="auto"/>
              <w:rPr>
                <w:rFonts w:ascii="Arial"/>
                <w:sz w:val="21"/>
              </w:rPr>
            </w:pPr>
          </w:p>
          <w:p w14:paraId="57FB952A">
            <w:pPr>
              <w:pStyle w:val="5"/>
              <w:spacing w:before="43" w:line="219" w:lineRule="auto"/>
              <w:ind w:left="47"/>
              <w:rPr>
                <w:sz w:val="13"/>
                <w:szCs w:val="13"/>
              </w:rPr>
            </w:pPr>
            <w:r>
              <w:rPr>
                <w:spacing w:val="1"/>
                <w:sz w:val="13"/>
                <w:szCs w:val="13"/>
              </w:rPr>
              <w:t>盟发展改革委员会、司</w:t>
            </w:r>
          </w:p>
          <w:p w14:paraId="2DCDB88E">
            <w:pPr>
              <w:pStyle w:val="5"/>
              <w:spacing w:before="6" w:line="219" w:lineRule="auto"/>
              <w:ind w:left="47"/>
              <w:rPr>
                <w:sz w:val="13"/>
                <w:szCs w:val="13"/>
              </w:rPr>
            </w:pPr>
            <w:r>
              <w:rPr>
                <w:spacing w:val="-1"/>
                <w:sz w:val="13"/>
                <w:szCs w:val="13"/>
              </w:rPr>
              <w:t>法局、市场监督管理局</w:t>
            </w:r>
          </w:p>
          <w:p w14:paraId="376C1F12">
            <w:pPr>
              <w:pStyle w:val="5"/>
              <w:spacing w:before="5" w:line="219" w:lineRule="auto"/>
              <w:ind w:left="47"/>
              <w:rPr>
                <w:sz w:val="13"/>
                <w:szCs w:val="13"/>
              </w:rPr>
            </w:pPr>
            <w:r>
              <w:rPr>
                <w:spacing w:val="-2"/>
                <w:sz w:val="13"/>
                <w:szCs w:val="13"/>
              </w:rPr>
              <w:t>、政务服务与数据管理</w:t>
            </w:r>
          </w:p>
          <w:p w14:paraId="6AECE011">
            <w:pPr>
              <w:pStyle w:val="5"/>
              <w:spacing w:before="25" w:line="215" w:lineRule="auto"/>
              <w:ind w:left="47"/>
              <w:rPr>
                <w:sz w:val="13"/>
                <w:szCs w:val="13"/>
              </w:rPr>
            </w:pPr>
            <w:r>
              <w:rPr>
                <w:spacing w:val="-1"/>
                <w:sz w:val="13"/>
                <w:szCs w:val="13"/>
              </w:rPr>
              <w:t>局按照职能职责分别负</w:t>
            </w:r>
          </w:p>
          <w:p w14:paraId="782AED7F">
            <w:pPr>
              <w:pStyle w:val="5"/>
              <w:spacing w:line="220" w:lineRule="auto"/>
              <w:ind w:left="657"/>
              <w:rPr>
                <w:sz w:val="13"/>
                <w:szCs w:val="13"/>
              </w:rPr>
            </w:pPr>
            <w:r>
              <w:rPr>
                <w:sz w:val="13"/>
                <w:szCs w:val="13"/>
              </w:rPr>
              <w:t>责</w:t>
            </w:r>
          </w:p>
        </w:tc>
        <w:tc>
          <w:tcPr>
            <w:tcW w:w="1889" w:type="dxa"/>
            <w:vAlign w:val="top"/>
          </w:tcPr>
          <w:p w14:paraId="09DF4533">
            <w:pPr>
              <w:spacing w:line="254" w:lineRule="auto"/>
              <w:rPr>
                <w:rFonts w:ascii="Arial"/>
                <w:sz w:val="21"/>
              </w:rPr>
            </w:pPr>
          </w:p>
          <w:p w14:paraId="2B7DCE53">
            <w:pPr>
              <w:spacing w:line="254" w:lineRule="auto"/>
              <w:rPr>
                <w:rFonts w:ascii="Arial"/>
                <w:sz w:val="21"/>
              </w:rPr>
            </w:pPr>
          </w:p>
          <w:p w14:paraId="139CE3FD">
            <w:pPr>
              <w:spacing w:line="254" w:lineRule="auto"/>
              <w:rPr>
                <w:rFonts w:ascii="Arial"/>
                <w:sz w:val="21"/>
              </w:rPr>
            </w:pPr>
          </w:p>
          <w:p w14:paraId="1CBADDDF">
            <w:pPr>
              <w:spacing w:line="254" w:lineRule="auto"/>
              <w:rPr>
                <w:rFonts w:ascii="Arial"/>
                <w:sz w:val="21"/>
              </w:rPr>
            </w:pPr>
          </w:p>
          <w:p w14:paraId="4C3D5E63">
            <w:pPr>
              <w:spacing w:line="254" w:lineRule="auto"/>
              <w:rPr>
                <w:rFonts w:ascii="Arial"/>
                <w:sz w:val="21"/>
              </w:rPr>
            </w:pPr>
          </w:p>
          <w:p w14:paraId="1CD01282">
            <w:pPr>
              <w:pStyle w:val="5"/>
              <w:spacing w:before="42"/>
              <w:ind w:left="288"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E981BF0">
            <w:pPr>
              <w:spacing w:line="268" w:lineRule="auto"/>
              <w:rPr>
                <w:rFonts w:ascii="Arial"/>
                <w:sz w:val="21"/>
              </w:rPr>
            </w:pPr>
          </w:p>
          <w:p w14:paraId="474B5DE0">
            <w:pPr>
              <w:spacing w:line="268" w:lineRule="auto"/>
              <w:rPr>
                <w:rFonts w:ascii="Arial"/>
                <w:sz w:val="21"/>
              </w:rPr>
            </w:pPr>
          </w:p>
          <w:p w14:paraId="01A45FA0">
            <w:pPr>
              <w:spacing w:line="268" w:lineRule="auto"/>
              <w:rPr>
                <w:rFonts w:ascii="Arial"/>
                <w:sz w:val="21"/>
              </w:rPr>
            </w:pPr>
          </w:p>
          <w:p w14:paraId="6B407076">
            <w:pPr>
              <w:spacing w:line="268" w:lineRule="auto"/>
              <w:rPr>
                <w:rFonts w:ascii="Arial"/>
                <w:sz w:val="21"/>
              </w:rPr>
            </w:pPr>
          </w:p>
          <w:p w14:paraId="3C30B526">
            <w:pPr>
              <w:spacing w:line="268" w:lineRule="auto"/>
              <w:rPr>
                <w:rFonts w:ascii="Arial"/>
                <w:sz w:val="21"/>
              </w:rPr>
            </w:pPr>
          </w:p>
          <w:p w14:paraId="33E788DC">
            <w:pPr>
              <w:pStyle w:val="5"/>
              <w:spacing w:before="43" w:line="219" w:lineRule="auto"/>
              <w:ind w:left="339"/>
              <w:rPr>
                <w:sz w:val="13"/>
                <w:szCs w:val="13"/>
              </w:rPr>
            </w:pPr>
            <w:r>
              <w:rPr>
                <w:spacing w:val="-1"/>
                <w:sz w:val="13"/>
                <w:szCs w:val="13"/>
              </w:rPr>
              <w:t>2024年</w:t>
            </w:r>
          </w:p>
        </w:tc>
      </w:tr>
      <w:tr w14:paraId="0C291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4" w:hRule="atLeast"/>
        </w:trPr>
        <w:tc>
          <w:tcPr>
            <w:tcW w:w="775" w:type="dxa"/>
            <w:vAlign w:val="top"/>
          </w:tcPr>
          <w:p w14:paraId="52A4F928">
            <w:pPr>
              <w:spacing w:line="312" w:lineRule="auto"/>
              <w:rPr>
                <w:rFonts w:ascii="Arial"/>
                <w:sz w:val="21"/>
              </w:rPr>
            </w:pPr>
          </w:p>
          <w:p w14:paraId="3363DCE9">
            <w:pPr>
              <w:pStyle w:val="5"/>
              <w:spacing w:before="43"/>
              <w:ind w:left="275"/>
              <w:rPr>
                <w:sz w:val="13"/>
                <w:szCs w:val="13"/>
              </w:rPr>
            </w:pPr>
            <w:r>
              <w:rPr>
                <w:spacing w:val="-4"/>
                <w:sz w:val="13"/>
                <w:szCs w:val="13"/>
              </w:rPr>
              <w:t>108</w:t>
            </w:r>
          </w:p>
        </w:tc>
        <w:tc>
          <w:tcPr>
            <w:tcW w:w="949" w:type="dxa"/>
            <w:vAlign w:val="top"/>
          </w:tcPr>
          <w:p w14:paraId="0A9F61D1">
            <w:pPr>
              <w:pStyle w:val="5"/>
              <w:spacing w:before="275" w:line="228" w:lineRule="auto"/>
              <w:ind w:left="139" w:right="93" w:hanging="69"/>
              <w:rPr>
                <w:sz w:val="13"/>
                <w:szCs w:val="13"/>
              </w:rPr>
            </w:pPr>
            <w:r>
              <w:rPr>
                <w:spacing w:val="-1"/>
                <w:sz w:val="13"/>
                <w:szCs w:val="13"/>
              </w:rPr>
              <w:t>探索推进一体</w:t>
            </w:r>
            <w:r>
              <w:rPr>
                <w:sz w:val="13"/>
                <w:szCs w:val="13"/>
              </w:rPr>
              <w:t xml:space="preserve"> </w:t>
            </w:r>
            <w:r>
              <w:rPr>
                <w:spacing w:val="-1"/>
                <w:sz w:val="13"/>
                <w:szCs w:val="13"/>
              </w:rPr>
              <w:t>化综合监管</w:t>
            </w:r>
          </w:p>
        </w:tc>
        <w:tc>
          <w:tcPr>
            <w:tcW w:w="2818" w:type="dxa"/>
            <w:vAlign w:val="top"/>
          </w:tcPr>
          <w:p w14:paraId="02971EB2">
            <w:pPr>
              <w:pStyle w:val="5"/>
              <w:spacing w:before="15" w:line="221" w:lineRule="auto"/>
              <w:ind w:left="11" w:right="182"/>
              <w:rPr>
                <w:sz w:val="13"/>
                <w:szCs w:val="13"/>
              </w:rPr>
            </w:pPr>
            <w:r>
              <w:rPr>
                <w:spacing w:val="-1"/>
                <w:sz w:val="13"/>
                <w:szCs w:val="13"/>
              </w:rPr>
              <w:t>贯彻落实《内蒙古自治区深入推进跨部门综合</w:t>
            </w:r>
            <w:r>
              <w:rPr>
                <w:spacing w:val="10"/>
                <w:sz w:val="13"/>
                <w:szCs w:val="13"/>
              </w:rPr>
              <w:t xml:space="preserve"> </w:t>
            </w:r>
            <w:r>
              <w:rPr>
                <w:spacing w:val="-1"/>
                <w:sz w:val="13"/>
                <w:szCs w:val="13"/>
              </w:rPr>
              <w:t>监管实施方案》,推动食品、药品、燃气、建</w:t>
            </w:r>
            <w:r>
              <w:rPr>
                <w:spacing w:val="6"/>
                <w:sz w:val="13"/>
                <w:szCs w:val="13"/>
              </w:rPr>
              <w:t xml:space="preserve">  </w:t>
            </w:r>
            <w:r>
              <w:rPr>
                <w:sz w:val="13"/>
                <w:szCs w:val="13"/>
              </w:rPr>
              <w:t>筑工程质量、非法金融活动等领域开展跨部门</w:t>
            </w:r>
            <w:r>
              <w:rPr>
                <w:spacing w:val="13"/>
                <w:sz w:val="13"/>
                <w:szCs w:val="13"/>
              </w:rPr>
              <w:t xml:space="preserve"> </w:t>
            </w:r>
            <w:r>
              <w:rPr>
                <w:spacing w:val="-1"/>
                <w:sz w:val="13"/>
                <w:szCs w:val="13"/>
              </w:rPr>
              <w:t>综合监管，推动“进一次门、查多项事”,实</w:t>
            </w:r>
            <w:r>
              <w:rPr>
                <w:spacing w:val="6"/>
                <w:sz w:val="13"/>
                <w:szCs w:val="13"/>
              </w:rPr>
              <w:t xml:space="preserve">  </w:t>
            </w:r>
            <w:r>
              <w:rPr>
                <w:spacing w:val="-2"/>
                <w:sz w:val="13"/>
                <w:szCs w:val="13"/>
              </w:rPr>
              <w:t>现跨部门、跨地区互认和共享结果。</w:t>
            </w:r>
          </w:p>
        </w:tc>
        <w:tc>
          <w:tcPr>
            <w:tcW w:w="4037" w:type="dxa"/>
            <w:vAlign w:val="top"/>
          </w:tcPr>
          <w:p w14:paraId="4AF888EC">
            <w:pPr>
              <w:pStyle w:val="5"/>
              <w:spacing w:before="144" w:line="213" w:lineRule="auto"/>
              <w:ind w:left="23"/>
              <w:rPr>
                <w:sz w:val="13"/>
                <w:szCs w:val="13"/>
              </w:rPr>
            </w:pPr>
            <w:r>
              <w:rPr>
                <w:spacing w:val="-13"/>
                <w:sz w:val="13"/>
                <w:szCs w:val="13"/>
              </w:rPr>
              <w:t>139.</w:t>
            </w:r>
            <w:r>
              <w:rPr>
                <w:spacing w:val="-12"/>
                <w:sz w:val="13"/>
                <w:szCs w:val="13"/>
              </w:rPr>
              <w:t>根据国家和自治区相关要求，实行跨部门综合监管事项清单动态管理，</w:t>
            </w:r>
            <w:r>
              <w:rPr>
                <w:spacing w:val="-8"/>
                <w:sz w:val="13"/>
                <w:szCs w:val="13"/>
              </w:rPr>
              <w:t>依</w:t>
            </w:r>
            <w:r>
              <w:rPr>
                <w:spacing w:val="14"/>
                <w:sz w:val="13"/>
                <w:szCs w:val="13"/>
              </w:rPr>
              <w:t xml:space="preserve"> </w:t>
            </w:r>
            <w:r>
              <w:rPr>
                <w:spacing w:val="-2"/>
                <w:sz w:val="13"/>
                <w:szCs w:val="13"/>
              </w:rPr>
              <w:t>托政务服务网实时公开事项清单。</w:t>
            </w:r>
          </w:p>
          <w:p w14:paraId="467216C8">
            <w:pPr>
              <w:pStyle w:val="5"/>
              <w:spacing w:line="209" w:lineRule="auto"/>
              <w:ind w:left="13" w:firstLine="9"/>
              <w:rPr>
                <w:sz w:val="13"/>
                <w:szCs w:val="13"/>
              </w:rPr>
            </w:pPr>
            <w:r>
              <w:rPr>
                <w:spacing w:val="-13"/>
                <w:sz w:val="13"/>
                <w:szCs w:val="13"/>
              </w:rPr>
              <w:t>140.在开</w:t>
            </w:r>
            <w:r>
              <w:rPr>
                <w:spacing w:val="-12"/>
                <w:sz w:val="13"/>
                <w:szCs w:val="13"/>
              </w:rPr>
              <w:t>展跨部门综合监管过程中，盟司法局将参照《内蒙古自治区深入推</w:t>
            </w:r>
            <w:r>
              <w:rPr>
                <w:spacing w:val="-6"/>
                <w:sz w:val="13"/>
                <w:szCs w:val="13"/>
              </w:rPr>
              <w:t>进</w:t>
            </w:r>
            <w:r>
              <w:rPr>
                <w:spacing w:val="14"/>
                <w:sz w:val="13"/>
                <w:szCs w:val="13"/>
              </w:rPr>
              <w:t xml:space="preserve"> </w:t>
            </w:r>
            <w:r>
              <w:rPr>
                <w:spacing w:val="-2"/>
                <w:sz w:val="13"/>
                <w:szCs w:val="13"/>
              </w:rPr>
              <w:t>跨部门综合监管实施方案》落实实施。</w:t>
            </w:r>
          </w:p>
        </w:tc>
        <w:tc>
          <w:tcPr>
            <w:tcW w:w="1259" w:type="dxa"/>
            <w:vAlign w:val="top"/>
          </w:tcPr>
          <w:p w14:paraId="4CC846CD">
            <w:pPr>
              <w:rPr>
                <w:rFonts w:ascii="Arial"/>
                <w:sz w:val="21"/>
              </w:rPr>
            </w:pPr>
          </w:p>
          <w:p w14:paraId="56020362">
            <w:pPr>
              <w:pStyle w:val="5"/>
              <w:spacing w:before="42" w:line="230"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tc>
        <w:tc>
          <w:tcPr>
            <w:tcW w:w="1409" w:type="dxa"/>
            <w:vAlign w:val="top"/>
          </w:tcPr>
          <w:p w14:paraId="1D6C16EF">
            <w:pPr>
              <w:pStyle w:val="5"/>
              <w:spacing w:before="193" w:line="243" w:lineRule="auto"/>
              <w:ind w:left="16" w:right="56" w:firstLine="30"/>
              <w:jc w:val="both"/>
              <w:rPr>
                <w:sz w:val="13"/>
                <w:szCs w:val="13"/>
              </w:rPr>
            </w:pPr>
            <w:r>
              <w:rPr>
                <w:spacing w:val="-1"/>
                <w:sz w:val="13"/>
                <w:szCs w:val="13"/>
              </w:rPr>
              <w:t>盟司法局、政务服务与</w:t>
            </w:r>
            <w:r>
              <w:rPr>
                <w:spacing w:val="3"/>
                <w:sz w:val="13"/>
                <w:szCs w:val="13"/>
              </w:rPr>
              <w:t xml:space="preserve"> </w:t>
            </w:r>
            <w:r>
              <w:rPr>
                <w:spacing w:val="2"/>
                <w:sz w:val="13"/>
                <w:szCs w:val="13"/>
              </w:rPr>
              <w:t>数据管理局按照职能职</w:t>
            </w:r>
            <w:r>
              <w:rPr>
                <w:spacing w:val="3"/>
                <w:sz w:val="13"/>
                <w:szCs w:val="13"/>
              </w:rPr>
              <w:t xml:space="preserve"> </w:t>
            </w:r>
            <w:r>
              <w:rPr>
                <w:spacing w:val="-2"/>
                <w:sz w:val="13"/>
                <w:szCs w:val="13"/>
              </w:rPr>
              <w:t>责分别负责</w:t>
            </w:r>
          </w:p>
        </w:tc>
        <w:tc>
          <w:tcPr>
            <w:tcW w:w="1889" w:type="dxa"/>
            <w:vAlign w:val="top"/>
          </w:tcPr>
          <w:p w14:paraId="6DD6EE76">
            <w:pPr>
              <w:pStyle w:val="5"/>
              <w:spacing w:before="123" w:line="219" w:lineRule="auto"/>
              <w:ind w:left="188"/>
              <w:rPr>
                <w:sz w:val="13"/>
                <w:szCs w:val="13"/>
              </w:rPr>
            </w:pPr>
            <w:r>
              <w:rPr>
                <w:spacing w:val="-1"/>
                <w:sz w:val="13"/>
                <w:szCs w:val="13"/>
              </w:rPr>
              <w:t>各旗县市(区)人民政府(管</w:t>
            </w:r>
          </w:p>
          <w:p w14:paraId="4401C3C0">
            <w:pPr>
              <w:pStyle w:val="5"/>
              <w:spacing w:before="4" w:line="216" w:lineRule="auto"/>
              <w:ind w:left="158"/>
              <w:rPr>
                <w:sz w:val="13"/>
                <w:szCs w:val="13"/>
              </w:rPr>
            </w:pPr>
            <w:r>
              <w:rPr>
                <w:spacing w:val="-1"/>
                <w:sz w:val="13"/>
                <w:szCs w:val="13"/>
              </w:rPr>
              <w:t>委会),盟住房和城乡建设局</w:t>
            </w:r>
          </w:p>
          <w:p w14:paraId="228760B7">
            <w:pPr>
              <w:pStyle w:val="5"/>
              <w:spacing w:before="9" w:line="219" w:lineRule="auto"/>
              <w:ind w:left="97"/>
              <w:rPr>
                <w:sz w:val="13"/>
                <w:szCs w:val="13"/>
              </w:rPr>
            </w:pPr>
            <w:r>
              <w:rPr>
                <w:sz w:val="13"/>
                <w:szCs w:val="13"/>
              </w:rPr>
              <w:t>、市场监督管理局、财政局等</w:t>
            </w:r>
          </w:p>
          <w:p w14:paraId="31722C36">
            <w:pPr>
              <w:pStyle w:val="5"/>
              <w:spacing w:before="5" w:line="219" w:lineRule="auto"/>
              <w:ind w:left="548"/>
              <w:rPr>
                <w:sz w:val="13"/>
                <w:szCs w:val="13"/>
              </w:rPr>
            </w:pPr>
            <w:r>
              <w:rPr>
                <w:spacing w:val="2"/>
                <w:sz w:val="13"/>
                <w:szCs w:val="13"/>
              </w:rPr>
              <w:t>行业主管部门</w:t>
            </w:r>
          </w:p>
        </w:tc>
        <w:tc>
          <w:tcPr>
            <w:tcW w:w="1084" w:type="dxa"/>
            <w:vAlign w:val="top"/>
          </w:tcPr>
          <w:p w14:paraId="5A042079">
            <w:pPr>
              <w:spacing w:line="300" w:lineRule="auto"/>
              <w:rPr>
                <w:rFonts w:ascii="Arial"/>
                <w:sz w:val="21"/>
              </w:rPr>
            </w:pPr>
          </w:p>
          <w:p w14:paraId="098A052D">
            <w:pPr>
              <w:pStyle w:val="5"/>
              <w:spacing w:before="42" w:line="219" w:lineRule="auto"/>
              <w:ind w:left="339"/>
              <w:rPr>
                <w:sz w:val="13"/>
                <w:szCs w:val="13"/>
              </w:rPr>
            </w:pPr>
            <w:r>
              <w:rPr>
                <w:spacing w:val="-1"/>
                <w:sz w:val="13"/>
                <w:szCs w:val="13"/>
              </w:rPr>
              <w:t>2024年</w:t>
            </w:r>
          </w:p>
        </w:tc>
      </w:tr>
    </w:tbl>
    <w:p w14:paraId="1EE3C621">
      <w:pPr>
        <w:rPr>
          <w:rFonts w:ascii="Arial"/>
          <w:sz w:val="21"/>
        </w:rPr>
      </w:pPr>
    </w:p>
    <w:p w14:paraId="4285FD9D">
      <w:pPr>
        <w:rPr>
          <w:rFonts w:ascii="Arial" w:hAnsi="Arial" w:eastAsia="Arial" w:cs="Arial"/>
          <w:sz w:val="21"/>
          <w:szCs w:val="21"/>
        </w:rPr>
        <w:sectPr>
          <w:pgSz w:w="16840" w:h="11900"/>
          <w:pgMar w:top="1011" w:right="855" w:bottom="400" w:left="1449" w:header="0" w:footer="0" w:gutter="0"/>
          <w:cols w:space="720" w:num="1"/>
        </w:sectPr>
      </w:pPr>
    </w:p>
    <w:p w14:paraId="60E7ECBF">
      <w:pPr>
        <w:spacing w:before="60"/>
      </w:pPr>
      <w:r>
        <mc:AlternateContent>
          <mc:Choice Requires="wps">
            <w:drawing>
              <wp:anchor distT="0" distB="0" distL="0" distR="0" simplePos="0" relativeHeight="251672576" behindDoc="0" locked="0" layoutInCell="0" allowOverlap="1">
                <wp:simplePos x="0" y="0"/>
                <wp:positionH relativeFrom="page">
                  <wp:posOffset>728980</wp:posOffset>
                </wp:positionH>
                <wp:positionV relativeFrom="page">
                  <wp:posOffset>5472430</wp:posOffset>
                </wp:positionV>
                <wp:extent cx="542290" cy="238760"/>
                <wp:effectExtent l="151765" t="0" r="0" b="0"/>
                <wp:wrapNone/>
                <wp:docPr id="18" name="TextBox 18"/>
                <wp:cNvGraphicFramePr/>
                <a:graphic xmlns:a="http://schemas.openxmlformats.org/drawingml/2006/main">
                  <a:graphicData uri="http://schemas.microsoft.com/office/word/2010/wordprocessingShape">
                    <wps:wsp>
                      <wps:cNvSpPr txBox="1"/>
                      <wps:spPr>
                        <a:xfrm rot="5400000">
                          <a:off x="729554" y="5473022"/>
                          <a:ext cx="542290" cy="238759"/>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88A47C8">
                            <w:pPr>
                              <w:spacing w:before="82"/>
                              <w:ind w:left="20"/>
                              <w:rPr>
                                <w:rFonts w:ascii="宋体" w:hAnsi="宋体" w:eastAsia="宋体" w:cs="宋体"/>
                                <w:sz w:val="21"/>
                                <w:szCs w:val="21"/>
                              </w:rPr>
                            </w:pPr>
                            <w:r>
                              <w:rPr>
                                <w:rFonts w:ascii="宋体" w:hAnsi="宋体" w:eastAsia="宋体" w:cs="宋体"/>
                                <w:spacing w:val="-9"/>
                                <w:sz w:val="21"/>
                                <w:szCs w:val="21"/>
                              </w:rPr>
                              <w:t>l</w:t>
                            </w:r>
                            <w:r>
                              <w:rPr>
                                <w:rFonts w:ascii="宋体" w:hAnsi="宋体" w:eastAsia="宋体" w:cs="宋体"/>
                                <w:sz w:val="21"/>
                                <w:szCs w:val="21"/>
                              </w:rPr>
                              <w:t xml:space="preserve">     </w:t>
                            </w:r>
                            <w:r>
                              <w:rPr>
                                <w:rFonts w:ascii="宋体" w:hAnsi="宋体" w:eastAsia="宋体" w:cs="宋体"/>
                                <w:spacing w:val="-9"/>
                                <w:sz w:val="21"/>
                                <w:szCs w:val="21"/>
                              </w:rPr>
                              <w:t>43</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8" o:spid="_x0000_s1026" o:spt="202" type="#_x0000_t202" style="position:absolute;left:0pt;margin-left:57.4pt;margin-top:430.9pt;height:18.8pt;width:42.7pt;mso-position-horizontal-relative:page;mso-position-vertical-relative:page;rotation:5898240f;z-index:251672576;mso-width-relative:page;mso-height-relative:page;" filled="f" stroked="f" coordsize="21600,21600" o:allowincell="f" o:gfxdata="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FXttTYAAAACwEAAA8AAAAA&#10;AAAAAQAgAAAAIgAAAGRycy9kb3ducmV2LnhtbFBLAQIUABQAAAAIAIdO4kB8swv+TQIAAKEEAAAO&#10;AAAAAAAAAAEAIAAAACcBAABkcnMvZTJvRG9jLnhtbFBLBQYAAAAABgAGAFkBAADmBQAAAAA=&#10;">
                <v:fill on="f" focussize="0,0"/>
                <v:stroke on="f" weight="0pt" miterlimit="0" joinstyle="miter"/>
                <v:imagedata o:title=""/>
                <o:lock v:ext="edit" aspectratio="f"/>
                <v:textbox inset="0mm,0mm,0mm,0mm">
                  <w:txbxContent>
                    <w:p w14:paraId="488A47C8">
                      <w:pPr>
                        <w:spacing w:before="82"/>
                        <w:ind w:left="20"/>
                        <w:rPr>
                          <w:rFonts w:ascii="宋体" w:hAnsi="宋体" w:eastAsia="宋体" w:cs="宋体"/>
                          <w:sz w:val="21"/>
                          <w:szCs w:val="21"/>
                        </w:rPr>
                      </w:pPr>
                      <w:r>
                        <w:rPr>
                          <w:rFonts w:ascii="宋体" w:hAnsi="宋体" w:eastAsia="宋体" w:cs="宋体"/>
                          <w:spacing w:val="-9"/>
                          <w:sz w:val="21"/>
                          <w:szCs w:val="21"/>
                        </w:rPr>
                        <w:t>l</w:t>
                      </w:r>
                      <w:r>
                        <w:rPr>
                          <w:rFonts w:ascii="宋体" w:hAnsi="宋体" w:eastAsia="宋体" w:cs="宋体"/>
                          <w:sz w:val="21"/>
                          <w:szCs w:val="21"/>
                        </w:rPr>
                        <w:t xml:space="preserve">     </w:t>
                      </w:r>
                      <w:r>
                        <w:rPr>
                          <w:rFonts w:ascii="宋体" w:hAnsi="宋体" w:eastAsia="宋体" w:cs="宋体"/>
                          <w:spacing w:val="-9"/>
                          <w:sz w:val="21"/>
                          <w:szCs w:val="21"/>
                        </w:rPr>
                        <w:t>43</w:t>
                      </w:r>
                    </w:p>
                  </w:txbxContent>
                </v:textbox>
              </v:shape>
            </w:pict>
          </mc:Fallback>
        </mc:AlternateContent>
      </w:r>
      <w:r>
        <mc:AlternateContent>
          <mc:Choice Requires="wps">
            <w:drawing>
              <wp:anchor distT="0" distB="0" distL="114300" distR="114300" simplePos="0" relativeHeight="251673600" behindDoc="0" locked="0" layoutInCell="0" allowOverlap="1">
                <wp:simplePos x="0" y="0"/>
                <wp:positionH relativeFrom="page">
                  <wp:posOffset>857885</wp:posOffset>
                </wp:positionH>
                <wp:positionV relativeFrom="page">
                  <wp:posOffset>5763260</wp:posOffset>
                </wp:positionV>
                <wp:extent cx="236855" cy="15875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236855" cy="158750"/>
                        </a:xfrm>
                        <a:prstGeom prst="rect">
                          <a:avLst/>
                        </a:prstGeom>
                        <a:noFill/>
                        <a:ln>
                          <a:noFill/>
                        </a:ln>
                      </wps:spPr>
                      <wps:txbx>
                        <w:txbxContent>
                          <w:p w14:paraId="2850B6B6">
                            <w:pPr>
                              <w:spacing w:before="20" w:line="332" w:lineRule="exact"/>
                              <w:ind w:left="20"/>
                              <w:rPr>
                                <w:rFonts w:ascii="宋体" w:hAnsi="宋体" w:eastAsia="宋体" w:cs="宋体"/>
                                <w:sz w:val="21"/>
                                <w:szCs w:val="21"/>
                              </w:rPr>
                            </w:pPr>
                            <w:r>
                              <w:rPr>
                                <w:rFonts w:ascii="宋体" w:hAnsi="宋体" w:eastAsia="宋体" w:cs="宋体"/>
                                <w:position w:val="2"/>
                                <w:sz w:val="21"/>
                                <w:szCs w:val="21"/>
                              </w:rPr>
                              <w:t>—</w:t>
                            </w:r>
                          </w:p>
                        </w:txbxContent>
                      </wps:txbx>
                      <wps:bodyPr vert="eaVert" lIns="0" tIns="0" rIns="0" bIns="0" upright="1"/>
                    </wps:wsp>
                  </a:graphicData>
                </a:graphic>
              </wp:anchor>
            </w:drawing>
          </mc:Choice>
          <mc:Fallback>
            <w:pict>
              <v:shape id="_x0000_s1026" o:spid="_x0000_s1026" o:spt="202" type="#_x0000_t202" style="position:absolute;left:0pt;margin-left:67.55pt;margin-top:453.8pt;height:12.5pt;width:18.65pt;mso-position-horizontal-relative:page;mso-position-vertical-relative:page;z-index:251673600;mso-width-relative:page;mso-height-relative:page;" filled="f" stroked="f" coordsize="21600,21600" o:allowincell="f" o:gfxdata="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ALzejTXAAAACwEAAA8AAAAAAAAAAQAgAAAAIgAAAGRycy9kb3ducmV2&#10;LnhtbFBLAQIUABQAAAAIAIdO4kDwkpbfxAEAAIEDAAAOAAAAAAAAAAEAIAAAACYBAABkcnMvZTJv&#10;RG9jLnhtbFBLBQYAAAAABgAGAFkBAABcBQAAAAA=&#10;">
                <v:fill on="f" focussize="0,0"/>
                <v:stroke on="f"/>
                <v:imagedata o:title=""/>
                <o:lock v:ext="edit" aspectratio="f"/>
                <v:textbox inset="0mm,0mm,0mm,0mm" style="layout-flow:vertical-ideographic;">
                  <w:txbxContent>
                    <w:p w14:paraId="2850B6B6">
                      <w:pPr>
                        <w:spacing w:before="20" w:line="332" w:lineRule="exact"/>
                        <w:ind w:left="20"/>
                        <w:rPr>
                          <w:rFonts w:ascii="宋体" w:hAnsi="宋体" w:eastAsia="宋体" w:cs="宋体"/>
                          <w:sz w:val="21"/>
                          <w:szCs w:val="21"/>
                        </w:rPr>
                      </w:pPr>
                      <w:r>
                        <w:rPr>
                          <w:rFonts w:ascii="宋体" w:hAnsi="宋体" w:eastAsia="宋体" w:cs="宋体"/>
                          <w:position w:val="2"/>
                          <w:sz w:val="21"/>
                          <w:szCs w:val="21"/>
                        </w:rPr>
                        <w:t>—</w:t>
                      </w:r>
                    </w:p>
                  </w:txbxContent>
                </v:textbox>
              </v:shape>
            </w:pict>
          </mc:Fallback>
        </mc:AlternateContent>
      </w:r>
    </w:p>
    <w:p w14:paraId="0E70DBF5">
      <w:pPr>
        <w:spacing w:before="60"/>
      </w:pPr>
    </w:p>
    <w:tbl>
      <w:tblPr>
        <w:tblStyle w:val="4"/>
        <w:tblW w:w="14229" w:type="dxa"/>
        <w:tblInd w:w="2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47"/>
        <w:gridCol w:w="1249"/>
        <w:gridCol w:w="1419"/>
        <w:gridCol w:w="1899"/>
        <w:gridCol w:w="1074"/>
      </w:tblGrid>
      <w:tr w14:paraId="40F37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4" w:type="dxa"/>
            <w:vAlign w:val="top"/>
          </w:tcPr>
          <w:p w14:paraId="5003D87B">
            <w:pPr>
              <w:spacing w:line="283" w:lineRule="auto"/>
              <w:rPr>
                <w:rFonts w:ascii="Arial"/>
                <w:sz w:val="21"/>
              </w:rPr>
            </w:pPr>
          </w:p>
          <w:p w14:paraId="047458A3">
            <w:pPr>
              <w:pStyle w:val="5"/>
              <w:spacing w:before="58" w:line="221" w:lineRule="auto"/>
              <w:ind w:left="195"/>
              <w:rPr>
                <w:sz w:val="18"/>
                <w:szCs w:val="18"/>
              </w:rPr>
            </w:pPr>
            <w:r>
              <w:rPr>
                <w:spacing w:val="-2"/>
                <w:sz w:val="18"/>
                <w:szCs w:val="18"/>
              </w:rPr>
              <w:t>序号</w:t>
            </w:r>
          </w:p>
        </w:tc>
        <w:tc>
          <w:tcPr>
            <w:tcW w:w="949" w:type="dxa"/>
            <w:vAlign w:val="top"/>
          </w:tcPr>
          <w:p w14:paraId="70C8512A">
            <w:pPr>
              <w:spacing w:line="282" w:lineRule="auto"/>
              <w:rPr>
                <w:rFonts w:ascii="Arial"/>
                <w:sz w:val="21"/>
              </w:rPr>
            </w:pPr>
          </w:p>
          <w:p w14:paraId="288C3BA7">
            <w:pPr>
              <w:pStyle w:val="5"/>
              <w:spacing w:before="58" w:line="219" w:lineRule="auto"/>
              <w:ind w:right="13"/>
              <w:jc w:val="right"/>
              <w:rPr>
                <w:sz w:val="18"/>
                <w:szCs w:val="18"/>
              </w:rPr>
            </w:pPr>
            <w:r>
              <w:rPr>
                <w:spacing w:val="-2"/>
                <w:sz w:val="18"/>
                <w:szCs w:val="18"/>
              </w:rPr>
              <w:t>重点任务</w:t>
            </w:r>
          </w:p>
        </w:tc>
        <w:tc>
          <w:tcPr>
            <w:tcW w:w="2818" w:type="dxa"/>
            <w:vAlign w:val="top"/>
          </w:tcPr>
          <w:p w14:paraId="3415C82E">
            <w:pPr>
              <w:spacing w:line="263" w:lineRule="auto"/>
              <w:rPr>
                <w:rFonts w:ascii="Arial"/>
                <w:sz w:val="21"/>
              </w:rPr>
            </w:pPr>
          </w:p>
          <w:p w14:paraId="4B46AD01">
            <w:pPr>
              <w:pStyle w:val="5"/>
              <w:spacing w:before="65" w:line="219" w:lineRule="auto"/>
              <w:ind w:left="794"/>
              <w:rPr>
                <w:sz w:val="20"/>
                <w:szCs w:val="20"/>
              </w:rPr>
            </w:pPr>
            <w:r>
              <w:rPr>
                <w:b/>
                <w:bCs/>
                <w:spacing w:val="-2"/>
                <w:sz w:val="20"/>
                <w:szCs w:val="20"/>
              </w:rPr>
              <w:t>自治区具体任务</w:t>
            </w:r>
          </w:p>
        </w:tc>
        <w:tc>
          <w:tcPr>
            <w:tcW w:w="4047" w:type="dxa"/>
            <w:vAlign w:val="top"/>
          </w:tcPr>
          <w:p w14:paraId="12DD4E78">
            <w:pPr>
              <w:spacing w:line="278" w:lineRule="auto"/>
              <w:rPr>
                <w:rFonts w:ascii="Arial"/>
                <w:sz w:val="21"/>
              </w:rPr>
            </w:pPr>
          </w:p>
          <w:p w14:paraId="4EDB2E2A">
            <w:pPr>
              <w:pStyle w:val="5"/>
              <w:spacing w:before="59" w:line="219" w:lineRule="auto"/>
              <w:ind w:left="1206"/>
              <w:rPr>
                <w:sz w:val="18"/>
                <w:szCs w:val="18"/>
              </w:rPr>
            </w:pPr>
            <w:r>
              <w:rPr>
                <w:b/>
                <w:bCs/>
                <w:spacing w:val="-3"/>
                <w:sz w:val="18"/>
                <w:szCs w:val="18"/>
              </w:rPr>
              <w:t>锡林郭勒盟落实举措</w:t>
            </w:r>
          </w:p>
        </w:tc>
        <w:tc>
          <w:tcPr>
            <w:tcW w:w="1249" w:type="dxa"/>
            <w:vAlign w:val="top"/>
          </w:tcPr>
          <w:p w14:paraId="463C6665">
            <w:pPr>
              <w:spacing w:line="282" w:lineRule="auto"/>
              <w:rPr>
                <w:rFonts w:ascii="Arial"/>
                <w:sz w:val="21"/>
              </w:rPr>
            </w:pPr>
          </w:p>
          <w:p w14:paraId="799CBA32">
            <w:pPr>
              <w:pStyle w:val="5"/>
              <w:spacing w:before="58" w:line="219" w:lineRule="auto"/>
              <w:ind w:left="256"/>
              <w:rPr>
                <w:sz w:val="18"/>
                <w:szCs w:val="18"/>
              </w:rPr>
            </w:pPr>
            <w:r>
              <w:rPr>
                <w:spacing w:val="2"/>
                <w:sz w:val="18"/>
                <w:szCs w:val="18"/>
              </w:rPr>
              <w:t>责任领导</w:t>
            </w:r>
          </w:p>
        </w:tc>
        <w:tc>
          <w:tcPr>
            <w:tcW w:w="1419" w:type="dxa"/>
            <w:vAlign w:val="top"/>
          </w:tcPr>
          <w:p w14:paraId="19E98515">
            <w:pPr>
              <w:pStyle w:val="5"/>
              <w:spacing w:before="233" w:line="215" w:lineRule="auto"/>
              <w:ind w:left="307" w:right="208" w:hanging="100"/>
              <w:rPr>
                <w:sz w:val="20"/>
                <w:szCs w:val="20"/>
              </w:rPr>
            </w:pPr>
            <w:r>
              <w:rPr>
                <w:spacing w:val="-2"/>
                <w:sz w:val="20"/>
                <w:szCs w:val="20"/>
              </w:rPr>
              <w:t>锡林郭勒盟</w:t>
            </w:r>
            <w:r>
              <w:rPr>
                <w:spacing w:val="2"/>
                <w:sz w:val="20"/>
                <w:szCs w:val="20"/>
              </w:rPr>
              <w:t xml:space="preserve"> </w:t>
            </w:r>
            <w:r>
              <w:rPr>
                <w:spacing w:val="-2"/>
                <w:sz w:val="20"/>
                <w:szCs w:val="20"/>
              </w:rPr>
              <w:t>牵头单位</w:t>
            </w:r>
          </w:p>
        </w:tc>
        <w:tc>
          <w:tcPr>
            <w:tcW w:w="1899" w:type="dxa"/>
            <w:vAlign w:val="top"/>
          </w:tcPr>
          <w:p w14:paraId="48F48734">
            <w:pPr>
              <w:pStyle w:val="5"/>
              <w:spacing w:before="222" w:line="270" w:lineRule="auto"/>
              <w:ind w:left="588" w:right="496" w:hanging="89"/>
              <w:rPr>
                <w:sz w:val="18"/>
                <w:szCs w:val="18"/>
              </w:rPr>
            </w:pPr>
            <w:r>
              <w:rPr>
                <w:spacing w:val="-2"/>
                <w:sz w:val="18"/>
                <w:szCs w:val="18"/>
              </w:rPr>
              <w:t>锡林郭勒盟</w:t>
            </w:r>
            <w:r>
              <w:rPr>
                <w:spacing w:val="2"/>
                <w:sz w:val="18"/>
                <w:szCs w:val="18"/>
              </w:rPr>
              <w:t xml:space="preserve"> </w:t>
            </w:r>
            <w:r>
              <w:rPr>
                <w:spacing w:val="-2"/>
                <w:sz w:val="18"/>
                <w:szCs w:val="18"/>
              </w:rPr>
              <w:t>配合单位</w:t>
            </w:r>
          </w:p>
        </w:tc>
        <w:tc>
          <w:tcPr>
            <w:tcW w:w="1074" w:type="dxa"/>
            <w:vAlign w:val="top"/>
          </w:tcPr>
          <w:p w14:paraId="1C5642C3">
            <w:pPr>
              <w:pStyle w:val="5"/>
              <w:spacing w:before="232" w:line="210" w:lineRule="auto"/>
              <w:ind w:left="29"/>
              <w:rPr>
                <w:sz w:val="20"/>
                <w:szCs w:val="20"/>
              </w:rPr>
            </w:pPr>
            <w:r>
              <w:rPr>
                <w:spacing w:val="-2"/>
                <w:sz w:val="20"/>
                <w:szCs w:val="20"/>
              </w:rPr>
              <w:t>锡林郭勒盟</w:t>
            </w:r>
          </w:p>
          <w:p w14:paraId="1573DA62">
            <w:pPr>
              <w:pStyle w:val="5"/>
              <w:spacing w:line="219" w:lineRule="auto"/>
              <w:ind w:left="132"/>
              <w:rPr>
                <w:sz w:val="20"/>
                <w:szCs w:val="20"/>
              </w:rPr>
            </w:pPr>
            <w:r>
              <w:rPr>
                <w:b/>
                <w:bCs/>
                <w:spacing w:val="-4"/>
                <w:sz w:val="20"/>
                <w:szCs w:val="20"/>
              </w:rPr>
              <w:t>完成时限</w:t>
            </w:r>
          </w:p>
        </w:tc>
      </w:tr>
      <w:tr w14:paraId="6AF46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774" w:type="dxa"/>
            <w:vAlign w:val="top"/>
          </w:tcPr>
          <w:p w14:paraId="378121D4">
            <w:pPr>
              <w:spacing w:line="266" w:lineRule="auto"/>
              <w:rPr>
                <w:rFonts w:ascii="Arial"/>
                <w:sz w:val="21"/>
              </w:rPr>
            </w:pPr>
          </w:p>
          <w:p w14:paraId="7ECD181F">
            <w:pPr>
              <w:spacing w:line="267" w:lineRule="auto"/>
              <w:rPr>
                <w:rFonts w:ascii="Arial"/>
                <w:sz w:val="21"/>
              </w:rPr>
            </w:pPr>
          </w:p>
          <w:p w14:paraId="2684C963">
            <w:pPr>
              <w:spacing w:line="267" w:lineRule="auto"/>
              <w:rPr>
                <w:rFonts w:ascii="Arial"/>
                <w:sz w:val="21"/>
              </w:rPr>
            </w:pPr>
          </w:p>
          <w:p w14:paraId="298C9014">
            <w:pPr>
              <w:pStyle w:val="5"/>
              <w:spacing w:before="45"/>
              <w:ind w:left="275"/>
            </w:pPr>
            <w:r>
              <w:rPr>
                <w:spacing w:val="-4"/>
              </w:rPr>
              <w:t>109</w:t>
            </w:r>
          </w:p>
        </w:tc>
        <w:tc>
          <w:tcPr>
            <w:tcW w:w="949" w:type="dxa"/>
            <w:vAlign w:val="top"/>
          </w:tcPr>
          <w:p w14:paraId="0910A8E7">
            <w:pPr>
              <w:spacing w:line="358" w:lineRule="auto"/>
              <w:rPr>
                <w:rFonts w:ascii="Arial"/>
                <w:sz w:val="21"/>
              </w:rPr>
            </w:pPr>
          </w:p>
          <w:p w14:paraId="485E61EC">
            <w:pPr>
              <w:spacing w:line="358" w:lineRule="auto"/>
              <w:rPr>
                <w:rFonts w:ascii="Arial"/>
                <w:sz w:val="21"/>
              </w:rPr>
            </w:pPr>
          </w:p>
          <w:p w14:paraId="751F0FB4">
            <w:pPr>
              <w:pStyle w:val="5"/>
              <w:spacing w:before="46" w:line="226" w:lineRule="auto"/>
              <w:ind w:left="230" w:right="12" w:hanging="140"/>
            </w:pPr>
            <w:r>
              <w:rPr>
                <w:spacing w:val="-1"/>
              </w:rPr>
              <w:t>探索推进一体</w:t>
            </w:r>
            <w:r>
              <w:t xml:space="preserve"> </w:t>
            </w:r>
            <w:r>
              <w:rPr>
                <w:spacing w:val="-2"/>
              </w:rPr>
              <w:t>化综合监管</w:t>
            </w:r>
          </w:p>
        </w:tc>
        <w:tc>
          <w:tcPr>
            <w:tcW w:w="2818" w:type="dxa"/>
            <w:vAlign w:val="top"/>
          </w:tcPr>
          <w:p w14:paraId="1C1DBFF1">
            <w:pPr>
              <w:spacing w:line="284" w:lineRule="auto"/>
              <w:rPr>
                <w:rFonts w:ascii="Arial"/>
                <w:sz w:val="21"/>
              </w:rPr>
            </w:pPr>
          </w:p>
          <w:p w14:paraId="5EF245DD">
            <w:pPr>
              <w:spacing w:line="285" w:lineRule="auto"/>
              <w:rPr>
                <w:rFonts w:ascii="Arial"/>
                <w:sz w:val="21"/>
              </w:rPr>
            </w:pPr>
          </w:p>
          <w:p w14:paraId="413F79A1">
            <w:pPr>
              <w:pStyle w:val="5"/>
              <w:spacing w:before="45" w:line="216" w:lineRule="auto"/>
              <w:ind w:left="1" w:firstLine="9"/>
              <w:jc w:val="both"/>
            </w:pPr>
            <w:r>
              <w:rPr>
                <w:spacing w:val="-4"/>
              </w:rPr>
              <w:t>行业主管部门将跨部门综合监管事项纳入自治</w:t>
            </w:r>
            <w:r>
              <w:rPr>
                <w:spacing w:val="4"/>
              </w:rPr>
              <w:t xml:space="preserve">  </w:t>
            </w:r>
            <w:r>
              <w:rPr>
                <w:spacing w:val="-6"/>
              </w:rPr>
              <w:t>区“互联网+监管”系统统一管理，全面实</w:t>
            </w:r>
            <w:r>
              <w:rPr>
                <w:spacing w:val="-7"/>
              </w:rPr>
              <w:t>施监</w:t>
            </w:r>
            <w:r>
              <w:t xml:space="preserve">  管事项“一张清单”、监管业务“一张网”、</w:t>
            </w:r>
            <w:r>
              <w:rPr>
                <w:spacing w:val="5"/>
              </w:rPr>
              <w:t xml:space="preserve"> </w:t>
            </w:r>
            <w:r>
              <w:rPr>
                <w:spacing w:val="-3"/>
              </w:rPr>
              <w:t>监管数据“一张图”。</w:t>
            </w:r>
          </w:p>
        </w:tc>
        <w:tc>
          <w:tcPr>
            <w:tcW w:w="4047" w:type="dxa"/>
            <w:vAlign w:val="top"/>
          </w:tcPr>
          <w:p w14:paraId="331F5C98">
            <w:pPr>
              <w:spacing w:line="367" w:lineRule="auto"/>
              <w:rPr>
                <w:rFonts w:ascii="Arial"/>
                <w:sz w:val="21"/>
              </w:rPr>
            </w:pPr>
          </w:p>
          <w:p w14:paraId="19F2CAAE">
            <w:pPr>
              <w:pStyle w:val="5"/>
              <w:spacing w:before="45" w:line="201" w:lineRule="auto"/>
              <w:ind w:left="13"/>
              <w:rPr>
                <w:sz w:val="13"/>
                <w:szCs w:val="13"/>
              </w:rPr>
            </w:pPr>
            <w:r>
              <w:rPr>
                <w:spacing w:val="-15"/>
                <w:w w:val="95"/>
              </w:rPr>
              <w:t>141.印发《锡林郭勒盟市场监管领域2024年度“双随机、一公开”监管工作方</w:t>
            </w:r>
            <w:r>
              <w:rPr>
                <w:spacing w:val="5"/>
              </w:rPr>
              <w:t xml:space="preserve">  </w:t>
            </w:r>
            <w:r>
              <w:rPr>
                <w:spacing w:val="-15"/>
                <w:w w:val="95"/>
              </w:rPr>
              <w:t>案》《锡林郭勒盟市场监管领域“双随机、一公开”抽查事项清单》,要求各</w:t>
            </w:r>
            <w:r>
              <w:rPr>
                <w:spacing w:val="9"/>
              </w:rPr>
              <w:t xml:space="preserve">  </w:t>
            </w:r>
            <w:r>
              <w:rPr>
                <w:spacing w:val="-15"/>
                <w:w w:val="94"/>
              </w:rPr>
              <w:t>执法部门按照“无法律依据不检查、无计划不检查、无清单不检查”的工作要</w:t>
            </w:r>
            <w:r>
              <w:t xml:space="preserve">  </w:t>
            </w:r>
            <w:r>
              <w:rPr>
                <w:spacing w:val="-15"/>
                <w:w w:val="94"/>
              </w:rPr>
              <w:t>求，依据抽查事项清单安排抽查工作计划，开展部门内和跨部门随机抽查，抽</w:t>
            </w:r>
            <w:r>
              <w:rPr>
                <w:spacing w:val="1"/>
              </w:rPr>
              <w:t xml:space="preserve">  </w:t>
            </w:r>
            <w:r>
              <w:rPr>
                <w:spacing w:val="-4"/>
                <w:sz w:val="13"/>
                <w:szCs w:val="13"/>
              </w:rPr>
              <w:t>查事项联合率不低于90%,跨部门抽查联合比率不低于30%,实现综合监管。</w:t>
            </w:r>
          </w:p>
          <w:p w14:paraId="09E5347B">
            <w:pPr>
              <w:pStyle w:val="5"/>
              <w:spacing w:line="209" w:lineRule="auto"/>
              <w:ind w:left="22" w:hanging="9"/>
            </w:pPr>
            <w:r>
              <w:rPr>
                <w:spacing w:val="-9"/>
                <w:sz w:val="13"/>
                <w:szCs w:val="13"/>
              </w:rPr>
              <w:t>142.按照自治区统一部署要求，组织行业主管部门在自治</w:t>
            </w:r>
            <w:r>
              <w:rPr>
                <w:spacing w:val="-10"/>
                <w:sz w:val="13"/>
                <w:szCs w:val="13"/>
              </w:rPr>
              <w:t>区“互联网+监管”</w:t>
            </w:r>
            <w:r>
              <w:rPr>
                <w:sz w:val="13"/>
                <w:szCs w:val="13"/>
              </w:rPr>
              <w:t xml:space="preserve"> </w:t>
            </w:r>
            <w:r>
              <w:rPr>
                <w:spacing w:val="-4"/>
              </w:rPr>
              <w:t>系统开展监管事项认领编制发布、动态调整等工作。</w:t>
            </w:r>
          </w:p>
        </w:tc>
        <w:tc>
          <w:tcPr>
            <w:tcW w:w="1249" w:type="dxa"/>
            <w:vAlign w:val="top"/>
          </w:tcPr>
          <w:p w14:paraId="26827077">
            <w:pPr>
              <w:spacing w:line="318" w:lineRule="auto"/>
              <w:rPr>
                <w:rFonts w:ascii="Arial"/>
                <w:sz w:val="21"/>
              </w:rPr>
            </w:pPr>
          </w:p>
          <w:p w14:paraId="15CF228C">
            <w:pPr>
              <w:spacing w:line="319" w:lineRule="auto"/>
              <w:rPr>
                <w:rFonts w:ascii="Arial"/>
                <w:sz w:val="21"/>
              </w:rPr>
            </w:pPr>
          </w:p>
          <w:p w14:paraId="2FBB7D12">
            <w:pPr>
              <w:pStyle w:val="5"/>
              <w:spacing w:before="45" w:line="218" w:lineRule="auto"/>
              <w:ind w:left="406" w:right="421" w:firstLine="40"/>
            </w:pPr>
            <w:r>
              <w:rPr>
                <w:spacing w:val="-8"/>
              </w:rPr>
              <w:t>张</w:t>
            </w:r>
            <w:r>
              <w:rPr>
                <w:spacing w:val="7"/>
              </w:rPr>
              <w:t xml:space="preserve"> </w:t>
            </w:r>
            <w:r>
              <w:rPr>
                <w:spacing w:val="-8"/>
              </w:rPr>
              <w:t>怡</w:t>
            </w:r>
            <w:r>
              <w:t xml:space="preserve"> </w:t>
            </w:r>
            <w:r>
              <w:rPr>
                <w:spacing w:val="-4"/>
              </w:rPr>
              <w:t>纪桂莉</w:t>
            </w:r>
          </w:p>
          <w:p w14:paraId="1BBA4025">
            <w:pPr>
              <w:pStyle w:val="5"/>
              <w:spacing w:line="220" w:lineRule="auto"/>
              <w:ind w:left="406"/>
            </w:pPr>
            <w:r>
              <w:rPr>
                <w:spacing w:val="-2"/>
              </w:rPr>
              <w:t>孙振江</w:t>
            </w:r>
          </w:p>
        </w:tc>
        <w:tc>
          <w:tcPr>
            <w:tcW w:w="1419" w:type="dxa"/>
            <w:vAlign w:val="top"/>
          </w:tcPr>
          <w:p w14:paraId="569E5D1B">
            <w:pPr>
              <w:spacing w:line="469" w:lineRule="auto"/>
              <w:rPr>
                <w:rFonts w:ascii="Arial"/>
                <w:sz w:val="21"/>
              </w:rPr>
            </w:pPr>
          </w:p>
          <w:p w14:paraId="16D15B0C">
            <w:pPr>
              <w:pStyle w:val="5"/>
              <w:spacing w:before="46" w:line="218" w:lineRule="auto"/>
              <w:ind w:left="17"/>
              <w:jc w:val="both"/>
            </w:pPr>
            <w:r>
              <w:rPr>
                <w:spacing w:val="-1"/>
              </w:rPr>
              <w:t>盟住房和城乡建设局、</w:t>
            </w:r>
            <w:r>
              <w:t xml:space="preserve"> </w:t>
            </w:r>
            <w:r>
              <w:rPr>
                <w:spacing w:val="-9"/>
              </w:rPr>
              <w:t>市场监督管理局、财政</w:t>
            </w:r>
            <w:r>
              <w:rPr>
                <w:spacing w:val="2"/>
              </w:rPr>
              <w:t xml:space="preserve">  </w:t>
            </w:r>
            <w:r>
              <w:rPr>
                <w:spacing w:val="-9"/>
              </w:rPr>
              <w:t>局、政务服务与数据管</w:t>
            </w:r>
            <w:r>
              <w:rPr>
                <w:spacing w:val="3"/>
              </w:rPr>
              <w:t xml:space="preserve">  </w:t>
            </w:r>
            <w:r>
              <w:rPr>
                <w:spacing w:val="-9"/>
              </w:rPr>
              <w:t>理局按照职能职责分别</w:t>
            </w:r>
            <w:r>
              <w:rPr>
                <w:spacing w:val="3"/>
              </w:rPr>
              <w:t xml:space="preserve">  </w:t>
            </w:r>
            <w:r>
              <w:rPr>
                <w:spacing w:val="6"/>
              </w:rPr>
              <w:t>负责</w:t>
            </w:r>
          </w:p>
        </w:tc>
        <w:tc>
          <w:tcPr>
            <w:tcW w:w="1899" w:type="dxa"/>
            <w:vAlign w:val="top"/>
          </w:tcPr>
          <w:p w14:paraId="251CAEFA">
            <w:pPr>
              <w:pStyle w:val="5"/>
              <w:spacing w:before="276" w:line="211" w:lineRule="auto"/>
              <w:ind w:left="109" w:right="30" w:firstLine="29"/>
            </w:pPr>
            <w:r>
              <w:rPr>
                <w:spacing w:val="-1"/>
              </w:rPr>
              <w:t>各旗县市(区)人民政府(管</w:t>
            </w:r>
            <w:r>
              <w:rPr>
                <w:spacing w:val="2"/>
              </w:rPr>
              <w:t xml:space="preserve">  </w:t>
            </w:r>
            <w:r>
              <w:rPr>
                <w:spacing w:val="5"/>
              </w:rPr>
              <w:t>委会),盟教育局、工信局、</w:t>
            </w:r>
          </w:p>
          <w:p w14:paraId="18EED3C3">
            <w:pPr>
              <w:pStyle w:val="5"/>
              <w:spacing w:before="1" w:line="216" w:lineRule="auto"/>
              <w:ind w:left="38"/>
              <w:jc w:val="right"/>
            </w:pPr>
            <w:r>
              <w:rPr>
                <w:spacing w:val="-3"/>
              </w:rPr>
              <w:t>公安局、民政局、交通运输局</w:t>
            </w:r>
            <w:r>
              <w:rPr>
                <w:spacing w:val="5"/>
              </w:rPr>
              <w:t xml:space="preserve">  </w:t>
            </w:r>
            <w:r>
              <w:t>、农牧局、商务局、文旅广电</w:t>
            </w:r>
            <w:r>
              <w:rPr>
                <w:spacing w:val="6"/>
              </w:rPr>
              <w:t xml:space="preserve"> </w:t>
            </w:r>
            <w:r>
              <w:rPr>
                <w:spacing w:val="-1"/>
              </w:rPr>
              <w:t>局、卫健委、应急管理局、林</w:t>
            </w:r>
            <w:r>
              <w:rPr>
                <w:spacing w:val="8"/>
              </w:rPr>
              <w:t xml:space="preserve"> </w:t>
            </w:r>
            <w:r>
              <w:rPr>
                <w:spacing w:val="-4"/>
              </w:rPr>
              <w:t>草局、国防动员办公室、医保</w:t>
            </w:r>
            <w:r>
              <w:rPr>
                <w:spacing w:val="3"/>
              </w:rPr>
              <w:t xml:space="preserve">  </w:t>
            </w:r>
            <w:r>
              <w:rPr>
                <w:spacing w:val="2"/>
              </w:rPr>
              <w:t>局，锡林郭勒消防救援支队、</w:t>
            </w:r>
          </w:p>
          <w:p w14:paraId="31FFDEEB">
            <w:pPr>
              <w:pStyle w:val="5"/>
              <w:spacing w:line="219" w:lineRule="auto"/>
              <w:ind w:left="248"/>
            </w:pPr>
            <w:r>
              <w:rPr>
                <w:spacing w:val="1"/>
              </w:rPr>
              <w:t>通建办等行业主管部门</w:t>
            </w:r>
          </w:p>
        </w:tc>
        <w:tc>
          <w:tcPr>
            <w:tcW w:w="1074" w:type="dxa"/>
            <w:vAlign w:val="top"/>
          </w:tcPr>
          <w:p w14:paraId="096BE52A">
            <w:pPr>
              <w:spacing w:line="262" w:lineRule="auto"/>
              <w:rPr>
                <w:rFonts w:ascii="Arial"/>
                <w:sz w:val="21"/>
              </w:rPr>
            </w:pPr>
          </w:p>
          <w:p w14:paraId="09ACC0A3">
            <w:pPr>
              <w:spacing w:line="262" w:lineRule="auto"/>
              <w:rPr>
                <w:rFonts w:ascii="Arial"/>
                <w:sz w:val="21"/>
              </w:rPr>
            </w:pPr>
          </w:p>
          <w:p w14:paraId="1098D94B">
            <w:pPr>
              <w:spacing w:line="262" w:lineRule="auto"/>
              <w:rPr>
                <w:rFonts w:ascii="Arial"/>
                <w:sz w:val="21"/>
              </w:rPr>
            </w:pPr>
          </w:p>
          <w:p w14:paraId="2B8CEA25">
            <w:pPr>
              <w:pStyle w:val="5"/>
              <w:spacing w:before="46" w:line="219" w:lineRule="auto"/>
              <w:ind w:left="319"/>
            </w:pPr>
            <w:r>
              <w:rPr>
                <w:spacing w:val="-1"/>
              </w:rPr>
              <w:t>2025年</w:t>
            </w:r>
          </w:p>
        </w:tc>
      </w:tr>
      <w:tr w14:paraId="10B09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8" w:hRule="atLeast"/>
        </w:trPr>
        <w:tc>
          <w:tcPr>
            <w:tcW w:w="774" w:type="dxa"/>
            <w:vAlign w:val="top"/>
          </w:tcPr>
          <w:p w14:paraId="43203E13">
            <w:pPr>
              <w:spacing w:line="280" w:lineRule="auto"/>
              <w:rPr>
                <w:rFonts w:ascii="Arial"/>
                <w:sz w:val="21"/>
              </w:rPr>
            </w:pPr>
          </w:p>
          <w:p w14:paraId="3A5CD2B6">
            <w:pPr>
              <w:spacing w:line="280" w:lineRule="auto"/>
              <w:rPr>
                <w:rFonts w:ascii="Arial"/>
                <w:sz w:val="21"/>
              </w:rPr>
            </w:pPr>
          </w:p>
          <w:p w14:paraId="08E8C273">
            <w:pPr>
              <w:spacing w:line="281" w:lineRule="auto"/>
              <w:rPr>
                <w:rFonts w:ascii="Arial"/>
                <w:sz w:val="21"/>
              </w:rPr>
            </w:pPr>
          </w:p>
          <w:p w14:paraId="5E1729EC">
            <w:pPr>
              <w:pStyle w:val="5"/>
              <w:spacing w:before="46"/>
              <w:ind w:left="275"/>
            </w:pPr>
            <w:r>
              <w:rPr>
                <w:spacing w:val="-4"/>
              </w:rPr>
              <w:t>110</w:t>
            </w:r>
          </w:p>
        </w:tc>
        <w:tc>
          <w:tcPr>
            <w:tcW w:w="949" w:type="dxa"/>
            <w:vAlign w:val="top"/>
          </w:tcPr>
          <w:p w14:paraId="158ECF31">
            <w:pPr>
              <w:spacing w:line="262" w:lineRule="auto"/>
              <w:rPr>
                <w:rFonts w:ascii="Arial"/>
                <w:sz w:val="21"/>
              </w:rPr>
            </w:pPr>
          </w:p>
          <w:p w14:paraId="57206028">
            <w:pPr>
              <w:spacing w:line="263" w:lineRule="auto"/>
              <w:rPr>
                <w:rFonts w:ascii="Arial"/>
                <w:sz w:val="21"/>
              </w:rPr>
            </w:pPr>
          </w:p>
          <w:p w14:paraId="50515981">
            <w:pPr>
              <w:spacing w:line="263" w:lineRule="auto"/>
              <w:rPr>
                <w:rFonts w:ascii="Arial"/>
                <w:sz w:val="21"/>
              </w:rPr>
            </w:pPr>
          </w:p>
          <w:p w14:paraId="745D6CC0">
            <w:pPr>
              <w:pStyle w:val="5"/>
              <w:spacing w:before="46" w:line="215" w:lineRule="auto"/>
              <w:ind w:left="230" w:right="12" w:hanging="140"/>
            </w:pPr>
            <w:r>
              <w:rPr>
                <w:spacing w:val="-1"/>
              </w:rPr>
              <w:t>探索推进一体</w:t>
            </w:r>
            <w:r>
              <w:t xml:space="preserve"> </w:t>
            </w:r>
            <w:r>
              <w:rPr>
                <w:spacing w:val="-2"/>
              </w:rPr>
              <w:t>化综合监管</w:t>
            </w:r>
          </w:p>
        </w:tc>
        <w:tc>
          <w:tcPr>
            <w:tcW w:w="2818" w:type="dxa"/>
            <w:vAlign w:val="top"/>
          </w:tcPr>
          <w:p w14:paraId="4D14571C">
            <w:pPr>
              <w:spacing w:line="293" w:lineRule="auto"/>
              <w:rPr>
                <w:rFonts w:ascii="Arial"/>
                <w:sz w:val="21"/>
              </w:rPr>
            </w:pPr>
          </w:p>
          <w:p w14:paraId="6D0E3851">
            <w:pPr>
              <w:spacing w:line="294" w:lineRule="auto"/>
              <w:rPr>
                <w:rFonts w:ascii="Arial"/>
                <w:sz w:val="21"/>
              </w:rPr>
            </w:pPr>
          </w:p>
          <w:p w14:paraId="6069B082">
            <w:pPr>
              <w:pStyle w:val="5"/>
              <w:spacing w:before="46" w:line="234" w:lineRule="auto"/>
              <w:ind w:left="1" w:firstLine="9"/>
            </w:pPr>
            <w:r>
              <w:rPr>
                <w:spacing w:val="-4"/>
              </w:rPr>
              <w:t>根据企业“风险+信用”评价结果开展差异化监</w:t>
            </w:r>
            <w:r>
              <w:rPr>
                <w:spacing w:val="8"/>
              </w:rPr>
              <w:t xml:space="preserve"> </w:t>
            </w:r>
            <w:r>
              <w:rPr>
                <w:spacing w:val="1"/>
              </w:rPr>
              <w:t>管，积极实施综合监管“一业一册”告知制</w:t>
            </w:r>
            <w:r>
              <w:t xml:space="preserve">   度，一类事项制定一册合规经营指南，一次性</w:t>
            </w:r>
            <w:r>
              <w:rPr>
                <w:spacing w:val="4"/>
              </w:rPr>
              <w:t xml:space="preserve"> </w:t>
            </w:r>
            <w:r>
              <w:rPr>
                <w:spacing w:val="-1"/>
              </w:rPr>
              <w:t>告知经营主体合规经营要求。</w:t>
            </w:r>
          </w:p>
        </w:tc>
        <w:tc>
          <w:tcPr>
            <w:tcW w:w="4047" w:type="dxa"/>
            <w:vAlign w:val="top"/>
          </w:tcPr>
          <w:p w14:paraId="3349AED8">
            <w:pPr>
              <w:spacing w:line="281" w:lineRule="auto"/>
              <w:rPr>
                <w:rFonts w:ascii="Arial"/>
                <w:sz w:val="21"/>
              </w:rPr>
            </w:pPr>
          </w:p>
          <w:p w14:paraId="7F3E8F70">
            <w:pPr>
              <w:pStyle w:val="5"/>
              <w:spacing w:before="46" w:line="195" w:lineRule="auto"/>
              <w:ind w:left="13"/>
              <w:jc w:val="both"/>
            </w:pPr>
            <w:r>
              <w:rPr>
                <w:spacing w:val="-13"/>
                <w:w w:val="93"/>
              </w:rPr>
              <w:t>143.双随机抽查中已经嵌入监管对象信用评价等级，各执法部门根据监管对象</w:t>
            </w:r>
            <w:r>
              <w:t xml:space="preserve">  </w:t>
            </w:r>
            <w:r>
              <w:rPr>
                <w:spacing w:val="-15"/>
                <w:w w:val="94"/>
              </w:rPr>
              <w:t>不同的信用评价等级，开展分级分类抽查，实施差异化监管。</w:t>
            </w:r>
            <w:r>
              <w:rPr>
                <w:spacing w:val="-16"/>
                <w:w w:val="94"/>
              </w:rPr>
              <w:t>依据自治区市监</w:t>
            </w:r>
            <w:r>
              <w:t xml:space="preserve">  </w:t>
            </w:r>
            <w:r>
              <w:rPr>
                <w:spacing w:val="-12"/>
                <w:w w:val="95"/>
              </w:rPr>
              <w:t>局下发的《企业年报信息公示合规指引(2023年版)及《企业年报信息公示合</w:t>
            </w:r>
            <w:r>
              <w:t xml:space="preserve">  </w:t>
            </w:r>
            <w:r>
              <w:rPr>
                <w:spacing w:val="-15"/>
              </w:rPr>
              <w:t>规清单》(2023年版),对经营主体开展年报合规指引。其他合规经营指引，</w:t>
            </w:r>
            <w:r>
              <w:rPr>
                <w:spacing w:val="12"/>
              </w:rPr>
              <w:t xml:space="preserve"> </w:t>
            </w:r>
            <w:r>
              <w:rPr>
                <w:spacing w:val="-2"/>
              </w:rPr>
              <w:t>待上级公布以后，盟级参照执行。</w:t>
            </w:r>
          </w:p>
          <w:p w14:paraId="3F180029">
            <w:pPr>
              <w:pStyle w:val="5"/>
              <w:spacing w:line="200" w:lineRule="auto"/>
              <w:ind w:left="13"/>
              <w:jc w:val="both"/>
            </w:pPr>
            <w:r>
              <w:rPr>
                <w:spacing w:val="-15"/>
                <w:w w:val="96"/>
              </w:rPr>
              <w:t>144.2</w:t>
            </w:r>
            <w:r>
              <w:rPr>
                <w:spacing w:val="-14"/>
                <w:w w:val="96"/>
              </w:rPr>
              <w:t>024年“双随机、一公开”抽查检查</w:t>
            </w:r>
            <w:r>
              <w:rPr>
                <w:spacing w:val="-15"/>
                <w:w w:val="96"/>
              </w:rPr>
              <w:t>任务抽取过程中，按照法律法规规</w:t>
            </w:r>
            <w:r>
              <w:rPr>
                <w:spacing w:val="-10"/>
                <w:w w:val="96"/>
              </w:rPr>
              <w:t>定</w:t>
            </w:r>
            <w:r>
              <w:t xml:space="preserve"> </w:t>
            </w:r>
            <w:r>
              <w:rPr>
                <w:spacing w:val="-14"/>
                <w:w w:val="94"/>
              </w:rPr>
              <w:t>和监管领域</w:t>
            </w:r>
            <w:r>
              <w:rPr>
                <w:spacing w:val="-13"/>
                <w:w w:val="94"/>
              </w:rPr>
              <w:t>、执法队伍的实际情况，针对不同风</w:t>
            </w:r>
            <w:r>
              <w:rPr>
                <w:spacing w:val="-14"/>
                <w:w w:val="94"/>
              </w:rPr>
              <w:t>险程度、不同信用等级的检</w:t>
            </w:r>
            <w:r>
              <w:rPr>
                <w:spacing w:val="-9"/>
                <w:w w:val="94"/>
              </w:rPr>
              <w:t>查</w:t>
            </w:r>
            <w:r>
              <w:t xml:space="preserve"> </w:t>
            </w:r>
            <w:r>
              <w:rPr>
                <w:spacing w:val="-13"/>
                <w:w w:val="93"/>
              </w:rPr>
              <w:t>对象采</w:t>
            </w:r>
            <w:r>
              <w:rPr>
                <w:spacing w:val="-12"/>
                <w:w w:val="93"/>
              </w:rPr>
              <w:t>取差异化监管措施，合理确定、动态调整抽查比例和检查对象被抽查</w:t>
            </w:r>
            <w:r>
              <w:rPr>
                <w:spacing w:val="-9"/>
                <w:w w:val="93"/>
              </w:rPr>
              <w:t>概</w:t>
            </w:r>
            <w:r>
              <w:t xml:space="preserve"> </w:t>
            </w:r>
            <w:r>
              <w:rPr>
                <w:spacing w:val="-1"/>
              </w:rPr>
              <w:t>率。</w:t>
            </w:r>
          </w:p>
        </w:tc>
        <w:tc>
          <w:tcPr>
            <w:tcW w:w="1249" w:type="dxa"/>
            <w:vAlign w:val="top"/>
          </w:tcPr>
          <w:p w14:paraId="21F2D45F">
            <w:pPr>
              <w:spacing w:line="354" w:lineRule="auto"/>
              <w:rPr>
                <w:rFonts w:ascii="Arial"/>
                <w:sz w:val="21"/>
              </w:rPr>
            </w:pPr>
          </w:p>
          <w:p w14:paraId="4A6E0413">
            <w:pPr>
              <w:spacing w:line="355" w:lineRule="auto"/>
              <w:rPr>
                <w:rFonts w:ascii="Arial"/>
                <w:sz w:val="21"/>
              </w:rPr>
            </w:pPr>
          </w:p>
          <w:p w14:paraId="311499FD">
            <w:pPr>
              <w:pStyle w:val="5"/>
              <w:spacing w:before="45" w:line="214" w:lineRule="auto"/>
              <w:ind w:left="406" w:right="391" w:hanging="9"/>
              <w:jc w:val="both"/>
            </w:pPr>
            <w:r>
              <w:rPr>
                <w:spacing w:val="-8"/>
              </w:rPr>
              <w:t>张</w:t>
            </w:r>
            <w:r>
              <w:rPr>
                <w:spacing w:val="23"/>
              </w:rPr>
              <w:t xml:space="preserve">  </w:t>
            </w:r>
            <w:r>
              <w:rPr>
                <w:spacing w:val="-8"/>
              </w:rPr>
              <w:t>怡</w:t>
            </w:r>
            <w:r>
              <w:t xml:space="preserve"> </w:t>
            </w:r>
            <w:r>
              <w:rPr>
                <w:spacing w:val="3"/>
              </w:rPr>
              <w:t>纪桂莉</w:t>
            </w:r>
            <w:r>
              <w:t xml:space="preserve"> </w:t>
            </w:r>
            <w:r>
              <w:rPr>
                <w:spacing w:val="-2"/>
              </w:rPr>
              <w:t>孙振江</w:t>
            </w:r>
          </w:p>
        </w:tc>
        <w:tc>
          <w:tcPr>
            <w:tcW w:w="1419" w:type="dxa"/>
            <w:vAlign w:val="top"/>
          </w:tcPr>
          <w:p w14:paraId="1F0AA997">
            <w:pPr>
              <w:spacing w:line="309" w:lineRule="auto"/>
              <w:rPr>
                <w:rFonts w:ascii="Arial"/>
                <w:sz w:val="21"/>
              </w:rPr>
            </w:pPr>
          </w:p>
          <w:p w14:paraId="3AAEFB41">
            <w:pPr>
              <w:spacing w:line="310" w:lineRule="auto"/>
              <w:rPr>
                <w:rFonts w:ascii="Arial"/>
                <w:sz w:val="21"/>
              </w:rPr>
            </w:pPr>
          </w:p>
          <w:p w14:paraId="638FECEE">
            <w:pPr>
              <w:pStyle w:val="5"/>
              <w:spacing w:before="45" w:line="211" w:lineRule="auto"/>
              <w:jc w:val="right"/>
            </w:pPr>
            <w:r>
              <w:rPr>
                <w:spacing w:val="-1"/>
              </w:rPr>
              <w:t>盟住房和城乡建设局、</w:t>
            </w:r>
          </w:p>
          <w:p w14:paraId="1CE2D660">
            <w:pPr>
              <w:pStyle w:val="5"/>
              <w:spacing w:line="210" w:lineRule="auto"/>
              <w:jc w:val="right"/>
            </w:pPr>
            <w:r>
              <w:rPr>
                <w:spacing w:val="-1"/>
              </w:rPr>
              <w:t>市场监督管理局、财政</w:t>
            </w:r>
          </w:p>
          <w:p w14:paraId="54380D69">
            <w:pPr>
              <w:pStyle w:val="5"/>
              <w:spacing w:line="199" w:lineRule="auto"/>
              <w:jc w:val="right"/>
            </w:pPr>
            <w:r>
              <w:rPr>
                <w:spacing w:val="-1"/>
              </w:rPr>
              <w:t>局按照职能职责分别负</w:t>
            </w:r>
          </w:p>
          <w:p w14:paraId="54DE12F0">
            <w:pPr>
              <w:pStyle w:val="5"/>
              <w:spacing w:line="220" w:lineRule="auto"/>
              <w:ind w:left="638"/>
            </w:pPr>
            <w:r>
              <w:t>责</w:t>
            </w:r>
          </w:p>
        </w:tc>
        <w:tc>
          <w:tcPr>
            <w:tcW w:w="1899" w:type="dxa"/>
            <w:vAlign w:val="top"/>
          </w:tcPr>
          <w:p w14:paraId="7CAB4096">
            <w:pPr>
              <w:spacing w:line="270" w:lineRule="auto"/>
              <w:rPr>
                <w:rFonts w:ascii="Arial"/>
                <w:sz w:val="21"/>
              </w:rPr>
            </w:pPr>
          </w:p>
          <w:p w14:paraId="1ACAB4B4">
            <w:pPr>
              <w:pStyle w:val="5"/>
              <w:spacing w:before="46" w:line="213" w:lineRule="auto"/>
              <w:ind w:left="109" w:right="30" w:firstLine="29"/>
            </w:pPr>
            <w:r>
              <w:rPr>
                <w:spacing w:val="-1"/>
              </w:rPr>
              <w:t>各旗县市(区)人民政府(管</w:t>
            </w:r>
            <w:r>
              <w:rPr>
                <w:spacing w:val="2"/>
              </w:rPr>
              <w:t xml:space="preserve">  </w:t>
            </w:r>
            <w:r>
              <w:rPr>
                <w:spacing w:val="5"/>
              </w:rPr>
              <w:t>委会),盟教育局、工信局、</w:t>
            </w:r>
          </w:p>
          <w:p w14:paraId="6FC2064A">
            <w:pPr>
              <w:pStyle w:val="5"/>
              <w:spacing w:before="18" w:line="215" w:lineRule="auto"/>
              <w:ind w:left="38"/>
              <w:jc w:val="right"/>
            </w:pPr>
            <w:r>
              <w:rPr>
                <w:spacing w:val="-5"/>
              </w:rPr>
              <w:t>公安局、民政局、交通运输局</w:t>
            </w:r>
            <w:r>
              <w:rPr>
                <w:spacing w:val="4"/>
              </w:rPr>
              <w:t xml:space="preserve">  </w:t>
            </w:r>
            <w:r>
              <w:rPr>
                <w:spacing w:val="-3"/>
              </w:rPr>
              <w:t>、农牧局、商务局、文旅广电</w:t>
            </w:r>
            <w:r>
              <w:t xml:space="preserve">  </w:t>
            </w:r>
            <w:r>
              <w:rPr>
                <w:spacing w:val="-6"/>
              </w:rPr>
              <w:t>局、卫健委、应急管理局、林</w:t>
            </w:r>
            <w:r>
              <w:rPr>
                <w:spacing w:val="1"/>
              </w:rPr>
              <w:t xml:space="preserve">  </w:t>
            </w:r>
            <w:r>
              <w:rPr>
                <w:spacing w:val="-3"/>
              </w:rPr>
              <w:t>草局、国防动员办公室、医保</w:t>
            </w:r>
            <w:r>
              <w:rPr>
                <w:spacing w:val="2"/>
              </w:rPr>
              <w:t xml:space="preserve">  </w:t>
            </w:r>
            <w:r>
              <w:rPr>
                <w:spacing w:val="-4"/>
              </w:rPr>
              <w:t>局，锡林郭勒消防救援支队、</w:t>
            </w:r>
          </w:p>
          <w:p w14:paraId="3F613DB3">
            <w:pPr>
              <w:pStyle w:val="5"/>
              <w:spacing w:before="4" w:line="219" w:lineRule="auto"/>
              <w:ind w:left="248"/>
            </w:pPr>
            <w:r>
              <w:rPr>
                <w:spacing w:val="1"/>
              </w:rPr>
              <w:t>通建办等行业主管部门</w:t>
            </w:r>
          </w:p>
        </w:tc>
        <w:tc>
          <w:tcPr>
            <w:tcW w:w="1074" w:type="dxa"/>
            <w:vAlign w:val="top"/>
          </w:tcPr>
          <w:p w14:paraId="6A566A89">
            <w:pPr>
              <w:spacing w:line="276" w:lineRule="auto"/>
              <w:rPr>
                <w:rFonts w:ascii="Arial"/>
                <w:sz w:val="21"/>
              </w:rPr>
            </w:pPr>
          </w:p>
          <w:p w14:paraId="5BFDDFCD">
            <w:pPr>
              <w:spacing w:line="276" w:lineRule="auto"/>
              <w:rPr>
                <w:rFonts w:ascii="Arial"/>
                <w:sz w:val="21"/>
              </w:rPr>
            </w:pPr>
          </w:p>
          <w:p w14:paraId="574787B0">
            <w:pPr>
              <w:spacing w:line="276" w:lineRule="auto"/>
              <w:rPr>
                <w:rFonts w:ascii="Arial"/>
                <w:sz w:val="21"/>
              </w:rPr>
            </w:pPr>
          </w:p>
          <w:p w14:paraId="1A152D3C">
            <w:pPr>
              <w:pStyle w:val="5"/>
              <w:spacing w:before="45" w:line="219" w:lineRule="auto"/>
              <w:ind w:left="319"/>
            </w:pPr>
            <w:r>
              <w:rPr>
                <w:spacing w:val="-1"/>
              </w:rPr>
              <w:t>2024年</w:t>
            </w:r>
          </w:p>
        </w:tc>
      </w:tr>
      <w:tr w14:paraId="74519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8" w:hRule="atLeast"/>
        </w:trPr>
        <w:tc>
          <w:tcPr>
            <w:tcW w:w="774" w:type="dxa"/>
            <w:vAlign w:val="top"/>
          </w:tcPr>
          <w:p w14:paraId="26E8573F">
            <w:pPr>
              <w:spacing w:line="284" w:lineRule="auto"/>
              <w:rPr>
                <w:rFonts w:ascii="Arial"/>
                <w:sz w:val="21"/>
              </w:rPr>
            </w:pPr>
          </w:p>
          <w:p w14:paraId="051D0B6C">
            <w:pPr>
              <w:spacing w:line="284" w:lineRule="auto"/>
              <w:rPr>
                <w:rFonts w:ascii="Arial"/>
                <w:sz w:val="21"/>
              </w:rPr>
            </w:pPr>
          </w:p>
          <w:p w14:paraId="69914AF3">
            <w:pPr>
              <w:spacing w:line="285" w:lineRule="auto"/>
              <w:rPr>
                <w:rFonts w:ascii="Arial"/>
                <w:sz w:val="21"/>
              </w:rPr>
            </w:pPr>
          </w:p>
          <w:p w14:paraId="0C234106">
            <w:pPr>
              <w:pStyle w:val="5"/>
              <w:spacing w:before="46" w:line="241" w:lineRule="auto"/>
              <w:ind w:left="275"/>
            </w:pPr>
            <w:r>
              <w:rPr>
                <w:spacing w:val="-4"/>
              </w:rPr>
              <w:t>111</w:t>
            </w:r>
          </w:p>
        </w:tc>
        <w:tc>
          <w:tcPr>
            <w:tcW w:w="949" w:type="dxa"/>
            <w:vAlign w:val="top"/>
          </w:tcPr>
          <w:p w14:paraId="6E375DB7">
            <w:pPr>
              <w:spacing w:line="253" w:lineRule="auto"/>
              <w:rPr>
                <w:rFonts w:ascii="Arial"/>
                <w:sz w:val="21"/>
              </w:rPr>
            </w:pPr>
          </w:p>
          <w:p w14:paraId="11AE7AFB">
            <w:pPr>
              <w:spacing w:line="253" w:lineRule="auto"/>
              <w:rPr>
                <w:rFonts w:ascii="Arial"/>
                <w:sz w:val="21"/>
              </w:rPr>
            </w:pPr>
          </w:p>
          <w:p w14:paraId="1C89ABD7">
            <w:pPr>
              <w:spacing w:line="254" w:lineRule="auto"/>
              <w:rPr>
                <w:rFonts w:ascii="Arial"/>
                <w:sz w:val="21"/>
              </w:rPr>
            </w:pPr>
          </w:p>
          <w:p w14:paraId="44B71932">
            <w:pPr>
              <w:pStyle w:val="5"/>
              <w:spacing w:before="45" w:line="226" w:lineRule="auto"/>
              <w:ind w:left="230" w:right="12" w:hanging="140"/>
            </w:pPr>
            <w:r>
              <w:rPr>
                <w:spacing w:val="-1"/>
              </w:rPr>
              <w:t>探索推进一体</w:t>
            </w:r>
            <w:r>
              <w:t xml:space="preserve"> </w:t>
            </w:r>
            <w:r>
              <w:rPr>
                <w:spacing w:val="-2"/>
              </w:rPr>
              <w:t>化综合监管</w:t>
            </w:r>
          </w:p>
        </w:tc>
        <w:tc>
          <w:tcPr>
            <w:tcW w:w="2818" w:type="dxa"/>
            <w:vAlign w:val="top"/>
          </w:tcPr>
          <w:p w14:paraId="38B41123">
            <w:pPr>
              <w:spacing w:line="246" w:lineRule="auto"/>
              <w:rPr>
                <w:rFonts w:ascii="Arial"/>
                <w:sz w:val="21"/>
              </w:rPr>
            </w:pPr>
          </w:p>
          <w:p w14:paraId="15004770">
            <w:pPr>
              <w:spacing w:line="247" w:lineRule="auto"/>
              <w:rPr>
                <w:rFonts w:ascii="Arial"/>
                <w:sz w:val="21"/>
              </w:rPr>
            </w:pPr>
          </w:p>
          <w:p w14:paraId="602EA1CC">
            <w:pPr>
              <w:spacing w:line="247" w:lineRule="auto"/>
              <w:rPr>
                <w:rFonts w:ascii="Arial"/>
                <w:sz w:val="21"/>
              </w:rPr>
            </w:pPr>
          </w:p>
          <w:p w14:paraId="7407E35D">
            <w:pPr>
              <w:pStyle w:val="5"/>
              <w:spacing w:before="45" w:line="252" w:lineRule="auto"/>
              <w:ind w:left="10" w:right="13" w:hanging="9"/>
            </w:pPr>
            <w:r>
              <w:rPr>
                <w:spacing w:val="-1"/>
              </w:rPr>
              <w:t>行业主管部门完善跨部门综合监管制度，优化</w:t>
            </w:r>
            <w:r>
              <w:rPr>
                <w:spacing w:val="11"/>
              </w:rPr>
              <w:t xml:space="preserve"> </w:t>
            </w:r>
            <w:r>
              <w:rPr>
                <w:spacing w:val="-1"/>
              </w:rPr>
              <w:t>跨部门综合监管联动机制。</w:t>
            </w:r>
          </w:p>
        </w:tc>
        <w:tc>
          <w:tcPr>
            <w:tcW w:w="4047" w:type="dxa"/>
            <w:vAlign w:val="top"/>
          </w:tcPr>
          <w:p w14:paraId="7A6EA927">
            <w:pPr>
              <w:spacing w:line="340" w:lineRule="auto"/>
              <w:rPr>
                <w:rFonts w:ascii="Arial"/>
                <w:sz w:val="21"/>
              </w:rPr>
            </w:pPr>
          </w:p>
          <w:p w14:paraId="4BD6CC45">
            <w:pPr>
              <w:spacing w:line="340" w:lineRule="auto"/>
              <w:rPr>
                <w:rFonts w:ascii="Arial"/>
                <w:sz w:val="21"/>
              </w:rPr>
            </w:pPr>
          </w:p>
          <w:p w14:paraId="518B8D79">
            <w:pPr>
              <w:pStyle w:val="5"/>
              <w:spacing w:before="46" w:line="212" w:lineRule="auto"/>
              <w:ind w:left="13"/>
              <w:jc w:val="both"/>
            </w:pPr>
            <w:r>
              <w:rPr>
                <w:spacing w:val="-14"/>
                <w:w w:val="95"/>
              </w:rPr>
              <w:t>145.</w:t>
            </w:r>
            <w:r>
              <w:rPr>
                <w:spacing w:val="-13"/>
                <w:w w:val="95"/>
              </w:rPr>
              <w:t>印发《锡林郭勒盟市场监管领域2024年度“双随机</w:t>
            </w:r>
            <w:r>
              <w:rPr>
                <w:spacing w:val="-14"/>
                <w:w w:val="95"/>
              </w:rPr>
              <w:t>、一公开”监管工作</w:t>
            </w:r>
            <w:r>
              <w:rPr>
                <w:spacing w:val="-10"/>
                <w:w w:val="95"/>
              </w:rPr>
              <w:t>方</w:t>
            </w:r>
            <w:r>
              <w:t xml:space="preserve"> </w:t>
            </w:r>
            <w:r>
              <w:rPr>
                <w:spacing w:val="-14"/>
                <w:w w:val="98"/>
              </w:rPr>
              <w:t>案》,</w:t>
            </w:r>
            <w:r>
              <w:rPr>
                <w:spacing w:val="-13"/>
                <w:w w:val="98"/>
              </w:rPr>
              <w:t>要求各执法部门抽查事项联合率不低于90%,跨部门抽查联合比率不</w:t>
            </w:r>
            <w:r>
              <w:rPr>
                <w:spacing w:val="-10"/>
                <w:w w:val="98"/>
              </w:rPr>
              <w:t>低</w:t>
            </w:r>
            <w:r>
              <w:rPr>
                <w:spacing w:val="18"/>
              </w:rPr>
              <w:t xml:space="preserve"> </w:t>
            </w:r>
            <w:r>
              <w:rPr>
                <w:spacing w:val="-1"/>
              </w:rPr>
              <w:t>于30%,优化跨部门综合监管联动机制。</w:t>
            </w:r>
          </w:p>
        </w:tc>
        <w:tc>
          <w:tcPr>
            <w:tcW w:w="1249" w:type="dxa"/>
            <w:vAlign w:val="top"/>
          </w:tcPr>
          <w:p w14:paraId="2F954687">
            <w:pPr>
              <w:spacing w:line="340" w:lineRule="auto"/>
              <w:rPr>
                <w:rFonts w:ascii="Arial"/>
                <w:sz w:val="21"/>
              </w:rPr>
            </w:pPr>
          </w:p>
          <w:p w14:paraId="75AB9923">
            <w:pPr>
              <w:spacing w:line="341" w:lineRule="auto"/>
              <w:rPr>
                <w:rFonts w:ascii="Arial"/>
                <w:sz w:val="21"/>
              </w:rPr>
            </w:pPr>
          </w:p>
          <w:p w14:paraId="6C269BD3">
            <w:pPr>
              <w:pStyle w:val="5"/>
              <w:spacing w:before="46" w:line="224" w:lineRule="auto"/>
              <w:ind w:left="406" w:right="421" w:firstLine="40"/>
            </w:pPr>
            <w:r>
              <w:rPr>
                <w:spacing w:val="-8"/>
              </w:rPr>
              <w:t>张</w:t>
            </w:r>
            <w:r>
              <w:rPr>
                <w:spacing w:val="7"/>
              </w:rPr>
              <w:t xml:space="preserve"> </w:t>
            </w:r>
            <w:r>
              <w:rPr>
                <w:spacing w:val="-8"/>
              </w:rPr>
              <w:t>怡</w:t>
            </w:r>
            <w:r>
              <w:t xml:space="preserve"> </w:t>
            </w:r>
            <w:r>
              <w:rPr>
                <w:spacing w:val="-4"/>
              </w:rPr>
              <w:t>纪桂莉</w:t>
            </w:r>
          </w:p>
          <w:p w14:paraId="42E5974E">
            <w:pPr>
              <w:pStyle w:val="5"/>
              <w:spacing w:line="220" w:lineRule="auto"/>
              <w:ind w:left="406"/>
            </w:pPr>
            <w:r>
              <w:rPr>
                <w:spacing w:val="-2"/>
              </w:rPr>
              <w:t>孙振江</w:t>
            </w:r>
          </w:p>
        </w:tc>
        <w:tc>
          <w:tcPr>
            <w:tcW w:w="1419" w:type="dxa"/>
            <w:vAlign w:val="top"/>
          </w:tcPr>
          <w:p w14:paraId="2B5C689E">
            <w:pPr>
              <w:spacing w:line="295" w:lineRule="auto"/>
              <w:rPr>
                <w:rFonts w:ascii="Arial"/>
                <w:sz w:val="21"/>
              </w:rPr>
            </w:pPr>
          </w:p>
          <w:p w14:paraId="7100572B">
            <w:pPr>
              <w:spacing w:line="296" w:lineRule="auto"/>
              <w:rPr>
                <w:rFonts w:ascii="Arial"/>
                <w:sz w:val="21"/>
              </w:rPr>
            </w:pPr>
          </w:p>
          <w:p w14:paraId="7FCFD7E9">
            <w:pPr>
              <w:pStyle w:val="5"/>
              <w:spacing w:before="46" w:line="219" w:lineRule="auto"/>
              <w:jc w:val="right"/>
            </w:pPr>
            <w:r>
              <w:rPr>
                <w:spacing w:val="-1"/>
              </w:rPr>
              <w:t>盟住房和城乡建设局、</w:t>
            </w:r>
          </w:p>
          <w:p w14:paraId="22177DC1">
            <w:pPr>
              <w:pStyle w:val="5"/>
              <w:spacing w:before="3" w:line="219" w:lineRule="auto"/>
              <w:jc w:val="right"/>
            </w:pPr>
            <w:r>
              <w:rPr>
                <w:spacing w:val="-1"/>
              </w:rPr>
              <w:t>市场监督管理局、财政</w:t>
            </w:r>
          </w:p>
          <w:p w14:paraId="1DDABC2E">
            <w:pPr>
              <w:pStyle w:val="5"/>
              <w:spacing w:before="3" w:line="219" w:lineRule="auto"/>
              <w:jc w:val="right"/>
            </w:pPr>
            <w:r>
              <w:rPr>
                <w:spacing w:val="-1"/>
              </w:rPr>
              <w:t>局按照职能职责分别负</w:t>
            </w:r>
          </w:p>
          <w:p w14:paraId="0DEBA6F6">
            <w:pPr>
              <w:pStyle w:val="5"/>
              <w:spacing w:before="4" w:line="221" w:lineRule="auto"/>
              <w:ind w:left="657"/>
            </w:pPr>
            <w:r>
              <w:t>责</w:t>
            </w:r>
          </w:p>
        </w:tc>
        <w:tc>
          <w:tcPr>
            <w:tcW w:w="1899" w:type="dxa"/>
            <w:vAlign w:val="top"/>
          </w:tcPr>
          <w:p w14:paraId="718ADF92">
            <w:pPr>
              <w:spacing w:line="272" w:lineRule="auto"/>
              <w:rPr>
                <w:rFonts w:ascii="Arial"/>
                <w:sz w:val="21"/>
              </w:rPr>
            </w:pPr>
          </w:p>
          <w:p w14:paraId="5A5830B8">
            <w:pPr>
              <w:pStyle w:val="5"/>
              <w:spacing w:before="46" w:line="209" w:lineRule="auto"/>
              <w:ind w:left="139"/>
            </w:pPr>
            <w:r>
              <w:rPr>
                <w:spacing w:val="-1"/>
              </w:rPr>
              <w:t>各旗县市(区)人民政府(管</w:t>
            </w:r>
          </w:p>
          <w:p w14:paraId="469E4864">
            <w:pPr>
              <w:pStyle w:val="5"/>
              <w:spacing w:line="216" w:lineRule="auto"/>
              <w:ind w:left="109"/>
            </w:pPr>
            <w:r>
              <w:rPr>
                <w:spacing w:val="5"/>
              </w:rPr>
              <w:t>委会),盟教育局、工信局、</w:t>
            </w:r>
          </w:p>
          <w:p w14:paraId="3D0B9F84">
            <w:pPr>
              <w:pStyle w:val="5"/>
              <w:spacing w:before="7" w:line="211" w:lineRule="auto"/>
              <w:ind w:left="38"/>
            </w:pPr>
            <w:r>
              <w:t>公安局、民政局、交通运输局</w:t>
            </w:r>
          </w:p>
          <w:p w14:paraId="74AB39E0">
            <w:pPr>
              <w:pStyle w:val="5"/>
              <w:spacing w:line="219" w:lineRule="auto"/>
              <w:jc w:val="right"/>
            </w:pPr>
            <w:r>
              <w:rPr>
                <w:spacing w:val="-4"/>
              </w:rPr>
              <w:t>、农牧局、商务局、文旅广电</w:t>
            </w:r>
          </w:p>
          <w:p w14:paraId="4FE0EE42">
            <w:pPr>
              <w:pStyle w:val="5"/>
              <w:spacing w:before="3" w:line="211" w:lineRule="auto"/>
              <w:ind w:left="38"/>
            </w:pPr>
            <w:r>
              <w:rPr>
                <w:spacing w:val="-1"/>
              </w:rPr>
              <w:t>局、卫健委、应急管理局、林</w:t>
            </w:r>
          </w:p>
          <w:p w14:paraId="06B1686C">
            <w:pPr>
              <w:pStyle w:val="5"/>
              <w:spacing w:line="219" w:lineRule="auto"/>
              <w:ind w:left="38"/>
            </w:pPr>
            <w:r>
              <w:rPr>
                <w:spacing w:val="-1"/>
              </w:rPr>
              <w:t>草局、国防动员办公室、医保</w:t>
            </w:r>
          </w:p>
          <w:p w14:paraId="0DE880EE">
            <w:pPr>
              <w:pStyle w:val="5"/>
              <w:spacing w:before="14" w:line="211" w:lineRule="auto"/>
              <w:jc w:val="right"/>
            </w:pPr>
            <w:r>
              <w:rPr>
                <w:spacing w:val="2"/>
              </w:rPr>
              <w:t>局，锡林郭勒消防救援支队、</w:t>
            </w:r>
          </w:p>
          <w:p w14:paraId="112458F6">
            <w:pPr>
              <w:pStyle w:val="5"/>
              <w:spacing w:line="219" w:lineRule="auto"/>
              <w:ind w:left="248"/>
            </w:pPr>
            <w:r>
              <w:rPr>
                <w:spacing w:val="1"/>
              </w:rPr>
              <w:t>通建办等行业主管部门</w:t>
            </w:r>
          </w:p>
        </w:tc>
        <w:tc>
          <w:tcPr>
            <w:tcW w:w="1074" w:type="dxa"/>
            <w:vAlign w:val="top"/>
          </w:tcPr>
          <w:p w14:paraId="300BC970">
            <w:pPr>
              <w:spacing w:line="280" w:lineRule="auto"/>
              <w:rPr>
                <w:rFonts w:ascii="Arial"/>
                <w:sz w:val="21"/>
              </w:rPr>
            </w:pPr>
          </w:p>
          <w:p w14:paraId="68BB3572">
            <w:pPr>
              <w:spacing w:line="280" w:lineRule="auto"/>
              <w:rPr>
                <w:rFonts w:ascii="Arial"/>
                <w:sz w:val="21"/>
              </w:rPr>
            </w:pPr>
          </w:p>
          <w:p w14:paraId="35E32EFF">
            <w:pPr>
              <w:spacing w:line="280" w:lineRule="auto"/>
              <w:rPr>
                <w:rFonts w:ascii="Arial"/>
                <w:sz w:val="21"/>
              </w:rPr>
            </w:pPr>
          </w:p>
          <w:p w14:paraId="732E3425">
            <w:pPr>
              <w:pStyle w:val="5"/>
              <w:spacing w:before="45" w:line="219" w:lineRule="auto"/>
              <w:ind w:left="319"/>
            </w:pPr>
            <w:r>
              <w:rPr>
                <w:spacing w:val="-1"/>
              </w:rPr>
              <w:t>2024年</w:t>
            </w:r>
          </w:p>
        </w:tc>
      </w:tr>
      <w:tr w14:paraId="4589D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74" w:type="dxa"/>
            <w:vAlign w:val="top"/>
          </w:tcPr>
          <w:p w14:paraId="48846E44">
            <w:pPr>
              <w:spacing w:line="288" w:lineRule="auto"/>
              <w:rPr>
                <w:rFonts w:ascii="Arial"/>
                <w:sz w:val="21"/>
              </w:rPr>
            </w:pPr>
          </w:p>
          <w:p w14:paraId="66903D78">
            <w:pPr>
              <w:spacing w:line="289" w:lineRule="auto"/>
              <w:rPr>
                <w:rFonts w:ascii="Arial"/>
                <w:sz w:val="21"/>
              </w:rPr>
            </w:pPr>
          </w:p>
          <w:p w14:paraId="09D277CB">
            <w:pPr>
              <w:pStyle w:val="5"/>
              <w:spacing w:before="46" w:line="241" w:lineRule="auto"/>
              <w:ind w:left="275"/>
            </w:pPr>
            <w:r>
              <w:rPr>
                <w:spacing w:val="-4"/>
              </w:rPr>
              <w:t>112</w:t>
            </w:r>
          </w:p>
        </w:tc>
        <w:tc>
          <w:tcPr>
            <w:tcW w:w="949" w:type="dxa"/>
            <w:vAlign w:val="top"/>
          </w:tcPr>
          <w:p w14:paraId="613E9AFF">
            <w:pPr>
              <w:spacing w:line="475" w:lineRule="auto"/>
              <w:rPr>
                <w:rFonts w:ascii="Arial"/>
                <w:sz w:val="21"/>
              </w:rPr>
            </w:pPr>
          </w:p>
          <w:p w14:paraId="3CB657EA">
            <w:pPr>
              <w:pStyle w:val="5"/>
              <w:spacing w:before="45" w:line="225" w:lineRule="auto"/>
              <w:ind w:left="160" w:right="12" w:hanging="70"/>
            </w:pPr>
            <w:r>
              <w:rPr>
                <w:spacing w:val="-1"/>
              </w:rPr>
              <w:t>探索推进一体</w:t>
            </w:r>
            <w:r>
              <w:t xml:space="preserve"> </w:t>
            </w:r>
            <w:r>
              <w:rPr>
                <w:spacing w:val="-1"/>
              </w:rPr>
              <w:t>化综合监管</w:t>
            </w:r>
          </w:p>
        </w:tc>
        <w:tc>
          <w:tcPr>
            <w:tcW w:w="2818" w:type="dxa"/>
            <w:vAlign w:val="top"/>
          </w:tcPr>
          <w:p w14:paraId="56B9C367">
            <w:pPr>
              <w:spacing w:line="247" w:lineRule="auto"/>
              <w:rPr>
                <w:rFonts w:ascii="Arial"/>
                <w:sz w:val="21"/>
              </w:rPr>
            </w:pPr>
          </w:p>
          <w:p w14:paraId="384F1247">
            <w:pPr>
              <w:spacing w:line="247" w:lineRule="auto"/>
              <w:rPr>
                <w:rFonts w:ascii="Arial"/>
                <w:sz w:val="21"/>
              </w:rPr>
            </w:pPr>
          </w:p>
          <w:p w14:paraId="6AEE4C15">
            <w:pPr>
              <w:pStyle w:val="5"/>
              <w:spacing w:before="46" w:line="212" w:lineRule="auto"/>
              <w:ind w:left="1" w:right="11"/>
            </w:pPr>
            <w:r>
              <w:rPr>
                <w:spacing w:val="-1"/>
              </w:rPr>
              <w:t>全面部署应用统一综合执法系统，实行“一案</w:t>
            </w:r>
            <w:r>
              <w:rPr>
                <w:spacing w:val="13"/>
              </w:rPr>
              <w:t xml:space="preserve"> </w:t>
            </w:r>
            <w:r>
              <w:t>一码”,规范执法标准和流程。</w:t>
            </w:r>
          </w:p>
        </w:tc>
        <w:tc>
          <w:tcPr>
            <w:tcW w:w="4047" w:type="dxa"/>
            <w:vAlign w:val="top"/>
          </w:tcPr>
          <w:p w14:paraId="5F075E4E">
            <w:pPr>
              <w:spacing w:line="281" w:lineRule="auto"/>
              <w:rPr>
                <w:rFonts w:ascii="Arial"/>
                <w:sz w:val="21"/>
              </w:rPr>
            </w:pPr>
          </w:p>
          <w:p w14:paraId="6AB9CE2E">
            <w:pPr>
              <w:spacing w:line="282" w:lineRule="auto"/>
              <w:rPr>
                <w:rFonts w:ascii="Arial"/>
                <w:sz w:val="21"/>
              </w:rPr>
            </w:pPr>
          </w:p>
          <w:p w14:paraId="32332499">
            <w:pPr>
              <w:pStyle w:val="5"/>
              <w:spacing w:before="46" w:line="219" w:lineRule="auto"/>
              <w:ind w:left="13"/>
            </w:pPr>
            <w:r>
              <w:t>146.严格执行应用统一综合执法系统，实行“一案一码”。</w:t>
            </w:r>
          </w:p>
        </w:tc>
        <w:tc>
          <w:tcPr>
            <w:tcW w:w="1249" w:type="dxa"/>
            <w:vAlign w:val="top"/>
          </w:tcPr>
          <w:p w14:paraId="5D2915B1">
            <w:pPr>
              <w:spacing w:line="474" w:lineRule="auto"/>
              <w:rPr>
                <w:rFonts w:ascii="Arial"/>
                <w:sz w:val="21"/>
              </w:rPr>
            </w:pPr>
          </w:p>
          <w:p w14:paraId="74502E78">
            <w:pPr>
              <w:pStyle w:val="5"/>
              <w:spacing w:before="45"/>
              <w:ind w:left="406" w:right="419" w:firstLine="40"/>
            </w:pPr>
            <w:r>
              <w:rPr>
                <w:spacing w:val="-8"/>
              </w:rPr>
              <w:t>张</w:t>
            </w:r>
            <w:r>
              <w:rPr>
                <w:spacing w:val="7"/>
              </w:rPr>
              <w:t xml:space="preserve"> </w:t>
            </w:r>
            <w:r>
              <w:rPr>
                <w:spacing w:val="-8"/>
              </w:rPr>
              <w:t>怡</w:t>
            </w:r>
            <w:r>
              <w:t xml:space="preserve"> </w:t>
            </w:r>
            <w:r>
              <w:rPr>
                <w:spacing w:val="-3"/>
              </w:rPr>
              <w:t>曹文清</w:t>
            </w:r>
          </w:p>
        </w:tc>
        <w:tc>
          <w:tcPr>
            <w:tcW w:w="1419" w:type="dxa"/>
            <w:vAlign w:val="top"/>
          </w:tcPr>
          <w:p w14:paraId="2AC10880">
            <w:pPr>
              <w:spacing w:line="242" w:lineRule="auto"/>
              <w:rPr>
                <w:rFonts w:ascii="Arial"/>
                <w:sz w:val="21"/>
              </w:rPr>
            </w:pPr>
          </w:p>
          <w:p w14:paraId="22451DF1">
            <w:pPr>
              <w:spacing w:line="242" w:lineRule="auto"/>
              <w:rPr>
                <w:rFonts w:ascii="Arial"/>
                <w:sz w:val="21"/>
              </w:rPr>
            </w:pPr>
          </w:p>
          <w:p w14:paraId="2069CF7C">
            <w:pPr>
              <w:pStyle w:val="5"/>
              <w:spacing w:before="45" w:line="226" w:lineRule="auto"/>
              <w:ind w:left="146" w:hanging="129"/>
            </w:pPr>
            <w:r>
              <w:rPr>
                <w:spacing w:val="-1"/>
              </w:rPr>
              <w:t>盟司法局、财政局按照</w:t>
            </w:r>
            <w:r>
              <w:t xml:space="preserve"> </w:t>
            </w:r>
            <w:r>
              <w:rPr>
                <w:spacing w:val="-1"/>
              </w:rPr>
              <w:t>职能职责分别负责</w:t>
            </w:r>
          </w:p>
        </w:tc>
        <w:tc>
          <w:tcPr>
            <w:tcW w:w="1899" w:type="dxa"/>
            <w:vAlign w:val="top"/>
          </w:tcPr>
          <w:p w14:paraId="638EF71C">
            <w:pPr>
              <w:pStyle w:val="5"/>
              <w:spacing w:before="42" w:line="209" w:lineRule="auto"/>
              <w:jc w:val="right"/>
            </w:pPr>
            <w:r>
              <w:rPr>
                <w:spacing w:val="-2"/>
              </w:rPr>
              <w:t>各旗县市(区)人民政府(管委</w:t>
            </w:r>
          </w:p>
          <w:p w14:paraId="2DAE5677">
            <w:pPr>
              <w:pStyle w:val="5"/>
              <w:spacing w:line="200" w:lineRule="auto"/>
              <w:jc w:val="right"/>
            </w:pPr>
            <w:r>
              <w:rPr>
                <w:spacing w:val="-11"/>
              </w:rPr>
              <w:t>会),盟教育局、工业和信息化局</w:t>
            </w:r>
          </w:p>
          <w:p w14:paraId="745D6472">
            <w:pPr>
              <w:pStyle w:val="5"/>
              <w:spacing w:line="184" w:lineRule="auto"/>
              <w:jc w:val="right"/>
            </w:pPr>
            <w:r>
              <w:rPr>
                <w:spacing w:val="-16"/>
                <w:w w:val="96"/>
              </w:rPr>
              <w:t>、公安局、民政局、交通运输局、</w:t>
            </w:r>
          </w:p>
          <w:p w14:paraId="270B8B3C">
            <w:pPr>
              <w:pStyle w:val="5"/>
              <w:spacing w:line="184" w:lineRule="auto"/>
              <w:jc w:val="right"/>
            </w:pPr>
            <w:r>
              <w:rPr>
                <w:spacing w:val="-15"/>
                <w:w w:val="96"/>
              </w:rPr>
              <w:t>农</w:t>
            </w:r>
            <w:r>
              <w:rPr>
                <w:spacing w:val="-14"/>
                <w:w w:val="96"/>
              </w:rPr>
              <w:t>牧局、商务局、文体旅游广电</w:t>
            </w:r>
            <w:r>
              <w:rPr>
                <w:spacing w:val="-13"/>
                <w:w w:val="96"/>
              </w:rPr>
              <w:t>局</w:t>
            </w:r>
          </w:p>
          <w:p w14:paraId="2A77B4E8">
            <w:pPr>
              <w:pStyle w:val="5"/>
              <w:spacing w:line="184" w:lineRule="auto"/>
              <w:jc w:val="right"/>
            </w:pPr>
            <w:r>
              <w:rPr>
                <w:spacing w:val="-12"/>
              </w:rPr>
              <w:t>卫生健康委员会、应急管理局、</w:t>
            </w:r>
          </w:p>
          <w:p w14:paraId="0226E41E">
            <w:pPr>
              <w:pStyle w:val="5"/>
              <w:spacing w:line="184" w:lineRule="auto"/>
              <w:jc w:val="right"/>
            </w:pPr>
            <w:r>
              <w:rPr>
                <w:spacing w:val="-16"/>
                <w:w w:val="97"/>
              </w:rPr>
              <w:t>林业和草原局、国防动员办公室、</w:t>
            </w:r>
          </w:p>
          <w:p w14:paraId="6E850D37">
            <w:pPr>
              <w:pStyle w:val="5"/>
              <w:spacing w:line="198" w:lineRule="auto"/>
              <w:jc w:val="right"/>
            </w:pPr>
            <w:r>
              <w:rPr>
                <w:spacing w:val="-14"/>
                <w:w w:val="95"/>
              </w:rPr>
              <w:t>医疗保障局</w:t>
            </w:r>
            <w:r>
              <w:rPr>
                <w:spacing w:val="-13"/>
                <w:w w:val="95"/>
              </w:rPr>
              <w:t>，锡林郭勒消防救援</w:t>
            </w:r>
            <w:r>
              <w:rPr>
                <w:spacing w:val="-8"/>
                <w:w w:val="95"/>
              </w:rPr>
              <w:t>支</w:t>
            </w:r>
          </w:p>
          <w:p w14:paraId="20632F0C">
            <w:pPr>
              <w:pStyle w:val="5"/>
              <w:spacing w:line="184" w:lineRule="auto"/>
              <w:jc w:val="right"/>
            </w:pPr>
            <w:r>
              <w:rPr>
                <w:spacing w:val="-14"/>
                <w:w w:val="95"/>
              </w:rPr>
              <w:t>队、通信建</w:t>
            </w:r>
            <w:r>
              <w:rPr>
                <w:spacing w:val="-13"/>
                <w:w w:val="95"/>
              </w:rPr>
              <w:t>设管理办公室等行业</w:t>
            </w:r>
            <w:r>
              <w:rPr>
                <w:spacing w:val="-8"/>
                <w:w w:val="95"/>
              </w:rPr>
              <w:t>主</w:t>
            </w:r>
          </w:p>
          <w:p w14:paraId="3AD4A0C2">
            <w:pPr>
              <w:pStyle w:val="5"/>
              <w:spacing w:before="1" w:line="178" w:lineRule="auto"/>
              <w:ind w:left="739"/>
            </w:pPr>
            <w:r>
              <w:rPr>
                <w:spacing w:val="5"/>
              </w:rPr>
              <w:t>管部门</w:t>
            </w:r>
          </w:p>
        </w:tc>
        <w:tc>
          <w:tcPr>
            <w:tcW w:w="1074" w:type="dxa"/>
            <w:vAlign w:val="top"/>
          </w:tcPr>
          <w:p w14:paraId="1A634BF0">
            <w:pPr>
              <w:spacing w:line="281" w:lineRule="auto"/>
              <w:rPr>
                <w:rFonts w:ascii="Arial"/>
                <w:sz w:val="21"/>
              </w:rPr>
            </w:pPr>
          </w:p>
          <w:p w14:paraId="695D7163">
            <w:pPr>
              <w:spacing w:line="282" w:lineRule="auto"/>
              <w:rPr>
                <w:rFonts w:ascii="Arial"/>
                <w:sz w:val="21"/>
              </w:rPr>
            </w:pPr>
          </w:p>
          <w:p w14:paraId="6072EB52">
            <w:pPr>
              <w:pStyle w:val="5"/>
              <w:spacing w:before="46" w:line="219" w:lineRule="auto"/>
              <w:ind w:left="319"/>
            </w:pPr>
            <w:r>
              <w:rPr>
                <w:spacing w:val="-1"/>
              </w:rPr>
              <w:t>2025年</w:t>
            </w:r>
          </w:p>
        </w:tc>
      </w:tr>
      <w:tr w14:paraId="7EE96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trPr>
        <w:tc>
          <w:tcPr>
            <w:tcW w:w="774" w:type="dxa"/>
            <w:vAlign w:val="top"/>
          </w:tcPr>
          <w:p w14:paraId="3B8FE226">
            <w:pPr>
              <w:pStyle w:val="5"/>
              <w:spacing w:before="188"/>
              <w:ind w:left="275"/>
            </w:pPr>
            <w:r>
              <w:rPr>
                <w:spacing w:val="-4"/>
              </w:rPr>
              <w:t>113</w:t>
            </w:r>
          </w:p>
        </w:tc>
        <w:tc>
          <w:tcPr>
            <w:tcW w:w="949" w:type="dxa"/>
            <w:vAlign w:val="top"/>
          </w:tcPr>
          <w:p w14:paraId="7D2DFC59">
            <w:pPr>
              <w:pStyle w:val="5"/>
              <w:spacing w:before="104" w:line="215" w:lineRule="auto"/>
              <w:ind w:left="220" w:right="14" w:hanging="130"/>
            </w:pPr>
            <w:r>
              <w:rPr>
                <w:spacing w:val="-2"/>
              </w:rPr>
              <w:t>严格规范公正</w:t>
            </w:r>
            <w:r>
              <w:rPr>
                <w:spacing w:val="4"/>
              </w:rPr>
              <w:t xml:space="preserve"> </w:t>
            </w:r>
            <w:r>
              <w:rPr>
                <w:spacing w:val="-2"/>
              </w:rPr>
              <w:t>文明执法</w:t>
            </w:r>
          </w:p>
        </w:tc>
        <w:tc>
          <w:tcPr>
            <w:tcW w:w="2818" w:type="dxa"/>
            <w:vAlign w:val="top"/>
          </w:tcPr>
          <w:p w14:paraId="05926E50">
            <w:pPr>
              <w:pStyle w:val="5"/>
              <w:spacing w:before="15" w:line="202" w:lineRule="auto"/>
              <w:ind w:left="1"/>
              <w:jc w:val="both"/>
            </w:pPr>
            <w:r>
              <w:rPr>
                <w:spacing w:val="-1"/>
              </w:rPr>
              <w:t>坚持过罚相当、宽严相济，规范行使行政裁量</w:t>
            </w:r>
            <w:r>
              <w:rPr>
                <w:spacing w:val="8"/>
              </w:rPr>
              <w:t xml:space="preserve"> </w:t>
            </w:r>
            <w:r>
              <w:rPr>
                <w:spacing w:val="-16"/>
                <w:w w:val="95"/>
                <w:sz w:val="13"/>
                <w:szCs w:val="13"/>
              </w:rPr>
              <w:t>权，防</w:t>
            </w:r>
            <w:r>
              <w:rPr>
                <w:spacing w:val="-15"/>
                <w:w w:val="95"/>
                <w:sz w:val="13"/>
                <w:szCs w:val="13"/>
              </w:rPr>
              <w:t>止任性执法、类案不同罚，过度处罚等147.落实自</w:t>
            </w:r>
            <w:r>
              <w:rPr>
                <w:spacing w:val="-12"/>
                <w:w w:val="95"/>
                <w:sz w:val="13"/>
                <w:szCs w:val="13"/>
              </w:rPr>
              <w:t>治</w:t>
            </w:r>
            <w:r>
              <w:rPr>
                <w:spacing w:val="14"/>
                <w:sz w:val="13"/>
                <w:szCs w:val="13"/>
              </w:rPr>
              <w:t xml:space="preserve"> </w:t>
            </w:r>
            <w:r>
              <w:rPr>
                <w:spacing w:val="-1"/>
              </w:rPr>
              <w:t>问题的发生。</w:t>
            </w:r>
          </w:p>
        </w:tc>
        <w:tc>
          <w:tcPr>
            <w:tcW w:w="4047" w:type="dxa"/>
            <w:vAlign w:val="top"/>
          </w:tcPr>
          <w:p w14:paraId="4A3EADFA">
            <w:pPr>
              <w:pStyle w:val="5"/>
              <w:spacing w:before="173" w:line="219" w:lineRule="auto"/>
              <w:ind w:left="13"/>
            </w:pPr>
            <w:r>
              <w:t>区行政裁量权基准制度，最大程度压缩各    门自由裁量空回</w:t>
            </w:r>
          </w:p>
        </w:tc>
        <w:tc>
          <w:tcPr>
            <w:tcW w:w="1249" w:type="dxa"/>
            <w:vAlign w:val="top"/>
          </w:tcPr>
          <w:p w14:paraId="4C1C93A1">
            <w:pPr>
              <w:pStyle w:val="5"/>
              <w:spacing w:before="175" w:line="220" w:lineRule="auto"/>
              <w:ind w:left="406"/>
            </w:pPr>
            <w:r>
              <w:rPr>
                <w:spacing w:val="-2"/>
              </w:rPr>
              <w:t>曹文清</w:t>
            </w:r>
          </w:p>
        </w:tc>
        <w:tc>
          <w:tcPr>
            <w:tcW w:w="1419" w:type="dxa"/>
            <w:vAlign w:val="top"/>
          </w:tcPr>
          <w:p w14:paraId="0BA92B1D">
            <w:pPr>
              <w:pStyle w:val="5"/>
              <w:spacing w:before="175" w:line="221" w:lineRule="auto"/>
              <w:ind w:left="428"/>
            </w:pPr>
            <w:r>
              <w:rPr>
                <w:spacing w:val="-2"/>
              </w:rPr>
              <w:t>盟司法局</w:t>
            </w:r>
          </w:p>
        </w:tc>
        <w:tc>
          <w:tcPr>
            <w:tcW w:w="1899" w:type="dxa"/>
            <w:vAlign w:val="top"/>
          </w:tcPr>
          <w:p w14:paraId="237245FD">
            <w:pPr>
              <w:pStyle w:val="5"/>
              <w:spacing w:before="84" w:line="249" w:lineRule="auto"/>
              <w:ind w:left="88" w:right="104" w:firstLine="50"/>
            </w:pPr>
            <w:r>
              <w:rPr>
                <w:spacing w:val="-1"/>
              </w:rPr>
              <w:t>各旗县市(区)人民政府(管</w:t>
            </w:r>
            <w:r>
              <w:rPr>
                <w:spacing w:val="4"/>
              </w:rPr>
              <w:t xml:space="preserve"> </w:t>
            </w:r>
            <w:r>
              <w:rPr>
                <w:spacing w:val="1"/>
              </w:rPr>
              <w:t>委会),各有关行政执法部门</w:t>
            </w:r>
          </w:p>
        </w:tc>
        <w:tc>
          <w:tcPr>
            <w:tcW w:w="1074" w:type="dxa"/>
            <w:vAlign w:val="top"/>
          </w:tcPr>
          <w:p w14:paraId="5CAE37A9">
            <w:pPr>
              <w:pStyle w:val="5"/>
              <w:spacing w:before="105" w:line="214" w:lineRule="auto"/>
              <w:ind w:left="489" w:right="51" w:hanging="449"/>
            </w:pPr>
            <w:r>
              <w:rPr>
                <w:spacing w:val="-1"/>
              </w:rPr>
              <w:t>2024年，持续推</w:t>
            </w:r>
            <w:r>
              <w:t xml:space="preserve"> 进</w:t>
            </w:r>
          </w:p>
        </w:tc>
      </w:tr>
    </w:tbl>
    <w:p w14:paraId="5652DC6F">
      <w:pPr>
        <w:rPr>
          <w:rFonts w:ascii="Arial"/>
          <w:sz w:val="21"/>
        </w:rPr>
      </w:pPr>
    </w:p>
    <w:p w14:paraId="2CD842A1">
      <w:pPr>
        <w:rPr>
          <w:rFonts w:ascii="Arial" w:hAnsi="Arial" w:eastAsia="Arial" w:cs="Arial"/>
          <w:sz w:val="21"/>
          <w:szCs w:val="21"/>
        </w:rPr>
        <w:sectPr>
          <w:pgSz w:w="16840" w:h="11900"/>
          <w:pgMar w:top="1011" w:right="855" w:bottom="400" w:left="1470" w:header="0" w:footer="0" w:gutter="0"/>
          <w:cols w:space="720" w:num="1"/>
        </w:sectPr>
      </w:pPr>
    </w:p>
    <w:p w14:paraId="657B8B44">
      <w:pPr>
        <w:spacing w:before="45"/>
      </w:pPr>
      <w:r>
        <w:drawing>
          <wp:anchor distT="0" distB="0" distL="0" distR="0" simplePos="0" relativeHeight="251675648" behindDoc="0" locked="0" layoutInCell="0" allowOverlap="1">
            <wp:simplePos x="0" y="0"/>
            <wp:positionH relativeFrom="page">
              <wp:posOffset>971550</wp:posOffset>
            </wp:positionH>
            <wp:positionV relativeFrom="page">
              <wp:posOffset>1199515</wp:posOffset>
            </wp:positionV>
            <wp:extent cx="31750" cy="177800"/>
            <wp:effectExtent l="0" t="0" r="6350" b="12700"/>
            <wp:wrapNone/>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9"/>
                    <a:stretch>
                      <a:fillRect/>
                    </a:stretch>
                  </pic:blipFill>
                  <pic:spPr>
                    <a:xfrm>
                      <a:off x="0" y="0"/>
                      <a:ext cx="31652" cy="177804"/>
                    </a:xfrm>
                    <a:prstGeom prst="rect">
                      <a:avLst/>
                    </a:prstGeom>
                  </pic:spPr>
                </pic:pic>
              </a:graphicData>
            </a:graphic>
          </wp:anchor>
        </w:drawing>
      </w:r>
      <w:r>
        <mc:AlternateContent>
          <mc:Choice Requires="wps">
            <w:drawing>
              <wp:anchor distT="0" distB="0" distL="114300" distR="114300" simplePos="0" relativeHeight="251674624" behindDoc="0" locked="0" layoutInCell="0" allowOverlap="1">
                <wp:simplePos x="0" y="0"/>
                <wp:positionH relativeFrom="page">
                  <wp:posOffset>907415</wp:posOffset>
                </wp:positionH>
                <wp:positionV relativeFrom="page">
                  <wp:posOffset>1499870</wp:posOffset>
                </wp:positionV>
                <wp:extent cx="153035" cy="23368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53035" cy="233680"/>
                        </a:xfrm>
                        <a:prstGeom prst="rect">
                          <a:avLst/>
                        </a:prstGeom>
                        <a:noFill/>
                        <a:ln>
                          <a:noFill/>
                        </a:ln>
                      </wps:spPr>
                      <wps:txbx>
                        <w:txbxContent>
                          <w:p w14:paraId="04A5FB10">
                            <w:pPr>
                              <w:spacing w:before="19" w:line="224" w:lineRule="auto"/>
                              <w:jc w:val="right"/>
                              <w:rPr>
                                <w:rFonts w:ascii="黑体" w:hAnsi="黑体" w:eastAsia="黑体" w:cs="黑体"/>
                                <w:sz w:val="27"/>
                                <w:szCs w:val="27"/>
                              </w:rPr>
                            </w:pPr>
                            <w:r>
                              <w:rPr>
                                <w:rFonts w:ascii="黑体" w:hAnsi="黑体" w:eastAsia="黑体" w:cs="黑体"/>
                                <w:spacing w:val="-18"/>
                                <w:w w:val="81"/>
                                <w:sz w:val="27"/>
                                <w:szCs w:val="27"/>
                              </w:rPr>
                              <w:t>本</w:t>
                            </w:r>
                          </w:p>
                        </w:txbxContent>
                      </wps:txbx>
                      <wps:bodyPr lIns="0" tIns="0" rIns="0" bIns="0" upright="1"/>
                    </wps:wsp>
                  </a:graphicData>
                </a:graphic>
              </wp:anchor>
            </w:drawing>
          </mc:Choice>
          <mc:Fallback>
            <w:pict>
              <v:shape id="_x0000_s1026" o:spid="_x0000_s1026" o:spt="202" type="#_x0000_t202" style="position:absolute;left:0pt;margin-left:71.45pt;margin-top:118.1pt;height:18.4pt;width:12.05pt;mso-position-horizontal-relative:page;mso-position-vertical-relative:page;z-index:251674624;mso-width-relative:page;mso-height-relative:page;" filled="f" stroked="f" coordsize="21600,21600" o:allowincell="f" o:gfxdata="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zTcMD2QAAAAsBAAAPAAAAAAAAAAEAIAAAACIAAABkcnMvZG93bnJldi54bWxQSwEC&#10;FAAUAAAACACHTuJA2SnP67oBAABzAwAADgAAAAAAAAABACAAAAAoAQAAZHJzL2Uyb0RvYy54bWxQ&#10;SwUGAAAAAAYABgBZAQAAVAUAAAAA&#10;">
                <v:fill on="f" focussize="0,0"/>
                <v:stroke on="f"/>
                <v:imagedata o:title=""/>
                <o:lock v:ext="edit" aspectratio="f"/>
                <v:textbox inset="0mm,0mm,0mm,0mm">
                  <w:txbxContent>
                    <w:p w14:paraId="04A5FB10">
                      <w:pPr>
                        <w:spacing w:before="19" w:line="224" w:lineRule="auto"/>
                        <w:jc w:val="right"/>
                        <w:rPr>
                          <w:rFonts w:ascii="黑体" w:hAnsi="黑体" w:eastAsia="黑体" w:cs="黑体"/>
                          <w:sz w:val="27"/>
                          <w:szCs w:val="27"/>
                        </w:rPr>
                      </w:pPr>
                      <w:r>
                        <w:rPr>
                          <w:rFonts w:ascii="黑体" w:hAnsi="黑体" w:eastAsia="黑体" w:cs="黑体"/>
                          <w:spacing w:val="-18"/>
                          <w:w w:val="81"/>
                          <w:sz w:val="27"/>
                          <w:szCs w:val="27"/>
                        </w:rPr>
                        <w:t>本</w:t>
                      </w:r>
                    </w:p>
                  </w:txbxContent>
                </v:textbox>
              </v:shape>
            </w:pict>
          </mc:Fallback>
        </mc:AlternateContent>
      </w:r>
      <w:r>
        <w:drawing>
          <wp:anchor distT="0" distB="0" distL="0" distR="0" simplePos="0" relativeHeight="251676672" behindDoc="0" locked="0" layoutInCell="0" allowOverlap="1">
            <wp:simplePos x="0" y="0"/>
            <wp:positionH relativeFrom="page">
              <wp:posOffset>977900</wp:posOffset>
            </wp:positionH>
            <wp:positionV relativeFrom="page">
              <wp:posOffset>1828800</wp:posOffset>
            </wp:positionV>
            <wp:extent cx="25400" cy="184150"/>
            <wp:effectExtent l="0" t="0" r="12700" b="635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0"/>
                    <a:stretch>
                      <a:fillRect/>
                    </a:stretch>
                  </pic:blipFill>
                  <pic:spPr>
                    <a:xfrm>
                      <a:off x="0" y="0"/>
                      <a:ext cx="25343" cy="184151"/>
                    </a:xfrm>
                    <a:prstGeom prst="rect">
                      <a:avLst/>
                    </a:prstGeom>
                  </pic:spPr>
                </pic:pic>
              </a:graphicData>
            </a:graphic>
          </wp:anchor>
        </w:drawing>
      </w:r>
    </w:p>
    <w:p w14:paraId="5F436F16">
      <w:pPr>
        <w:spacing w:before="45"/>
      </w:pPr>
    </w:p>
    <w:tbl>
      <w:tblPr>
        <w:tblStyle w:val="4"/>
        <w:tblW w:w="14229" w:type="dxa"/>
        <w:tblInd w:w="3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08"/>
        <w:gridCol w:w="4057"/>
        <w:gridCol w:w="1239"/>
        <w:gridCol w:w="1429"/>
        <w:gridCol w:w="1889"/>
        <w:gridCol w:w="1084"/>
      </w:tblGrid>
      <w:tr w14:paraId="4ECD9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76442E80">
            <w:pPr>
              <w:spacing w:line="299" w:lineRule="auto"/>
              <w:rPr>
                <w:rFonts w:ascii="Arial"/>
                <w:sz w:val="21"/>
              </w:rPr>
            </w:pPr>
          </w:p>
          <w:p w14:paraId="69E44EC9">
            <w:pPr>
              <w:pStyle w:val="5"/>
              <w:spacing w:before="49" w:line="221" w:lineRule="auto"/>
              <w:ind w:left="227"/>
              <w:rPr>
                <w:sz w:val="15"/>
                <w:szCs w:val="15"/>
              </w:rPr>
            </w:pPr>
            <w:r>
              <w:rPr>
                <w:b/>
                <w:bCs/>
                <w:spacing w:val="-3"/>
                <w:sz w:val="15"/>
                <w:szCs w:val="15"/>
              </w:rPr>
              <w:t>序号</w:t>
            </w:r>
          </w:p>
        </w:tc>
        <w:tc>
          <w:tcPr>
            <w:tcW w:w="949" w:type="dxa"/>
            <w:vAlign w:val="top"/>
          </w:tcPr>
          <w:p w14:paraId="02DCFFA4">
            <w:pPr>
              <w:spacing w:line="251" w:lineRule="auto"/>
              <w:rPr>
                <w:rFonts w:ascii="Arial"/>
                <w:sz w:val="21"/>
              </w:rPr>
            </w:pPr>
          </w:p>
          <w:p w14:paraId="0746E7F5">
            <w:pPr>
              <w:pStyle w:val="5"/>
              <w:spacing w:before="68" w:line="219" w:lineRule="auto"/>
              <w:ind w:left="44"/>
              <w:rPr>
                <w:sz w:val="21"/>
                <w:szCs w:val="21"/>
              </w:rPr>
            </w:pPr>
            <w:r>
              <w:rPr>
                <w:b/>
                <w:bCs/>
                <w:spacing w:val="-4"/>
                <w:sz w:val="21"/>
                <w:szCs w:val="21"/>
              </w:rPr>
              <w:t>重点任务</w:t>
            </w:r>
          </w:p>
        </w:tc>
        <w:tc>
          <w:tcPr>
            <w:tcW w:w="2808" w:type="dxa"/>
            <w:vAlign w:val="top"/>
          </w:tcPr>
          <w:p w14:paraId="3BA6C7F4">
            <w:pPr>
              <w:spacing w:line="251" w:lineRule="auto"/>
              <w:rPr>
                <w:rFonts w:ascii="Arial"/>
                <w:sz w:val="21"/>
              </w:rPr>
            </w:pPr>
          </w:p>
          <w:p w14:paraId="5F7F4E6A">
            <w:pPr>
              <w:pStyle w:val="5"/>
              <w:spacing w:before="68" w:line="219" w:lineRule="auto"/>
              <w:ind w:left="785"/>
              <w:rPr>
                <w:sz w:val="21"/>
                <w:szCs w:val="21"/>
              </w:rPr>
            </w:pPr>
            <w:r>
              <w:rPr>
                <w:b/>
                <w:bCs/>
                <w:spacing w:val="-2"/>
                <w:sz w:val="21"/>
                <w:szCs w:val="21"/>
              </w:rPr>
              <w:t>自治区具体任务</w:t>
            </w:r>
          </w:p>
        </w:tc>
        <w:tc>
          <w:tcPr>
            <w:tcW w:w="4057" w:type="dxa"/>
            <w:vAlign w:val="top"/>
          </w:tcPr>
          <w:p w14:paraId="40F24673">
            <w:pPr>
              <w:spacing w:line="297" w:lineRule="auto"/>
              <w:rPr>
                <w:rFonts w:ascii="Arial"/>
                <w:sz w:val="21"/>
              </w:rPr>
            </w:pPr>
          </w:p>
          <w:p w14:paraId="0BF7CB16">
            <w:pPr>
              <w:pStyle w:val="5"/>
              <w:spacing w:before="49" w:line="219" w:lineRule="auto"/>
              <w:ind w:left="1216"/>
              <w:rPr>
                <w:sz w:val="15"/>
                <w:szCs w:val="15"/>
              </w:rPr>
            </w:pPr>
            <w:r>
              <w:rPr>
                <w:b/>
                <w:bCs/>
                <w:spacing w:val="33"/>
                <w:sz w:val="15"/>
                <w:szCs w:val="15"/>
              </w:rPr>
              <w:t>锡林郭勒盟落实举措</w:t>
            </w:r>
          </w:p>
        </w:tc>
        <w:tc>
          <w:tcPr>
            <w:tcW w:w="1239" w:type="dxa"/>
            <w:vAlign w:val="top"/>
          </w:tcPr>
          <w:p w14:paraId="77351F3C">
            <w:pPr>
              <w:spacing w:line="298" w:lineRule="auto"/>
              <w:rPr>
                <w:rFonts w:ascii="Arial"/>
                <w:sz w:val="21"/>
              </w:rPr>
            </w:pPr>
          </w:p>
          <w:p w14:paraId="7D30DA0A">
            <w:pPr>
              <w:pStyle w:val="5"/>
              <w:spacing w:before="49" w:line="219" w:lineRule="auto"/>
              <w:ind w:left="319"/>
              <w:rPr>
                <w:sz w:val="15"/>
                <w:szCs w:val="15"/>
              </w:rPr>
            </w:pPr>
            <w:r>
              <w:rPr>
                <w:b/>
                <w:bCs/>
                <w:spacing w:val="-4"/>
                <w:sz w:val="15"/>
                <w:szCs w:val="15"/>
              </w:rPr>
              <w:t>责任领导</w:t>
            </w:r>
          </w:p>
        </w:tc>
        <w:tc>
          <w:tcPr>
            <w:tcW w:w="1429" w:type="dxa"/>
            <w:vAlign w:val="top"/>
          </w:tcPr>
          <w:p w14:paraId="6670CFAE">
            <w:pPr>
              <w:pStyle w:val="5"/>
              <w:spacing w:before="229" w:line="215" w:lineRule="auto"/>
              <w:ind w:left="290" w:right="185"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6643852C">
            <w:pPr>
              <w:pStyle w:val="5"/>
              <w:spacing w:before="228" w:line="219" w:lineRule="auto"/>
              <w:ind w:left="471"/>
              <w:rPr>
                <w:sz w:val="15"/>
                <w:szCs w:val="15"/>
              </w:rPr>
            </w:pPr>
            <w:r>
              <w:rPr>
                <w:b/>
                <w:bCs/>
                <w:spacing w:val="-8"/>
                <w:sz w:val="15"/>
                <w:szCs w:val="15"/>
              </w:rPr>
              <w:t>锡</w:t>
            </w:r>
            <w:r>
              <w:rPr>
                <w:spacing w:val="-16"/>
                <w:sz w:val="15"/>
                <w:szCs w:val="15"/>
              </w:rPr>
              <w:t xml:space="preserve"> </w:t>
            </w:r>
            <w:r>
              <w:rPr>
                <w:b/>
                <w:bCs/>
                <w:spacing w:val="-8"/>
                <w:sz w:val="15"/>
                <w:szCs w:val="15"/>
              </w:rPr>
              <w:t>林</w:t>
            </w:r>
            <w:r>
              <w:rPr>
                <w:spacing w:val="-16"/>
                <w:sz w:val="15"/>
                <w:szCs w:val="15"/>
              </w:rPr>
              <w:t xml:space="preserve"> </w:t>
            </w:r>
            <w:r>
              <w:rPr>
                <w:b/>
                <w:bCs/>
                <w:spacing w:val="-8"/>
                <w:sz w:val="15"/>
                <w:szCs w:val="15"/>
              </w:rPr>
              <w:t>郭</w:t>
            </w:r>
            <w:r>
              <w:rPr>
                <w:spacing w:val="-20"/>
                <w:sz w:val="15"/>
                <w:szCs w:val="15"/>
              </w:rPr>
              <w:t xml:space="preserve"> </w:t>
            </w:r>
            <w:r>
              <w:rPr>
                <w:b/>
                <w:bCs/>
                <w:spacing w:val="-8"/>
                <w:sz w:val="15"/>
                <w:szCs w:val="15"/>
              </w:rPr>
              <w:t>勒</w:t>
            </w:r>
            <w:r>
              <w:rPr>
                <w:spacing w:val="-19"/>
                <w:sz w:val="15"/>
                <w:szCs w:val="15"/>
              </w:rPr>
              <w:t xml:space="preserve"> </w:t>
            </w:r>
            <w:r>
              <w:rPr>
                <w:b/>
                <w:bCs/>
                <w:spacing w:val="-8"/>
                <w:sz w:val="15"/>
                <w:szCs w:val="15"/>
              </w:rPr>
              <w:t>盟</w:t>
            </w:r>
          </w:p>
          <w:p w14:paraId="0A78B1DC">
            <w:pPr>
              <w:pStyle w:val="5"/>
              <w:spacing w:before="43" w:line="220" w:lineRule="auto"/>
              <w:ind w:left="641"/>
              <w:rPr>
                <w:sz w:val="15"/>
                <w:szCs w:val="15"/>
              </w:rPr>
            </w:pPr>
            <w:r>
              <w:rPr>
                <w:b/>
                <w:bCs/>
                <w:spacing w:val="-3"/>
                <w:sz w:val="15"/>
                <w:szCs w:val="15"/>
              </w:rPr>
              <w:t>配合单位</w:t>
            </w:r>
          </w:p>
        </w:tc>
        <w:tc>
          <w:tcPr>
            <w:tcW w:w="1084" w:type="dxa"/>
            <w:vAlign w:val="top"/>
          </w:tcPr>
          <w:p w14:paraId="4E87A000">
            <w:pPr>
              <w:pStyle w:val="5"/>
              <w:spacing w:before="210" w:line="215" w:lineRule="auto"/>
              <w:ind w:left="122" w:right="18" w:hanging="10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10553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774" w:type="dxa"/>
            <w:vAlign w:val="top"/>
          </w:tcPr>
          <w:p w14:paraId="08F7F58A">
            <w:pPr>
              <w:pStyle w:val="5"/>
              <w:spacing w:before="182" w:line="241" w:lineRule="auto"/>
              <w:ind w:left="265"/>
              <w:rPr>
                <w:sz w:val="15"/>
                <w:szCs w:val="15"/>
              </w:rPr>
            </w:pPr>
            <w:r>
              <w:rPr>
                <w:spacing w:val="-4"/>
                <w:sz w:val="15"/>
                <w:szCs w:val="15"/>
              </w:rPr>
              <w:t>114</w:t>
            </w:r>
          </w:p>
        </w:tc>
        <w:tc>
          <w:tcPr>
            <w:tcW w:w="949" w:type="dxa"/>
            <w:vAlign w:val="top"/>
          </w:tcPr>
          <w:p w14:paraId="1CB55FD7">
            <w:pPr>
              <w:pStyle w:val="5"/>
              <w:spacing w:before="87" w:line="219" w:lineRule="auto"/>
              <w:ind w:left="11"/>
              <w:rPr>
                <w:sz w:val="15"/>
                <w:szCs w:val="15"/>
              </w:rPr>
            </w:pPr>
            <w:r>
              <w:rPr>
                <w:spacing w:val="-1"/>
                <w:sz w:val="15"/>
                <w:szCs w:val="15"/>
              </w:rPr>
              <w:t>严格规范公正</w:t>
            </w:r>
          </w:p>
          <w:p w14:paraId="20F90AE8">
            <w:pPr>
              <w:pStyle w:val="5"/>
              <w:spacing w:before="2" w:line="219" w:lineRule="auto"/>
              <w:ind w:left="161"/>
              <w:rPr>
                <w:sz w:val="15"/>
                <w:szCs w:val="15"/>
              </w:rPr>
            </w:pPr>
            <w:r>
              <w:rPr>
                <w:spacing w:val="-2"/>
                <w:sz w:val="15"/>
                <w:szCs w:val="15"/>
              </w:rPr>
              <w:t>文明执法</w:t>
            </w:r>
          </w:p>
        </w:tc>
        <w:tc>
          <w:tcPr>
            <w:tcW w:w="2808" w:type="dxa"/>
            <w:vAlign w:val="top"/>
          </w:tcPr>
          <w:p w14:paraId="3109D9B5">
            <w:pPr>
              <w:pStyle w:val="5"/>
              <w:spacing w:before="16" w:line="186" w:lineRule="auto"/>
              <w:ind w:left="12"/>
              <w:jc w:val="both"/>
              <w:rPr>
                <w:sz w:val="15"/>
                <w:szCs w:val="15"/>
              </w:rPr>
            </w:pPr>
            <w:r>
              <w:rPr>
                <w:spacing w:val="-11"/>
                <w:sz w:val="15"/>
                <w:szCs w:val="15"/>
              </w:rPr>
              <w:t>完善轻微违法行为免罚和初次违法慎罚制度，</w:t>
            </w:r>
            <w:r>
              <w:rPr>
                <w:spacing w:val="4"/>
                <w:sz w:val="15"/>
                <w:szCs w:val="15"/>
              </w:rPr>
              <w:t xml:space="preserve"> </w:t>
            </w:r>
            <w:r>
              <w:rPr>
                <w:spacing w:val="-14"/>
                <w:sz w:val="15"/>
                <w:szCs w:val="15"/>
              </w:rPr>
              <w:t>动态调整“轻罚”“免罚”“不罚”清单，惠</w:t>
            </w:r>
            <w:r>
              <w:rPr>
                <w:spacing w:val="2"/>
                <w:sz w:val="15"/>
                <w:szCs w:val="15"/>
              </w:rPr>
              <w:t xml:space="preserve">  </w:t>
            </w:r>
            <w:r>
              <w:rPr>
                <w:spacing w:val="-3"/>
                <w:sz w:val="15"/>
                <w:szCs w:val="15"/>
              </w:rPr>
              <w:t>及更多经营主体。</w:t>
            </w:r>
          </w:p>
        </w:tc>
        <w:tc>
          <w:tcPr>
            <w:tcW w:w="4057" w:type="dxa"/>
            <w:vAlign w:val="top"/>
          </w:tcPr>
          <w:p w14:paraId="7368702F">
            <w:pPr>
              <w:pStyle w:val="5"/>
              <w:spacing w:before="36" w:line="186" w:lineRule="auto"/>
              <w:ind w:left="14" w:firstLine="19"/>
              <w:jc w:val="both"/>
              <w:rPr>
                <w:sz w:val="15"/>
                <w:szCs w:val="15"/>
              </w:rPr>
            </w:pPr>
            <w:r>
              <w:rPr>
                <w:spacing w:val="-13"/>
                <w:w w:val="94"/>
              </w:rPr>
              <w:t>148.推动各级行政执法单位落实“三项制度”。根据调</w:t>
            </w:r>
            <w:r>
              <w:rPr>
                <w:spacing w:val="-14"/>
                <w:w w:val="94"/>
              </w:rPr>
              <w:t>整后的权责事项清单梳</w:t>
            </w:r>
            <w:r>
              <w:t xml:space="preserve"> </w:t>
            </w:r>
            <w:r>
              <w:rPr>
                <w:spacing w:val="-14"/>
                <w:w w:val="96"/>
              </w:rPr>
              <w:t>理执法事项清单并公布，做到“清单之外不执法”,公开并严格落实本系统自</w:t>
            </w:r>
            <w:r>
              <w:rPr>
                <w:spacing w:val="5"/>
              </w:rPr>
              <w:t xml:space="preserve"> </w:t>
            </w:r>
            <w:r>
              <w:rPr>
                <w:spacing w:val="-1"/>
                <w:sz w:val="15"/>
                <w:szCs w:val="15"/>
              </w:rPr>
              <w:t>由裁量权基准制度，做到行使自由裁量于法有据。</w:t>
            </w:r>
          </w:p>
        </w:tc>
        <w:tc>
          <w:tcPr>
            <w:tcW w:w="1239" w:type="dxa"/>
            <w:vAlign w:val="top"/>
          </w:tcPr>
          <w:p w14:paraId="693601A7">
            <w:pPr>
              <w:pStyle w:val="5"/>
              <w:spacing w:before="167" w:line="220" w:lineRule="auto"/>
              <w:ind w:left="387"/>
              <w:rPr>
                <w:sz w:val="15"/>
                <w:szCs w:val="15"/>
              </w:rPr>
            </w:pPr>
            <w:r>
              <w:rPr>
                <w:spacing w:val="-2"/>
                <w:sz w:val="15"/>
                <w:szCs w:val="15"/>
              </w:rPr>
              <w:t>曹文清</w:t>
            </w:r>
          </w:p>
        </w:tc>
        <w:tc>
          <w:tcPr>
            <w:tcW w:w="1429" w:type="dxa"/>
            <w:vAlign w:val="top"/>
          </w:tcPr>
          <w:p w14:paraId="043E2114">
            <w:pPr>
              <w:pStyle w:val="5"/>
              <w:spacing w:before="168" w:line="221" w:lineRule="auto"/>
              <w:ind w:left="408"/>
              <w:rPr>
                <w:sz w:val="15"/>
                <w:szCs w:val="15"/>
              </w:rPr>
            </w:pPr>
            <w:r>
              <w:rPr>
                <w:spacing w:val="-2"/>
                <w:sz w:val="15"/>
                <w:szCs w:val="15"/>
              </w:rPr>
              <w:t>盟司法局</w:t>
            </w:r>
          </w:p>
        </w:tc>
        <w:tc>
          <w:tcPr>
            <w:tcW w:w="1889" w:type="dxa"/>
            <w:vAlign w:val="top"/>
          </w:tcPr>
          <w:p w14:paraId="429494AD">
            <w:pPr>
              <w:pStyle w:val="5"/>
              <w:spacing w:before="106" w:line="212"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420183F5">
            <w:pPr>
              <w:pStyle w:val="5"/>
              <w:spacing w:before="167" w:line="219" w:lineRule="auto"/>
              <w:ind w:left="310"/>
              <w:rPr>
                <w:sz w:val="15"/>
                <w:szCs w:val="15"/>
              </w:rPr>
            </w:pPr>
            <w:r>
              <w:rPr>
                <w:spacing w:val="-2"/>
                <w:sz w:val="15"/>
                <w:szCs w:val="15"/>
              </w:rPr>
              <w:t>2024年</w:t>
            </w:r>
          </w:p>
        </w:tc>
      </w:tr>
      <w:tr w14:paraId="669F8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74" w:type="dxa"/>
            <w:vAlign w:val="top"/>
          </w:tcPr>
          <w:p w14:paraId="5501B772">
            <w:pPr>
              <w:pStyle w:val="5"/>
              <w:spacing w:before="261"/>
              <w:ind w:left="265"/>
              <w:rPr>
                <w:sz w:val="15"/>
                <w:szCs w:val="15"/>
              </w:rPr>
            </w:pPr>
            <w:r>
              <w:rPr>
                <w:spacing w:val="-4"/>
                <w:sz w:val="15"/>
                <w:szCs w:val="15"/>
              </w:rPr>
              <w:t>115</w:t>
            </w:r>
          </w:p>
        </w:tc>
        <w:tc>
          <w:tcPr>
            <w:tcW w:w="949" w:type="dxa"/>
            <w:vAlign w:val="top"/>
          </w:tcPr>
          <w:p w14:paraId="5858F8CB">
            <w:pPr>
              <w:pStyle w:val="5"/>
              <w:spacing w:before="177" w:line="219" w:lineRule="auto"/>
              <w:ind w:left="11"/>
              <w:rPr>
                <w:sz w:val="15"/>
                <w:szCs w:val="15"/>
              </w:rPr>
            </w:pPr>
            <w:r>
              <w:rPr>
                <w:spacing w:val="-1"/>
                <w:sz w:val="15"/>
                <w:szCs w:val="15"/>
              </w:rPr>
              <w:t>严格规范公正</w:t>
            </w:r>
          </w:p>
          <w:p w14:paraId="5C5AC581">
            <w:pPr>
              <w:pStyle w:val="5"/>
              <w:spacing w:before="2" w:line="219" w:lineRule="auto"/>
              <w:ind w:left="161"/>
              <w:rPr>
                <w:sz w:val="15"/>
                <w:szCs w:val="15"/>
              </w:rPr>
            </w:pPr>
            <w:r>
              <w:rPr>
                <w:spacing w:val="-2"/>
                <w:sz w:val="15"/>
                <w:szCs w:val="15"/>
              </w:rPr>
              <w:t>文明执法</w:t>
            </w:r>
          </w:p>
        </w:tc>
        <w:tc>
          <w:tcPr>
            <w:tcW w:w="2808" w:type="dxa"/>
            <w:vAlign w:val="top"/>
          </w:tcPr>
          <w:p w14:paraId="163BB976">
            <w:pPr>
              <w:pStyle w:val="5"/>
              <w:spacing w:before="28" w:line="188" w:lineRule="auto"/>
              <w:ind w:left="12"/>
              <w:jc w:val="both"/>
              <w:rPr>
                <w:sz w:val="15"/>
                <w:szCs w:val="15"/>
              </w:rPr>
            </w:pPr>
            <w:r>
              <w:rPr>
                <w:spacing w:val="-12"/>
                <w:sz w:val="15"/>
                <w:szCs w:val="15"/>
              </w:rPr>
              <w:t>推广“</w:t>
            </w:r>
            <w:r>
              <w:rPr>
                <w:spacing w:val="-11"/>
                <w:sz w:val="15"/>
                <w:szCs w:val="15"/>
              </w:rPr>
              <w:t>体检式监管、服务型执法”模式，推</w:t>
            </w:r>
            <w:r>
              <w:rPr>
                <w:spacing w:val="-8"/>
                <w:sz w:val="15"/>
                <w:szCs w:val="15"/>
              </w:rPr>
              <w:t>行</w:t>
            </w:r>
            <w:r>
              <w:rPr>
                <w:spacing w:val="4"/>
                <w:sz w:val="15"/>
                <w:szCs w:val="15"/>
              </w:rPr>
              <w:t xml:space="preserve"> </w:t>
            </w:r>
            <w:r>
              <w:rPr>
                <w:spacing w:val="-12"/>
                <w:sz w:val="15"/>
                <w:szCs w:val="15"/>
              </w:rPr>
              <w:t>首次违</w:t>
            </w:r>
            <w:r>
              <w:rPr>
                <w:spacing w:val="-11"/>
                <w:sz w:val="15"/>
                <w:szCs w:val="15"/>
              </w:rPr>
              <w:t>法预警提示、轻微违法告知承诺制、</w:t>
            </w:r>
            <w:r>
              <w:rPr>
                <w:spacing w:val="-8"/>
                <w:sz w:val="15"/>
                <w:szCs w:val="15"/>
              </w:rPr>
              <w:t>社</w:t>
            </w:r>
            <w:r>
              <w:rPr>
                <w:spacing w:val="3"/>
                <w:sz w:val="15"/>
                <w:szCs w:val="15"/>
              </w:rPr>
              <w:t xml:space="preserve"> </w:t>
            </w:r>
            <w:r>
              <w:rPr>
                <w:spacing w:val="-12"/>
                <w:sz w:val="15"/>
                <w:szCs w:val="15"/>
              </w:rPr>
              <w:t>会服务</w:t>
            </w:r>
            <w:r>
              <w:rPr>
                <w:spacing w:val="-11"/>
                <w:sz w:val="15"/>
                <w:szCs w:val="15"/>
              </w:rPr>
              <w:t>折抵罚款等柔性执法，鼓励执法部门</w:t>
            </w:r>
            <w:r>
              <w:rPr>
                <w:spacing w:val="-8"/>
                <w:sz w:val="15"/>
                <w:szCs w:val="15"/>
              </w:rPr>
              <w:t>为</w:t>
            </w:r>
            <w:r>
              <w:rPr>
                <w:spacing w:val="4"/>
                <w:sz w:val="15"/>
                <w:szCs w:val="15"/>
              </w:rPr>
              <w:t xml:space="preserve"> </w:t>
            </w:r>
            <w:r>
              <w:rPr>
                <w:sz w:val="15"/>
                <w:szCs w:val="15"/>
              </w:rPr>
              <w:t>企业提供专业化服务。</w:t>
            </w:r>
          </w:p>
        </w:tc>
        <w:tc>
          <w:tcPr>
            <w:tcW w:w="4057" w:type="dxa"/>
            <w:vAlign w:val="top"/>
          </w:tcPr>
          <w:p w14:paraId="11548787">
            <w:pPr>
              <w:pStyle w:val="5"/>
              <w:spacing w:before="123" w:line="217" w:lineRule="auto"/>
              <w:ind w:left="24"/>
            </w:pPr>
            <w:r>
              <w:rPr>
                <w:spacing w:val="-13"/>
                <w:w w:val="96"/>
              </w:rPr>
              <w:t>149.印发《锡盟司法局关于进一步转变执法方式</w:t>
            </w:r>
            <w:r>
              <w:rPr>
                <w:spacing w:val="-14"/>
                <w:w w:val="96"/>
              </w:rPr>
              <w:t>推行“柔性执法”的通知》,</w:t>
            </w:r>
            <w:r>
              <w:t xml:space="preserve"> </w:t>
            </w:r>
            <w:r>
              <w:rPr>
                <w:spacing w:val="-11"/>
                <w:w w:val="92"/>
              </w:rPr>
              <w:t>要求各行政执法单位在行政执法事项清单基础上，动态完善柔性执法事项清单</w:t>
            </w:r>
          </w:p>
        </w:tc>
        <w:tc>
          <w:tcPr>
            <w:tcW w:w="1239" w:type="dxa"/>
            <w:vAlign w:val="top"/>
          </w:tcPr>
          <w:p w14:paraId="52196A7A">
            <w:pPr>
              <w:pStyle w:val="5"/>
              <w:spacing w:before="247" w:line="220" w:lineRule="auto"/>
              <w:ind w:left="387"/>
              <w:rPr>
                <w:sz w:val="15"/>
                <w:szCs w:val="15"/>
              </w:rPr>
            </w:pPr>
            <w:r>
              <w:rPr>
                <w:spacing w:val="-2"/>
                <w:sz w:val="15"/>
                <w:szCs w:val="15"/>
              </w:rPr>
              <w:t>曹文清</w:t>
            </w:r>
          </w:p>
        </w:tc>
        <w:tc>
          <w:tcPr>
            <w:tcW w:w="1429" w:type="dxa"/>
            <w:vAlign w:val="top"/>
          </w:tcPr>
          <w:p w14:paraId="05BCB0EA">
            <w:pPr>
              <w:pStyle w:val="5"/>
              <w:spacing w:before="248" w:line="221" w:lineRule="auto"/>
              <w:ind w:left="408"/>
              <w:rPr>
                <w:sz w:val="15"/>
                <w:szCs w:val="15"/>
              </w:rPr>
            </w:pPr>
            <w:r>
              <w:rPr>
                <w:spacing w:val="-2"/>
                <w:sz w:val="15"/>
                <w:szCs w:val="15"/>
              </w:rPr>
              <w:t>盟司法局</w:t>
            </w:r>
          </w:p>
        </w:tc>
        <w:tc>
          <w:tcPr>
            <w:tcW w:w="1889" w:type="dxa"/>
            <w:vAlign w:val="top"/>
          </w:tcPr>
          <w:p w14:paraId="67076E80">
            <w:pPr>
              <w:pStyle w:val="5"/>
              <w:spacing w:before="196" w:line="220"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1F3616F2">
            <w:pPr>
              <w:pStyle w:val="5"/>
              <w:spacing w:before="247" w:line="219" w:lineRule="auto"/>
              <w:ind w:left="310"/>
              <w:rPr>
                <w:sz w:val="15"/>
                <w:szCs w:val="15"/>
              </w:rPr>
            </w:pPr>
            <w:r>
              <w:rPr>
                <w:spacing w:val="-2"/>
                <w:sz w:val="15"/>
                <w:szCs w:val="15"/>
              </w:rPr>
              <w:t>2024年</w:t>
            </w:r>
          </w:p>
        </w:tc>
      </w:tr>
      <w:tr w14:paraId="0C61B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74" w:type="dxa"/>
            <w:vAlign w:val="top"/>
          </w:tcPr>
          <w:p w14:paraId="7D623A13">
            <w:pPr>
              <w:pStyle w:val="5"/>
              <w:spacing w:before="102"/>
              <w:ind w:left="265"/>
              <w:rPr>
                <w:sz w:val="15"/>
                <w:szCs w:val="15"/>
              </w:rPr>
            </w:pPr>
            <w:r>
              <w:rPr>
                <w:spacing w:val="-4"/>
                <w:sz w:val="15"/>
                <w:szCs w:val="15"/>
              </w:rPr>
              <w:t>116</w:t>
            </w:r>
          </w:p>
        </w:tc>
        <w:tc>
          <w:tcPr>
            <w:tcW w:w="949" w:type="dxa"/>
            <w:vAlign w:val="top"/>
          </w:tcPr>
          <w:p w14:paraId="7E79876B">
            <w:pPr>
              <w:pStyle w:val="5"/>
              <w:spacing w:before="7" w:line="186" w:lineRule="auto"/>
              <w:ind w:left="159" w:hanging="49"/>
              <w:rPr>
                <w:sz w:val="15"/>
                <w:szCs w:val="15"/>
              </w:rPr>
            </w:pPr>
            <w:r>
              <w:rPr>
                <w:spacing w:val="-13"/>
                <w:sz w:val="15"/>
                <w:szCs w:val="15"/>
              </w:rPr>
              <w:t>严格规</w:t>
            </w:r>
            <w:r>
              <w:rPr>
                <w:spacing w:val="-12"/>
                <w:sz w:val="15"/>
                <w:szCs w:val="15"/>
              </w:rPr>
              <w:t>范公</w:t>
            </w:r>
            <w:r>
              <w:rPr>
                <w:spacing w:val="-9"/>
                <w:sz w:val="15"/>
                <w:szCs w:val="15"/>
              </w:rPr>
              <w:t>正</w:t>
            </w:r>
            <w:r>
              <w:rPr>
                <w:sz w:val="15"/>
                <w:szCs w:val="15"/>
              </w:rPr>
              <w:t xml:space="preserve"> </w:t>
            </w:r>
            <w:r>
              <w:rPr>
                <w:spacing w:val="-2"/>
                <w:sz w:val="15"/>
                <w:szCs w:val="15"/>
              </w:rPr>
              <w:t>文明执法</w:t>
            </w:r>
          </w:p>
        </w:tc>
        <w:tc>
          <w:tcPr>
            <w:tcW w:w="2808" w:type="dxa"/>
            <w:vAlign w:val="top"/>
          </w:tcPr>
          <w:p w14:paraId="21CCF33A">
            <w:pPr>
              <w:pStyle w:val="5"/>
              <w:spacing w:before="7" w:line="186" w:lineRule="auto"/>
              <w:ind w:left="12"/>
              <w:rPr>
                <w:sz w:val="15"/>
                <w:szCs w:val="15"/>
              </w:rPr>
            </w:pPr>
            <w:r>
              <w:rPr>
                <w:spacing w:val="-12"/>
                <w:sz w:val="15"/>
                <w:szCs w:val="15"/>
              </w:rPr>
              <w:t>依规依纪</w:t>
            </w:r>
            <w:r>
              <w:rPr>
                <w:spacing w:val="-11"/>
                <w:sz w:val="15"/>
                <w:szCs w:val="15"/>
              </w:rPr>
              <w:t>依法在重点领域探索试行行政执法</w:t>
            </w:r>
            <w:r>
              <w:rPr>
                <w:spacing w:val="-7"/>
                <w:sz w:val="15"/>
                <w:szCs w:val="15"/>
              </w:rPr>
              <w:t>人</w:t>
            </w:r>
            <w:r>
              <w:rPr>
                <w:spacing w:val="4"/>
                <w:sz w:val="15"/>
                <w:szCs w:val="15"/>
              </w:rPr>
              <w:t xml:space="preserve"> </w:t>
            </w:r>
            <w:r>
              <w:rPr>
                <w:sz w:val="15"/>
                <w:szCs w:val="15"/>
              </w:rPr>
              <w:t>员尽职免责制度。</w:t>
            </w:r>
          </w:p>
        </w:tc>
        <w:tc>
          <w:tcPr>
            <w:tcW w:w="4057" w:type="dxa"/>
            <w:vAlign w:val="top"/>
          </w:tcPr>
          <w:p w14:paraId="7C16D6C4">
            <w:pPr>
              <w:pStyle w:val="5"/>
              <w:spacing w:before="88" w:line="219" w:lineRule="auto"/>
              <w:ind w:left="14"/>
              <w:rPr>
                <w:sz w:val="15"/>
                <w:szCs w:val="15"/>
              </w:rPr>
            </w:pPr>
            <w:r>
              <w:rPr>
                <w:spacing w:val="-1"/>
                <w:sz w:val="15"/>
                <w:szCs w:val="15"/>
              </w:rPr>
              <w:t>150.严格落实行政执法人员尽职免责制度。</w:t>
            </w:r>
          </w:p>
        </w:tc>
        <w:tc>
          <w:tcPr>
            <w:tcW w:w="1239" w:type="dxa"/>
            <w:vAlign w:val="top"/>
          </w:tcPr>
          <w:p w14:paraId="7FDB084C">
            <w:pPr>
              <w:pStyle w:val="5"/>
              <w:spacing w:before="88" w:line="220" w:lineRule="auto"/>
              <w:ind w:left="387"/>
              <w:rPr>
                <w:sz w:val="15"/>
                <w:szCs w:val="15"/>
              </w:rPr>
            </w:pPr>
            <w:r>
              <w:rPr>
                <w:spacing w:val="-2"/>
                <w:sz w:val="15"/>
                <w:szCs w:val="15"/>
              </w:rPr>
              <w:t>曹文清</w:t>
            </w:r>
          </w:p>
        </w:tc>
        <w:tc>
          <w:tcPr>
            <w:tcW w:w="1429" w:type="dxa"/>
            <w:vAlign w:val="top"/>
          </w:tcPr>
          <w:p w14:paraId="2756CE92">
            <w:pPr>
              <w:pStyle w:val="5"/>
              <w:spacing w:before="89" w:line="221" w:lineRule="auto"/>
              <w:ind w:left="408"/>
              <w:rPr>
                <w:sz w:val="15"/>
                <w:szCs w:val="15"/>
              </w:rPr>
            </w:pPr>
            <w:r>
              <w:rPr>
                <w:spacing w:val="-2"/>
                <w:sz w:val="15"/>
                <w:szCs w:val="15"/>
              </w:rPr>
              <w:t>盟司法局</w:t>
            </w:r>
          </w:p>
        </w:tc>
        <w:tc>
          <w:tcPr>
            <w:tcW w:w="1889" w:type="dxa"/>
            <w:vAlign w:val="top"/>
          </w:tcPr>
          <w:p w14:paraId="3583FFC3">
            <w:pPr>
              <w:pStyle w:val="5"/>
              <w:spacing w:before="7" w:line="186"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52599C7E">
            <w:pPr>
              <w:pStyle w:val="5"/>
              <w:spacing w:before="88" w:line="219" w:lineRule="auto"/>
              <w:ind w:left="310"/>
              <w:rPr>
                <w:sz w:val="15"/>
                <w:szCs w:val="15"/>
              </w:rPr>
            </w:pPr>
            <w:r>
              <w:rPr>
                <w:spacing w:val="-2"/>
                <w:sz w:val="15"/>
                <w:szCs w:val="15"/>
              </w:rPr>
              <w:t>2025年</w:t>
            </w:r>
          </w:p>
        </w:tc>
      </w:tr>
      <w:tr w14:paraId="2D2BD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4" w:type="dxa"/>
            <w:vAlign w:val="top"/>
          </w:tcPr>
          <w:p w14:paraId="6F43EDE7">
            <w:pPr>
              <w:pStyle w:val="5"/>
              <w:spacing w:before="182"/>
              <w:ind w:left="265"/>
              <w:rPr>
                <w:sz w:val="15"/>
                <w:szCs w:val="15"/>
              </w:rPr>
            </w:pPr>
            <w:r>
              <w:rPr>
                <w:spacing w:val="-4"/>
                <w:sz w:val="15"/>
                <w:szCs w:val="15"/>
              </w:rPr>
              <w:t>117</w:t>
            </w:r>
          </w:p>
        </w:tc>
        <w:tc>
          <w:tcPr>
            <w:tcW w:w="949" w:type="dxa"/>
            <w:vAlign w:val="top"/>
          </w:tcPr>
          <w:p w14:paraId="673BD8CC">
            <w:pPr>
              <w:pStyle w:val="5"/>
              <w:spacing w:before="108" w:line="208" w:lineRule="auto"/>
              <w:ind w:left="160" w:hanging="59"/>
              <w:rPr>
                <w:sz w:val="15"/>
                <w:szCs w:val="15"/>
              </w:rPr>
            </w:pPr>
            <w:r>
              <w:rPr>
                <w:spacing w:val="-12"/>
                <w:sz w:val="15"/>
                <w:szCs w:val="15"/>
              </w:rPr>
              <w:t>严格</w:t>
            </w:r>
            <w:r>
              <w:rPr>
                <w:spacing w:val="-11"/>
                <w:sz w:val="15"/>
                <w:szCs w:val="15"/>
              </w:rPr>
              <w:t>规范公</w:t>
            </w:r>
            <w:r>
              <w:rPr>
                <w:spacing w:val="-9"/>
                <w:sz w:val="15"/>
                <w:szCs w:val="15"/>
              </w:rPr>
              <w:t>正</w:t>
            </w:r>
            <w:r>
              <w:rPr>
                <w:spacing w:val="2"/>
                <w:sz w:val="15"/>
                <w:szCs w:val="15"/>
              </w:rPr>
              <w:t xml:space="preserve"> </w:t>
            </w:r>
            <w:r>
              <w:rPr>
                <w:spacing w:val="-2"/>
                <w:sz w:val="15"/>
                <w:szCs w:val="15"/>
              </w:rPr>
              <w:t>文明执法</w:t>
            </w:r>
          </w:p>
        </w:tc>
        <w:tc>
          <w:tcPr>
            <w:tcW w:w="2808" w:type="dxa"/>
            <w:vAlign w:val="top"/>
          </w:tcPr>
          <w:p w14:paraId="6B5DE5CC">
            <w:pPr>
              <w:pStyle w:val="5"/>
              <w:spacing w:before="28" w:line="185" w:lineRule="auto"/>
              <w:ind w:left="12"/>
              <w:jc w:val="both"/>
              <w:rPr>
                <w:sz w:val="15"/>
                <w:szCs w:val="15"/>
              </w:rPr>
            </w:pPr>
            <w:r>
              <w:rPr>
                <w:spacing w:val="-4"/>
                <w:sz w:val="15"/>
                <w:szCs w:val="15"/>
              </w:rPr>
              <w:t>进一步规范地方性法规、政府规章罚款的设</w:t>
            </w:r>
            <w:r>
              <w:rPr>
                <w:spacing w:val="1"/>
                <w:sz w:val="15"/>
                <w:szCs w:val="15"/>
              </w:rPr>
              <w:t xml:space="preserve"> </w:t>
            </w:r>
            <w:r>
              <w:rPr>
                <w:spacing w:val="-11"/>
                <w:sz w:val="15"/>
                <w:szCs w:val="15"/>
              </w:rPr>
              <w:t>定，严禁行政规范性文件设定罚款，防止以罚</w:t>
            </w:r>
            <w:r>
              <w:rPr>
                <w:spacing w:val="4"/>
                <w:sz w:val="15"/>
                <w:szCs w:val="15"/>
              </w:rPr>
              <w:t xml:space="preserve"> </w:t>
            </w:r>
            <w:r>
              <w:rPr>
                <w:spacing w:val="-1"/>
                <w:sz w:val="15"/>
                <w:szCs w:val="15"/>
              </w:rPr>
              <w:t>增收、以罚代管、逐利执法等行为。</w:t>
            </w:r>
          </w:p>
        </w:tc>
        <w:tc>
          <w:tcPr>
            <w:tcW w:w="4057" w:type="dxa"/>
            <w:vAlign w:val="top"/>
          </w:tcPr>
          <w:p w14:paraId="07791A34">
            <w:pPr>
              <w:pStyle w:val="5"/>
              <w:spacing w:before="106" w:line="216" w:lineRule="auto"/>
              <w:ind w:left="13"/>
              <w:rPr>
                <w:sz w:val="15"/>
                <w:szCs w:val="15"/>
              </w:rPr>
            </w:pPr>
            <w:r>
              <w:rPr>
                <w:spacing w:val="-14"/>
                <w:w w:val="95"/>
              </w:rPr>
              <w:t>151.严格落实行政规范性文件备案审查制度。严禁行政规范性文件违法设定罚</w:t>
            </w:r>
            <w:r>
              <w:rPr>
                <w:spacing w:val="13"/>
              </w:rPr>
              <w:t xml:space="preserve"> </w:t>
            </w:r>
            <w:r>
              <w:rPr>
                <w:spacing w:val="-1"/>
                <w:sz w:val="15"/>
                <w:szCs w:val="15"/>
              </w:rPr>
              <w:t>款，防止以罚增收、以罚代管、逐利执法等行为。</w:t>
            </w:r>
          </w:p>
        </w:tc>
        <w:tc>
          <w:tcPr>
            <w:tcW w:w="1239" w:type="dxa"/>
            <w:vAlign w:val="top"/>
          </w:tcPr>
          <w:p w14:paraId="379D3C5E">
            <w:pPr>
              <w:pStyle w:val="5"/>
              <w:spacing w:before="168" w:line="220" w:lineRule="auto"/>
              <w:ind w:left="387"/>
              <w:rPr>
                <w:sz w:val="15"/>
                <w:szCs w:val="15"/>
              </w:rPr>
            </w:pPr>
            <w:r>
              <w:rPr>
                <w:spacing w:val="-2"/>
                <w:sz w:val="15"/>
                <w:szCs w:val="15"/>
              </w:rPr>
              <w:t>曹文清</w:t>
            </w:r>
          </w:p>
        </w:tc>
        <w:tc>
          <w:tcPr>
            <w:tcW w:w="1429" w:type="dxa"/>
            <w:vAlign w:val="top"/>
          </w:tcPr>
          <w:p w14:paraId="41364C61">
            <w:pPr>
              <w:pStyle w:val="5"/>
              <w:spacing w:before="169" w:line="221" w:lineRule="auto"/>
              <w:ind w:left="408"/>
              <w:rPr>
                <w:sz w:val="15"/>
                <w:szCs w:val="15"/>
              </w:rPr>
            </w:pPr>
            <w:r>
              <w:rPr>
                <w:spacing w:val="-2"/>
                <w:sz w:val="15"/>
                <w:szCs w:val="15"/>
              </w:rPr>
              <w:t>盟司法局</w:t>
            </w:r>
          </w:p>
        </w:tc>
        <w:tc>
          <w:tcPr>
            <w:tcW w:w="1889" w:type="dxa"/>
            <w:vAlign w:val="top"/>
          </w:tcPr>
          <w:p w14:paraId="6D0D3A37">
            <w:pPr>
              <w:pStyle w:val="5"/>
              <w:spacing w:before="97" w:line="220"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78038A29">
            <w:pPr>
              <w:pStyle w:val="5"/>
              <w:spacing w:before="168" w:line="219" w:lineRule="auto"/>
              <w:ind w:left="310"/>
              <w:rPr>
                <w:sz w:val="15"/>
                <w:szCs w:val="15"/>
              </w:rPr>
            </w:pPr>
            <w:r>
              <w:rPr>
                <w:spacing w:val="-2"/>
                <w:sz w:val="15"/>
                <w:szCs w:val="15"/>
              </w:rPr>
              <w:t>2024年</w:t>
            </w:r>
          </w:p>
        </w:tc>
      </w:tr>
      <w:tr w14:paraId="6E53C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4" w:type="dxa"/>
            <w:vAlign w:val="top"/>
          </w:tcPr>
          <w:p w14:paraId="49AE8632">
            <w:pPr>
              <w:spacing w:line="333" w:lineRule="auto"/>
              <w:rPr>
                <w:rFonts w:ascii="Arial"/>
                <w:sz w:val="21"/>
              </w:rPr>
            </w:pPr>
          </w:p>
          <w:p w14:paraId="7E692B1C">
            <w:pPr>
              <w:pStyle w:val="5"/>
              <w:spacing w:before="48"/>
              <w:ind w:left="265"/>
              <w:rPr>
                <w:sz w:val="15"/>
                <w:szCs w:val="15"/>
              </w:rPr>
            </w:pPr>
            <w:r>
              <w:rPr>
                <w:spacing w:val="-4"/>
                <w:sz w:val="15"/>
                <w:szCs w:val="15"/>
              </w:rPr>
              <w:t>118</w:t>
            </w:r>
          </w:p>
        </w:tc>
        <w:tc>
          <w:tcPr>
            <w:tcW w:w="949" w:type="dxa"/>
            <w:vAlign w:val="top"/>
          </w:tcPr>
          <w:p w14:paraId="52CC2D76">
            <w:pPr>
              <w:spacing w:line="248" w:lineRule="auto"/>
              <w:rPr>
                <w:rFonts w:ascii="Arial"/>
                <w:sz w:val="21"/>
              </w:rPr>
            </w:pPr>
          </w:p>
          <w:p w14:paraId="6F7AFF46">
            <w:pPr>
              <w:pStyle w:val="5"/>
              <w:spacing w:before="49" w:line="209" w:lineRule="auto"/>
              <w:ind w:left="11"/>
              <w:rPr>
                <w:sz w:val="15"/>
                <w:szCs w:val="15"/>
              </w:rPr>
            </w:pPr>
            <w:r>
              <w:rPr>
                <w:spacing w:val="-1"/>
                <w:sz w:val="15"/>
                <w:szCs w:val="15"/>
              </w:rPr>
              <w:t>提升商业纠纷</w:t>
            </w:r>
          </w:p>
          <w:p w14:paraId="17D328BF">
            <w:pPr>
              <w:pStyle w:val="5"/>
              <w:spacing w:line="219" w:lineRule="auto"/>
              <w:ind w:left="161"/>
              <w:rPr>
                <w:sz w:val="15"/>
                <w:szCs w:val="15"/>
              </w:rPr>
            </w:pPr>
            <w:r>
              <w:rPr>
                <w:spacing w:val="-1"/>
                <w:sz w:val="15"/>
                <w:szCs w:val="15"/>
              </w:rPr>
              <w:t>解决效率</w:t>
            </w:r>
          </w:p>
        </w:tc>
        <w:tc>
          <w:tcPr>
            <w:tcW w:w="2808" w:type="dxa"/>
            <w:vAlign w:val="top"/>
          </w:tcPr>
          <w:p w14:paraId="7F4595D5">
            <w:pPr>
              <w:spacing w:line="258" w:lineRule="auto"/>
              <w:rPr>
                <w:rFonts w:ascii="Arial"/>
                <w:sz w:val="21"/>
              </w:rPr>
            </w:pPr>
          </w:p>
          <w:p w14:paraId="5644D425">
            <w:pPr>
              <w:pStyle w:val="5"/>
              <w:spacing w:before="49" w:line="208" w:lineRule="auto"/>
              <w:ind w:left="12"/>
              <w:rPr>
                <w:sz w:val="15"/>
                <w:szCs w:val="15"/>
              </w:rPr>
            </w:pPr>
            <w:r>
              <w:rPr>
                <w:spacing w:val="-14"/>
                <w:sz w:val="15"/>
                <w:szCs w:val="15"/>
              </w:rPr>
              <w:t>深化案件繁简分流改革，支持法院依法拓展小</w:t>
            </w:r>
            <w:r>
              <w:rPr>
                <w:spacing w:val="1"/>
                <w:sz w:val="15"/>
                <w:szCs w:val="15"/>
              </w:rPr>
              <w:t xml:space="preserve">  </w:t>
            </w:r>
            <w:r>
              <w:rPr>
                <w:spacing w:val="-11"/>
                <w:sz w:val="15"/>
                <w:szCs w:val="15"/>
              </w:rPr>
              <w:t>额诉讼程序适用范围，提高适用案件标的额。</w:t>
            </w:r>
          </w:p>
        </w:tc>
        <w:tc>
          <w:tcPr>
            <w:tcW w:w="4057" w:type="dxa"/>
            <w:vAlign w:val="top"/>
          </w:tcPr>
          <w:p w14:paraId="6144A129">
            <w:pPr>
              <w:pStyle w:val="5"/>
              <w:spacing w:before="36" w:line="197" w:lineRule="auto"/>
              <w:ind w:left="13"/>
              <w:jc w:val="both"/>
              <w:rPr>
                <w:sz w:val="13"/>
                <w:szCs w:val="13"/>
              </w:rPr>
            </w:pPr>
            <w:r>
              <w:rPr>
                <w:spacing w:val="-11"/>
                <w:sz w:val="13"/>
                <w:szCs w:val="13"/>
              </w:rPr>
              <w:t>152.继续加大小额诉讼程序适用力度，向当事人做好宣传推广工作。按照《内</w:t>
            </w:r>
            <w:r>
              <w:rPr>
                <w:spacing w:val="7"/>
                <w:sz w:val="13"/>
                <w:szCs w:val="13"/>
              </w:rPr>
              <w:t xml:space="preserve"> </w:t>
            </w:r>
            <w:r>
              <w:rPr>
                <w:spacing w:val="-12"/>
                <w:sz w:val="13"/>
                <w:szCs w:val="13"/>
              </w:rPr>
              <w:t>蒙古自治区高级人民法院关于适用小额诉讼程序审理民事案件标的限额的通知</w:t>
            </w:r>
            <w:r>
              <w:rPr>
                <w:spacing w:val="12"/>
                <w:sz w:val="13"/>
                <w:szCs w:val="13"/>
              </w:rPr>
              <w:t xml:space="preserve"> </w:t>
            </w:r>
            <w:r>
              <w:rPr>
                <w:spacing w:val="-8"/>
                <w:sz w:val="13"/>
                <w:szCs w:val="13"/>
              </w:rPr>
              <w:t>》及《内蒙古自治区高级人民法院关于完善小额诉讼程序的实施办法(</w:t>
            </w:r>
            <w:r>
              <w:rPr>
                <w:spacing w:val="-9"/>
                <w:sz w:val="13"/>
                <w:szCs w:val="13"/>
              </w:rPr>
              <w:t>试行)</w:t>
            </w:r>
            <w:r>
              <w:rPr>
                <w:sz w:val="13"/>
                <w:szCs w:val="13"/>
              </w:rPr>
              <w:t xml:space="preserve"> </w:t>
            </w:r>
            <w:r>
              <w:rPr>
                <w:spacing w:val="-12"/>
                <w:sz w:val="13"/>
                <w:szCs w:val="13"/>
              </w:rPr>
              <w:t>》的规定，对于完全符合适用小额诉讼程序的案件，引导当事人正确理解小额</w:t>
            </w:r>
            <w:r>
              <w:rPr>
                <w:spacing w:val="3"/>
                <w:sz w:val="13"/>
                <w:szCs w:val="13"/>
              </w:rPr>
              <w:t xml:space="preserve"> </w:t>
            </w:r>
            <w:r>
              <w:rPr>
                <w:spacing w:val="-8"/>
                <w:sz w:val="13"/>
                <w:szCs w:val="13"/>
              </w:rPr>
              <w:t>诉讼。通过“案由划分+人工筛选”,由专人对案件进行繁简识别，提升小额</w:t>
            </w:r>
            <w:r>
              <w:rPr>
                <w:spacing w:val="2"/>
                <w:sz w:val="13"/>
                <w:szCs w:val="13"/>
              </w:rPr>
              <w:t xml:space="preserve"> </w:t>
            </w:r>
            <w:r>
              <w:rPr>
                <w:spacing w:val="-2"/>
                <w:sz w:val="13"/>
                <w:szCs w:val="13"/>
              </w:rPr>
              <w:t>诉讼程序适用率，简化小额诉讼程序的审理方式。</w:t>
            </w:r>
          </w:p>
        </w:tc>
        <w:tc>
          <w:tcPr>
            <w:tcW w:w="1239" w:type="dxa"/>
            <w:vAlign w:val="top"/>
          </w:tcPr>
          <w:p w14:paraId="7FBC02C6">
            <w:pPr>
              <w:spacing w:line="318" w:lineRule="auto"/>
              <w:rPr>
                <w:rFonts w:ascii="Arial"/>
                <w:sz w:val="21"/>
              </w:rPr>
            </w:pPr>
          </w:p>
          <w:p w14:paraId="7D84E0E9">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070CB1E7">
            <w:pPr>
              <w:spacing w:line="319" w:lineRule="auto"/>
              <w:rPr>
                <w:rFonts w:ascii="Arial"/>
                <w:sz w:val="21"/>
              </w:rPr>
            </w:pPr>
          </w:p>
          <w:p w14:paraId="56C11FD7">
            <w:pPr>
              <w:pStyle w:val="5"/>
              <w:spacing w:before="48" w:line="220" w:lineRule="auto"/>
              <w:ind w:left="187"/>
              <w:rPr>
                <w:sz w:val="15"/>
                <w:szCs w:val="15"/>
              </w:rPr>
            </w:pPr>
            <w:r>
              <w:rPr>
                <w:spacing w:val="-1"/>
                <w:sz w:val="15"/>
                <w:szCs w:val="15"/>
              </w:rPr>
              <w:t>盟中级人民法院</w:t>
            </w:r>
          </w:p>
        </w:tc>
        <w:tc>
          <w:tcPr>
            <w:tcW w:w="1889" w:type="dxa"/>
            <w:vAlign w:val="top"/>
          </w:tcPr>
          <w:p w14:paraId="365A68D3">
            <w:pPr>
              <w:pStyle w:val="5"/>
              <w:spacing w:before="288" w:line="197" w:lineRule="auto"/>
              <w:ind w:left="79"/>
              <w:rPr>
                <w:sz w:val="15"/>
                <w:szCs w:val="15"/>
              </w:rPr>
            </w:pPr>
            <w:r>
              <w:rPr>
                <w:spacing w:val="-1"/>
                <w:sz w:val="15"/>
                <w:szCs w:val="15"/>
              </w:rPr>
              <w:t>各旗县市(区)人民政府(管</w:t>
            </w:r>
          </w:p>
          <w:p w14:paraId="57F07D92">
            <w:pPr>
              <w:pStyle w:val="5"/>
              <w:spacing w:line="218" w:lineRule="auto"/>
              <w:ind w:left="749"/>
              <w:rPr>
                <w:sz w:val="15"/>
                <w:szCs w:val="15"/>
              </w:rPr>
            </w:pPr>
            <w:r>
              <w:rPr>
                <w:spacing w:val="12"/>
                <w:sz w:val="15"/>
                <w:szCs w:val="15"/>
              </w:rPr>
              <w:t>委会)</w:t>
            </w:r>
          </w:p>
        </w:tc>
        <w:tc>
          <w:tcPr>
            <w:tcW w:w="1084" w:type="dxa"/>
            <w:vAlign w:val="top"/>
          </w:tcPr>
          <w:p w14:paraId="5C94C007">
            <w:pPr>
              <w:spacing w:line="318" w:lineRule="auto"/>
              <w:rPr>
                <w:rFonts w:ascii="Arial"/>
                <w:sz w:val="21"/>
              </w:rPr>
            </w:pPr>
          </w:p>
          <w:p w14:paraId="5A606D68">
            <w:pPr>
              <w:pStyle w:val="5"/>
              <w:spacing w:before="49" w:line="219" w:lineRule="auto"/>
              <w:ind w:left="310"/>
              <w:rPr>
                <w:sz w:val="15"/>
                <w:szCs w:val="15"/>
              </w:rPr>
            </w:pPr>
            <w:r>
              <w:rPr>
                <w:spacing w:val="-2"/>
                <w:sz w:val="15"/>
                <w:szCs w:val="15"/>
              </w:rPr>
              <w:t>2025年</w:t>
            </w:r>
          </w:p>
        </w:tc>
      </w:tr>
      <w:tr w14:paraId="55A07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74" w:type="dxa"/>
            <w:vAlign w:val="top"/>
          </w:tcPr>
          <w:p w14:paraId="501BDA87">
            <w:pPr>
              <w:spacing w:line="304" w:lineRule="auto"/>
              <w:rPr>
                <w:rFonts w:ascii="Arial"/>
                <w:sz w:val="21"/>
              </w:rPr>
            </w:pPr>
          </w:p>
          <w:p w14:paraId="5D34C39F">
            <w:pPr>
              <w:pStyle w:val="5"/>
              <w:spacing w:before="48"/>
              <w:ind w:left="265"/>
              <w:rPr>
                <w:sz w:val="15"/>
                <w:szCs w:val="15"/>
              </w:rPr>
            </w:pPr>
            <w:r>
              <w:rPr>
                <w:spacing w:val="-4"/>
                <w:sz w:val="15"/>
                <w:szCs w:val="15"/>
              </w:rPr>
              <w:t>119</w:t>
            </w:r>
          </w:p>
        </w:tc>
        <w:tc>
          <w:tcPr>
            <w:tcW w:w="949" w:type="dxa"/>
            <w:vAlign w:val="top"/>
          </w:tcPr>
          <w:p w14:paraId="181DBE31">
            <w:pPr>
              <w:pStyle w:val="5"/>
              <w:spacing w:before="280" w:line="196" w:lineRule="auto"/>
              <w:ind w:left="11"/>
              <w:rPr>
                <w:sz w:val="15"/>
                <w:szCs w:val="15"/>
              </w:rPr>
            </w:pPr>
            <w:r>
              <w:rPr>
                <w:spacing w:val="-1"/>
                <w:sz w:val="15"/>
                <w:szCs w:val="15"/>
              </w:rPr>
              <w:t>提升商业纠纷</w:t>
            </w:r>
          </w:p>
          <w:p w14:paraId="46049600">
            <w:pPr>
              <w:pStyle w:val="5"/>
              <w:spacing w:line="219" w:lineRule="auto"/>
              <w:ind w:left="161"/>
              <w:rPr>
                <w:sz w:val="15"/>
                <w:szCs w:val="15"/>
              </w:rPr>
            </w:pPr>
            <w:r>
              <w:rPr>
                <w:spacing w:val="-1"/>
                <w:sz w:val="15"/>
                <w:szCs w:val="15"/>
              </w:rPr>
              <w:t>解决效率</w:t>
            </w:r>
          </w:p>
        </w:tc>
        <w:tc>
          <w:tcPr>
            <w:tcW w:w="2808" w:type="dxa"/>
            <w:vAlign w:val="top"/>
          </w:tcPr>
          <w:p w14:paraId="39B07161">
            <w:pPr>
              <w:pStyle w:val="5"/>
              <w:spacing w:before="29" w:line="192" w:lineRule="auto"/>
              <w:ind w:firstLine="33"/>
              <w:jc w:val="both"/>
              <w:rPr>
                <w:sz w:val="15"/>
                <w:szCs w:val="15"/>
              </w:rPr>
            </w:pPr>
            <w:r>
              <w:rPr>
                <w:spacing w:val="-12"/>
                <w:sz w:val="15"/>
                <w:szCs w:val="15"/>
              </w:rPr>
              <w:t>深化数字法院建设，支持法院推动诉讼主体、</w:t>
            </w:r>
            <w:r>
              <w:rPr>
                <w:spacing w:val="3"/>
                <w:sz w:val="15"/>
                <w:szCs w:val="15"/>
              </w:rPr>
              <w:t xml:space="preserve"> </w:t>
            </w:r>
            <w:r>
              <w:rPr>
                <w:spacing w:val="-14"/>
                <w:sz w:val="15"/>
                <w:szCs w:val="15"/>
              </w:rPr>
              <w:t>诉讼类型、诉讼流程“网上办”全覆盖，拓展</w:t>
            </w:r>
            <w:r>
              <w:rPr>
                <w:spacing w:val="5"/>
                <w:sz w:val="15"/>
                <w:szCs w:val="15"/>
              </w:rPr>
              <w:t xml:space="preserve">  </w:t>
            </w:r>
            <w:r>
              <w:rPr>
                <w:spacing w:val="-11"/>
                <w:sz w:val="15"/>
                <w:szCs w:val="15"/>
              </w:rPr>
              <w:t>“云法庭”功能，推行诉讼费电子专用票据，</w:t>
            </w:r>
            <w:r>
              <w:rPr>
                <w:spacing w:val="17"/>
                <w:sz w:val="15"/>
                <w:szCs w:val="15"/>
              </w:rPr>
              <w:t xml:space="preserve"> </w:t>
            </w:r>
            <w:r>
              <w:rPr>
                <w:spacing w:val="-13"/>
                <w:sz w:val="15"/>
                <w:szCs w:val="15"/>
              </w:rPr>
              <w:t>实现线上申请、及时退费，在线生成诉讼费用</w:t>
            </w:r>
            <w:r>
              <w:rPr>
                <w:sz w:val="15"/>
                <w:szCs w:val="15"/>
              </w:rPr>
              <w:t xml:space="preserve">  </w:t>
            </w:r>
            <w:r>
              <w:rPr>
                <w:spacing w:val="-2"/>
                <w:sz w:val="15"/>
                <w:szCs w:val="15"/>
              </w:rPr>
              <w:t>缴纳通知书和提供电子发票。</w:t>
            </w:r>
          </w:p>
        </w:tc>
        <w:tc>
          <w:tcPr>
            <w:tcW w:w="4057" w:type="dxa"/>
            <w:vAlign w:val="top"/>
          </w:tcPr>
          <w:p w14:paraId="52A9037C">
            <w:pPr>
              <w:pStyle w:val="5"/>
              <w:spacing w:before="189" w:line="214" w:lineRule="auto"/>
              <w:ind w:left="14" w:firstLine="9"/>
              <w:jc w:val="both"/>
              <w:rPr>
                <w:sz w:val="15"/>
                <w:szCs w:val="15"/>
              </w:rPr>
            </w:pPr>
            <w:r>
              <w:rPr>
                <w:spacing w:val="-17"/>
                <w:w w:val="97"/>
              </w:rPr>
              <w:t>153.不断深化数字法院建设，支持“网上办”全覆盖、拓展“云法庭”功能、</w:t>
            </w:r>
            <w:r>
              <w:rPr>
                <w:spacing w:val="16"/>
              </w:rPr>
              <w:t xml:space="preserve"> </w:t>
            </w:r>
            <w:r>
              <w:rPr>
                <w:spacing w:val="-14"/>
                <w:w w:val="95"/>
              </w:rPr>
              <w:t>实现“诉讼费”网上缴。通过数字法院建设</w:t>
            </w:r>
            <w:r>
              <w:rPr>
                <w:spacing w:val="-15"/>
                <w:w w:val="95"/>
              </w:rPr>
              <w:t>，继续加大诉讼各环节网上办理、</w:t>
            </w:r>
            <w:r>
              <w:t xml:space="preserve"> </w:t>
            </w:r>
            <w:r>
              <w:rPr>
                <w:spacing w:val="-2"/>
                <w:sz w:val="15"/>
                <w:szCs w:val="15"/>
              </w:rPr>
              <w:t>诉讼费网上缴纳的使用。</w:t>
            </w:r>
          </w:p>
        </w:tc>
        <w:tc>
          <w:tcPr>
            <w:tcW w:w="1239" w:type="dxa"/>
            <w:vAlign w:val="top"/>
          </w:tcPr>
          <w:p w14:paraId="670B83D3">
            <w:pPr>
              <w:spacing w:line="289" w:lineRule="auto"/>
              <w:rPr>
                <w:rFonts w:ascii="Arial"/>
                <w:sz w:val="21"/>
              </w:rPr>
            </w:pPr>
          </w:p>
          <w:p w14:paraId="71C48DDF">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6ED68412">
            <w:pPr>
              <w:spacing w:line="290" w:lineRule="auto"/>
              <w:rPr>
                <w:rFonts w:ascii="Arial"/>
                <w:sz w:val="21"/>
              </w:rPr>
            </w:pPr>
          </w:p>
          <w:p w14:paraId="1067B11A">
            <w:pPr>
              <w:pStyle w:val="5"/>
              <w:spacing w:before="48" w:line="220" w:lineRule="auto"/>
              <w:ind w:left="187"/>
              <w:rPr>
                <w:sz w:val="15"/>
                <w:szCs w:val="15"/>
              </w:rPr>
            </w:pPr>
            <w:r>
              <w:rPr>
                <w:spacing w:val="-1"/>
                <w:sz w:val="15"/>
                <w:szCs w:val="15"/>
              </w:rPr>
              <w:t>盟中级人民法院</w:t>
            </w:r>
          </w:p>
        </w:tc>
        <w:tc>
          <w:tcPr>
            <w:tcW w:w="1889" w:type="dxa"/>
            <w:vAlign w:val="top"/>
          </w:tcPr>
          <w:p w14:paraId="0BB2AA9B">
            <w:pPr>
              <w:pStyle w:val="5"/>
              <w:spacing w:before="269" w:line="197" w:lineRule="auto"/>
              <w:ind w:left="79"/>
              <w:rPr>
                <w:sz w:val="15"/>
                <w:szCs w:val="15"/>
              </w:rPr>
            </w:pPr>
            <w:r>
              <w:rPr>
                <w:spacing w:val="-1"/>
                <w:sz w:val="15"/>
                <w:szCs w:val="15"/>
              </w:rPr>
              <w:t>各旗县市(区)人民政府(管</w:t>
            </w:r>
          </w:p>
          <w:p w14:paraId="2FE61B41">
            <w:pPr>
              <w:pStyle w:val="5"/>
              <w:spacing w:line="218" w:lineRule="auto"/>
              <w:ind w:left="749"/>
              <w:rPr>
                <w:sz w:val="15"/>
                <w:szCs w:val="15"/>
              </w:rPr>
            </w:pPr>
            <w:r>
              <w:rPr>
                <w:spacing w:val="12"/>
                <w:sz w:val="15"/>
                <w:szCs w:val="15"/>
              </w:rPr>
              <w:t>委会)</w:t>
            </w:r>
          </w:p>
        </w:tc>
        <w:tc>
          <w:tcPr>
            <w:tcW w:w="1084" w:type="dxa"/>
            <w:vAlign w:val="top"/>
          </w:tcPr>
          <w:p w14:paraId="1ED6F8C6">
            <w:pPr>
              <w:spacing w:line="289" w:lineRule="auto"/>
              <w:rPr>
                <w:rFonts w:ascii="Arial"/>
                <w:sz w:val="21"/>
              </w:rPr>
            </w:pPr>
          </w:p>
          <w:p w14:paraId="16720516">
            <w:pPr>
              <w:pStyle w:val="5"/>
              <w:spacing w:before="49" w:line="219" w:lineRule="auto"/>
              <w:ind w:left="310"/>
              <w:rPr>
                <w:sz w:val="15"/>
                <w:szCs w:val="15"/>
              </w:rPr>
            </w:pPr>
            <w:r>
              <w:rPr>
                <w:spacing w:val="-2"/>
                <w:sz w:val="15"/>
                <w:szCs w:val="15"/>
              </w:rPr>
              <w:t>2024年</w:t>
            </w:r>
          </w:p>
        </w:tc>
      </w:tr>
      <w:tr w14:paraId="0422C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774" w:type="dxa"/>
            <w:vAlign w:val="top"/>
          </w:tcPr>
          <w:p w14:paraId="4B99A6DB">
            <w:pPr>
              <w:pStyle w:val="5"/>
              <w:spacing w:before="175"/>
              <w:ind w:left="265"/>
              <w:rPr>
                <w:sz w:val="15"/>
                <w:szCs w:val="15"/>
              </w:rPr>
            </w:pPr>
            <w:r>
              <w:rPr>
                <w:spacing w:val="-4"/>
                <w:sz w:val="15"/>
                <w:szCs w:val="15"/>
              </w:rPr>
              <w:t>120</w:t>
            </w:r>
          </w:p>
        </w:tc>
        <w:tc>
          <w:tcPr>
            <w:tcW w:w="949" w:type="dxa"/>
            <w:vAlign w:val="top"/>
          </w:tcPr>
          <w:p w14:paraId="7040003D">
            <w:pPr>
              <w:pStyle w:val="5"/>
              <w:spacing w:before="91" w:line="196" w:lineRule="auto"/>
              <w:ind w:left="11"/>
              <w:rPr>
                <w:sz w:val="15"/>
                <w:szCs w:val="15"/>
              </w:rPr>
            </w:pPr>
            <w:r>
              <w:rPr>
                <w:spacing w:val="-1"/>
                <w:sz w:val="15"/>
                <w:szCs w:val="15"/>
              </w:rPr>
              <w:t>提升商业纠纷</w:t>
            </w:r>
          </w:p>
          <w:p w14:paraId="12B8508D">
            <w:pPr>
              <w:pStyle w:val="5"/>
              <w:spacing w:line="219" w:lineRule="auto"/>
              <w:ind w:left="161"/>
              <w:rPr>
                <w:sz w:val="15"/>
                <w:szCs w:val="15"/>
              </w:rPr>
            </w:pPr>
            <w:r>
              <w:rPr>
                <w:spacing w:val="-1"/>
                <w:sz w:val="15"/>
                <w:szCs w:val="15"/>
              </w:rPr>
              <w:t>解决效率</w:t>
            </w:r>
          </w:p>
        </w:tc>
        <w:tc>
          <w:tcPr>
            <w:tcW w:w="2808" w:type="dxa"/>
            <w:vAlign w:val="top"/>
          </w:tcPr>
          <w:p w14:paraId="33C892AA">
            <w:pPr>
              <w:pStyle w:val="5"/>
              <w:spacing w:before="10" w:line="184" w:lineRule="auto"/>
              <w:ind w:left="12"/>
              <w:jc w:val="both"/>
              <w:rPr>
                <w:sz w:val="15"/>
                <w:szCs w:val="15"/>
              </w:rPr>
            </w:pPr>
            <w:r>
              <w:rPr>
                <w:spacing w:val="-12"/>
                <w:sz w:val="15"/>
                <w:szCs w:val="15"/>
              </w:rPr>
              <w:t>建设法院大数据平台，持续推进立审执流程数</w:t>
            </w:r>
            <w:r>
              <w:rPr>
                <w:spacing w:val="11"/>
                <w:sz w:val="15"/>
                <w:szCs w:val="15"/>
              </w:rPr>
              <w:t xml:space="preserve"> </w:t>
            </w:r>
            <w:r>
              <w:rPr>
                <w:spacing w:val="-11"/>
                <w:sz w:val="15"/>
                <w:szCs w:val="15"/>
              </w:rPr>
              <w:t>据共享，依托信息化缩短立审执时限，提升司</w:t>
            </w:r>
            <w:r>
              <w:rPr>
                <w:spacing w:val="4"/>
                <w:sz w:val="15"/>
                <w:szCs w:val="15"/>
              </w:rPr>
              <w:t xml:space="preserve"> </w:t>
            </w:r>
            <w:r>
              <w:rPr>
                <w:sz w:val="15"/>
                <w:szCs w:val="15"/>
              </w:rPr>
              <w:t>法服务效率。</w:t>
            </w:r>
          </w:p>
        </w:tc>
        <w:tc>
          <w:tcPr>
            <w:tcW w:w="4057" w:type="dxa"/>
            <w:vAlign w:val="top"/>
          </w:tcPr>
          <w:p w14:paraId="20188886">
            <w:pPr>
              <w:pStyle w:val="5"/>
              <w:spacing w:before="89" w:line="216" w:lineRule="auto"/>
              <w:ind w:left="33" w:hanging="20"/>
              <w:rPr>
                <w:sz w:val="15"/>
                <w:szCs w:val="15"/>
              </w:rPr>
            </w:pPr>
            <w:r>
              <w:rPr>
                <w:spacing w:val="-13"/>
                <w:w w:val="94"/>
              </w:rPr>
              <w:t>154.依托大</w:t>
            </w:r>
            <w:r>
              <w:rPr>
                <w:spacing w:val="-12"/>
                <w:w w:val="94"/>
              </w:rPr>
              <w:t>数据平台实现立审执各流程节点数据互通</w:t>
            </w:r>
            <w:r>
              <w:rPr>
                <w:spacing w:val="-13"/>
                <w:w w:val="94"/>
              </w:rPr>
              <w:t>共享，借助信息化缩短</w:t>
            </w:r>
            <w:r>
              <w:rPr>
                <w:spacing w:val="-6"/>
                <w:w w:val="94"/>
              </w:rPr>
              <w:t>立</w:t>
            </w:r>
            <w:r>
              <w:t xml:space="preserve"> </w:t>
            </w:r>
            <w:r>
              <w:rPr>
                <w:spacing w:val="-1"/>
                <w:sz w:val="15"/>
                <w:szCs w:val="15"/>
              </w:rPr>
              <w:t>审执时限，提升立审执质效，提高司法服务效率。</w:t>
            </w:r>
          </w:p>
        </w:tc>
        <w:tc>
          <w:tcPr>
            <w:tcW w:w="1239" w:type="dxa"/>
            <w:vAlign w:val="top"/>
          </w:tcPr>
          <w:p w14:paraId="7DFAE265">
            <w:pPr>
              <w:pStyle w:val="5"/>
              <w:spacing w:before="161"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5A1C13CA">
            <w:pPr>
              <w:pStyle w:val="5"/>
              <w:spacing w:before="161" w:line="220" w:lineRule="auto"/>
              <w:ind w:left="187"/>
              <w:rPr>
                <w:sz w:val="15"/>
                <w:szCs w:val="15"/>
              </w:rPr>
            </w:pPr>
            <w:r>
              <w:rPr>
                <w:spacing w:val="-1"/>
                <w:sz w:val="15"/>
                <w:szCs w:val="15"/>
              </w:rPr>
              <w:t>盟中级人民法院</w:t>
            </w:r>
          </w:p>
        </w:tc>
        <w:tc>
          <w:tcPr>
            <w:tcW w:w="1889" w:type="dxa"/>
            <w:vAlign w:val="top"/>
          </w:tcPr>
          <w:p w14:paraId="2EBBE54C">
            <w:pPr>
              <w:pStyle w:val="5"/>
              <w:spacing w:before="80" w:line="197" w:lineRule="auto"/>
              <w:ind w:left="79"/>
              <w:rPr>
                <w:sz w:val="15"/>
                <w:szCs w:val="15"/>
              </w:rPr>
            </w:pPr>
            <w:r>
              <w:rPr>
                <w:spacing w:val="-1"/>
                <w:sz w:val="15"/>
                <w:szCs w:val="15"/>
              </w:rPr>
              <w:t>各旗县市(区)人民政府(管</w:t>
            </w:r>
          </w:p>
          <w:p w14:paraId="6D6FB285">
            <w:pPr>
              <w:pStyle w:val="5"/>
              <w:spacing w:line="218" w:lineRule="auto"/>
              <w:ind w:left="749"/>
              <w:rPr>
                <w:sz w:val="15"/>
                <w:szCs w:val="15"/>
              </w:rPr>
            </w:pPr>
            <w:r>
              <w:rPr>
                <w:spacing w:val="12"/>
                <w:sz w:val="15"/>
                <w:szCs w:val="15"/>
              </w:rPr>
              <w:t>委会)</w:t>
            </w:r>
          </w:p>
        </w:tc>
        <w:tc>
          <w:tcPr>
            <w:tcW w:w="1084" w:type="dxa"/>
            <w:vAlign w:val="top"/>
          </w:tcPr>
          <w:p w14:paraId="354C5D71">
            <w:pPr>
              <w:pStyle w:val="5"/>
              <w:spacing w:before="161" w:line="219" w:lineRule="auto"/>
              <w:ind w:left="310"/>
              <w:rPr>
                <w:sz w:val="15"/>
                <w:szCs w:val="15"/>
              </w:rPr>
            </w:pPr>
            <w:r>
              <w:rPr>
                <w:spacing w:val="-2"/>
                <w:sz w:val="15"/>
                <w:szCs w:val="15"/>
              </w:rPr>
              <w:t>2025年</w:t>
            </w:r>
          </w:p>
        </w:tc>
      </w:tr>
      <w:tr w14:paraId="12BC2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74" w:type="dxa"/>
            <w:vAlign w:val="top"/>
          </w:tcPr>
          <w:p w14:paraId="5326D5CD">
            <w:pPr>
              <w:spacing w:line="415" w:lineRule="auto"/>
              <w:rPr>
                <w:rFonts w:ascii="Arial"/>
                <w:sz w:val="21"/>
              </w:rPr>
            </w:pPr>
          </w:p>
          <w:p w14:paraId="69D2EDBF">
            <w:pPr>
              <w:pStyle w:val="5"/>
              <w:spacing w:before="49" w:line="241" w:lineRule="auto"/>
              <w:ind w:left="265"/>
              <w:rPr>
                <w:sz w:val="15"/>
                <w:szCs w:val="15"/>
              </w:rPr>
            </w:pPr>
            <w:r>
              <w:rPr>
                <w:spacing w:val="-4"/>
                <w:sz w:val="15"/>
                <w:szCs w:val="15"/>
              </w:rPr>
              <w:t>121</w:t>
            </w:r>
          </w:p>
        </w:tc>
        <w:tc>
          <w:tcPr>
            <w:tcW w:w="949" w:type="dxa"/>
            <w:vAlign w:val="top"/>
          </w:tcPr>
          <w:p w14:paraId="1FAF1454">
            <w:pPr>
              <w:spacing w:line="320" w:lineRule="auto"/>
              <w:rPr>
                <w:rFonts w:ascii="Arial"/>
                <w:sz w:val="21"/>
              </w:rPr>
            </w:pPr>
          </w:p>
          <w:p w14:paraId="74437916">
            <w:pPr>
              <w:pStyle w:val="5"/>
              <w:spacing w:before="49" w:line="214" w:lineRule="auto"/>
              <w:ind w:left="90" w:right="10" w:hanging="79"/>
              <w:rPr>
                <w:sz w:val="15"/>
                <w:szCs w:val="15"/>
              </w:rPr>
            </w:pPr>
            <w:r>
              <w:rPr>
                <w:spacing w:val="2"/>
                <w:sz w:val="15"/>
                <w:szCs w:val="15"/>
              </w:rPr>
              <w:t>完善民商事纠</w:t>
            </w:r>
            <w:r>
              <w:rPr>
                <w:spacing w:val="4"/>
                <w:sz w:val="15"/>
                <w:szCs w:val="15"/>
              </w:rPr>
              <w:t xml:space="preserve"> </w:t>
            </w:r>
            <w:r>
              <w:rPr>
                <w:spacing w:val="2"/>
                <w:sz w:val="15"/>
                <w:szCs w:val="15"/>
              </w:rPr>
              <w:t>纷调解机制</w:t>
            </w:r>
          </w:p>
        </w:tc>
        <w:tc>
          <w:tcPr>
            <w:tcW w:w="2808" w:type="dxa"/>
            <w:vAlign w:val="top"/>
          </w:tcPr>
          <w:p w14:paraId="0529FBF0">
            <w:pPr>
              <w:pStyle w:val="5"/>
              <w:spacing w:before="212" w:line="203" w:lineRule="auto"/>
              <w:ind w:left="12"/>
              <w:rPr>
                <w:sz w:val="15"/>
                <w:szCs w:val="15"/>
              </w:rPr>
            </w:pPr>
            <w:r>
              <w:rPr>
                <w:spacing w:val="-11"/>
                <w:sz w:val="15"/>
                <w:szCs w:val="15"/>
              </w:rPr>
              <w:t>完善调解、仲裁、诉讼等有机衔接协调的多元</w:t>
            </w:r>
            <w:r>
              <w:rPr>
                <w:sz w:val="15"/>
                <w:szCs w:val="15"/>
              </w:rPr>
              <w:t xml:space="preserve"> </w:t>
            </w:r>
            <w:r>
              <w:rPr>
                <w:spacing w:val="-11"/>
                <w:sz w:val="15"/>
                <w:szCs w:val="15"/>
              </w:rPr>
              <w:t>化纠纷解决机制，鼓励支持仲裁机构、商事调</w:t>
            </w:r>
          </w:p>
          <w:p w14:paraId="3EB154DD">
            <w:pPr>
              <w:pStyle w:val="5"/>
              <w:spacing w:before="1" w:line="305" w:lineRule="auto"/>
              <w:ind w:left="12"/>
              <w:rPr>
                <w:sz w:val="15"/>
                <w:szCs w:val="15"/>
              </w:rPr>
            </w:pPr>
            <w:r>
              <w:rPr>
                <w:spacing w:val="-12"/>
                <w:sz w:val="15"/>
                <w:szCs w:val="15"/>
              </w:rPr>
              <w:t>解组织发</w:t>
            </w:r>
            <w:r>
              <w:rPr>
                <w:spacing w:val="-11"/>
                <w:sz w:val="15"/>
                <w:szCs w:val="15"/>
              </w:rPr>
              <w:t>展，注重运用调解手段解决商业纠</w:t>
            </w:r>
            <w:r>
              <w:rPr>
                <w:spacing w:val="-7"/>
                <w:sz w:val="15"/>
                <w:szCs w:val="15"/>
              </w:rPr>
              <w:t>纷</w:t>
            </w:r>
            <w:r>
              <w:rPr>
                <w:spacing w:val="4"/>
                <w:sz w:val="15"/>
                <w:szCs w:val="15"/>
              </w:rPr>
              <w:t xml:space="preserve"> </w:t>
            </w:r>
            <w:r>
              <w:rPr>
                <w:sz w:val="15"/>
                <w:szCs w:val="15"/>
              </w:rPr>
              <w:t>○</w:t>
            </w:r>
          </w:p>
        </w:tc>
        <w:tc>
          <w:tcPr>
            <w:tcW w:w="4057" w:type="dxa"/>
            <w:vAlign w:val="top"/>
          </w:tcPr>
          <w:p w14:paraId="03D5CF40">
            <w:pPr>
              <w:pStyle w:val="5"/>
              <w:spacing w:before="32" w:line="202" w:lineRule="auto"/>
              <w:ind w:left="13"/>
              <w:rPr>
                <w:sz w:val="13"/>
                <w:szCs w:val="13"/>
              </w:rPr>
            </w:pPr>
            <w:r>
              <w:rPr>
                <w:spacing w:val="-11"/>
                <w:sz w:val="13"/>
                <w:szCs w:val="13"/>
              </w:rPr>
              <w:t>155.完善调解、仲裁、诉讼等有机衔接协调的多元化纠纷解决机制，依托人民</w:t>
            </w:r>
            <w:r>
              <w:rPr>
                <w:sz w:val="13"/>
                <w:szCs w:val="13"/>
              </w:rPr>
              <w:t xml:space="preserve"> </w:t>
            </w:r>
            <w:r>
              <w:rPr>
                <w:spacing w:val="-12"/>
                <w:sz w:val="13"/>
                <w:szCs w:val="13"/>
              </w:rPr>
              <w:t>法院调解平台，积极引导当事人通过人民调解、行政调解、商业调解、行业调</w:t>
            </w:r>
            <w:r>
              <w:rPr>
                <w:spacing w:val="15"/>
                <w:sz w:val="13"/>
                <w:szCs w:val="13"/>
              </w:rPr>
              <w:t xml:space="preserve"> </w:t>
            </w:r>
            <w:r>
              <w:rPr>
                <w:spacing w:val="-11"/>
                <w:sz w:val="13"/>
                <w:szCs w:val="13"/>
              </w:rPr>
              <w:t>解等方式化解纠纷，实现诉讼与非诉调解有</w:t>
            </w:r>
            <w:r>
              <w:rPr>
                <w:spacing w:val="-12"/>
                <w:sz w:val="13"/>
                <w:szCs w:val="13"/>
              </w:rPr>
              <w:t>效衔接。依托智慧法院建设，利用</w:t>
            </w:r>
            <w:r>
              <w:rPr>
                <w:sz w:val="13"/>
                <w:szCs w:val="13"/>
              </w:rPr>
              <w:t xml:space="preserve"> </w:t>
            </w:r>
            <w:r>
              <w:rPr>
                <w:spacing w:val="-1"/>
                <w:sz w:val="13"/>
                <w:szCs w:val="13"/>
              </w:rPr>
              <w:t>人民法院调解平台，实现快速化解纠纷。</w:t>
            </w:r>
          </w:p>
          <w:p w14:paraId="3175E1A0">
            <w:pPr>
              <w:pStyle w:val="5"/>
              <w:spacing w:line="207" w:lineRule="auto"/>
              <w:ind w:left="13"/>
              <w:rPr>
                <w:sz w:val="13"/>
                <w:szCs w:val="13"/>
              </w:rPr>
            </w:pPr>
            <w:r>
              <w:rPr>
                <w:spacing w:val="-12"/>
                <w:sz w:val="13"/>
                <w:szCs w:val="13"/>
              </w:rPr>
              <w:t>156</w:t>
            </w:r>
            <w:r>
              <w:rPr>
                <w:spacing w:val="-11"/>
                <w:sz w:val="13"/>
                <w:szCs w:val="13"/>
              </w:rPr>
              <w:t>.完善调解、仲裁、诉讼等有机衔接协调的多元化纠纷解决机制，实现人</w:t>
            </w:r>
            <w:r>
              <w:rPr>
                <w:spacing w:val="-8"/>
                <w:sz w:val="13"/>
                <w:szCs w:val="13"/>
              </w:rPr>
              <w:t>民</w:t>
            </w:r>
            <w:r>
              <w:rPr>
                <w:spacing w:val="7"/>
                <w:sz w:val="13"/>
                <w:szCs w:val="13"/>
              </w:rPr>
              <w:t xml:space="preserve"> </w:t>
            </w:r>
            <w:r>
              <w:rPr>
                <w:spacing w:val="-13"/>
                <w:sz w:val="13"/>
                <w:szCs w:val="13"/>
              </w:rPr>
              <w:t>调解与司法</w:t>
            </w:r>
            <w:r>
              <w:rPr>
                <w:spacing w:val="-12"/>
                <w:sz w:val="13"/>
                <w:szCs w:val="13"/>
              </w:rPr>
              <w:t>调解有机衔接，建立诉调对接中心统一接收人民法院委派委托调</w:t>
            </w:r>
            <w:r>
              <w:rPr>
                <w:spacing w:val="-7"/>
                <w:sz w:val="13"/>
                <w:szCs w:val="13"/>
              </w:rPr>
              <w:t>解</w:t>
            </w:r>
            <w:r>
              <w:rPr>
                <w:spacing w:val="17"/>
                <w:sz w:val="13"/>
                <w:szCs w:val="13"/>
              </w:rPr>
              <w:t xml:space="preserve"> </w:t>
            </w:r>
            <w:r>
              <w:rPr>
                <w:spacing w:val="-1"/>
                <w:sz w:val="13"/>
                <w:szCs w:val="13"/>
              </w:rPr>
              <w:t>的案件，组织、协调、督促辖区内人民调解组织开展调解。</w:t>
            </w:r>
          </w:p>
        </w:tc>
        <w:tc>
          <w:tcPr>
            <w:tcW w:w="1239" w:type="dxa"/>
            <w:vAlign w:val="top"/>
          </w:tcPr>
          <w:p w14:paraId="20EBF38B">
            <w:pPr>
              <w:pStyle w:val="5"/>
              <w:spacing w:before="282" w:line="213" w:lineRule="auto"/>
              <w:ind w:left="387" w:right="400"/>
              <w:jc w:val="both"/>
              <w:rPr>
                <w:sz w:val="15"/>
                <w:szCs w:val="15"/>
              </w:rPr>
            </w:pPr>
            <w:r>
              <w:rPr>
                <w:spacing w:val="-3"/>
                <w:sz w:val="15"/>
                <w:szCs w:val="15"/>
              </w:rPr>
              <w:t>曹文清</w:t>
            </w:r>
            <w:r>
              <w:rPr>
                <w:sz w:val="15"/>
                <w:szCs w:val="15"/>
              </w:rPr>
              <w:t xml:space="preserve"> </w:t>
            </w:r>
            <w:r>
              <w:rPr>
                <w:spacing w:val="10"/>
                <w:sz w:val="15"/>
                <w:szCs w:val="15"/>
              </w:rPr>
              <w:t>张 伟</w:t>
            </w:r>
            <w:r>
              <w:rPr>
                <w:sz w:val="15"/>
                <w:szCs w:val="15"/>
              </w:rPr>
              <w:t xml:space="preserve"> </w:t>
            </w:r>
            <w:r>
              <w:rPr>
                <w:spacing w:val="-3"/>
                <w:sz w:val="15"/>
                <w:szCs w:val="15"/>
              </w:rPr>
              <w:t>曹子刚</w:t>
            </w:r>
          </w:p>
        </w:tc>
        <w:tc>
          <w:tcPr>
            <w:tcW w:w="1429" w:type="dxa"/>
            <w:vAlign w:val="top"/>
          </w:tcPr>
          <w:p w14:paraId="3DDF093B">
            <w:pPr>
              <w:pStyle w:val="5"/>
              <w:spacing w:before="213" w:line="202" w:lineRule="auto"/>
              <w:ind w:left="18"/>
              <w:jc w:val="both"/>
              <w:rPr>
                <w:sz w:val="15"/>
                <w:szCs w:val="15"/>
              </w:rPr>
            </w:pPr>
            <w:r>
              <w:rPr>
                <w:spacing w:val="-12"/>
                <w:sz w:val="15"/>
                <w:szCs w:val="15"/>
              </w:rPr>
              <w:t>盟</w:t>
            </w:r>
            <w:r>
              <w:rPr>
                <w:spacing w:val="-11"/>
                <w:sz w:val="15"/>
                <w:szCs w:val="15"/>
              </w:rPr>
              <w:t>司法局、中级人民</w:t>
            </w:r>
            <w:r>
              <w:rPr>
                <w:spacing w:val="-10"/>
                <w:sz w:val="15"/>
                <w:szCs w:val="15"/>
              </w:rPr>
              <w:t>法</w:t>
            </w:r>
            <w:r>
              <w:rPr>
                <w:spacing w:val="5"/>
                <w:sz w:val="15"/>
                <w:szCs w:val="15"/>
              </w:rPr>
              <w:t xml:space="preserve"> </w:t>
            </w:r>
            <w:r>
              <w:rPr>
                <w:spacing w:val="-10"/>
                <w:sz w:val="15"/>
                <w:szCs w:val="15"/>
              </w:rPr>
              <w:t>院，自治区人民检察院</w:t>
            </w:r>
            <w:r>
              <w:rPr>
                <w:sz w:val="15"/>
                <w:szCs w:val="15"/>
              </w:rPr>
              <w:t xml:space="preserve"> </w:t>
            </w:r>
            <w:r>
              <w:rPr>
                <w:spacing w:val="-10"/>
                <w:sz w:val="15"/>
                <w:szCs w:val="15"/>
              </w:rPr>
              <w:t>锡盟分院按照职能职责</w:t>
            </w:r>
            <w:r>
              <w:rPr>
                <w:sz w:val="15"/>
                <w:szCs w:val="15"/>
              </w:rPr>
              <w:t xml:space="preserve"> </w:t>
            </w:r>
            <w:r>
              <w:rPr>
                <w:spacing w:val="-3"/>
                <w:sz w:val="15"/>
                <w:szCs w:val="15"/>
              </w:rPr>
              <w:t>分别负责</w:t>
            </w:r>
          </w:p>
        </w:tc>
        <w:tc>
          <w:tcPr>
            <w:tcW w:w="1889" w:type="dxa"/>
            <w:vAlign w:val="top"/>
          </w:tcPr>
          <w:p w14:paraId="6B118227">
            <w:pPr>
              <w:spacing w:line="331" w:lineRule="auto"/>
              <w:rPr>
                <w:rFonts w:ascii="Arial"/>
                <w:sz w:val="21"/>
              </w:rPr>
            </w:pPr>
          </w:p>
          <w:p w14:paraId="132651A9">
            <w:pPr>
              <w:pStyle w:val="5"/>
              <w:spacing w:before="48" w:line="209" w:lineRule="auto"/>
              <w:ind w:left="79"/>
              <w:rPr>
                <w:sz w:val="15"/>
                <w:szCs w:val="15"/>
              </w:rPr>
            </w:pPr>
            <w:r>
              <w:rPr>
                <w:spacing w:val="-1"/>
                <w:sz w:val="15"/>
                <w:szCs w:val="15"/>
              </w:rPr>
              <w:t>各旗县市(区)人民政府(管</w:t>
            </w:r>
          </w:p>
          <w:p w14:paraId="034E7E91">
            <w:pPr>
              <w:pStyle w:val="5"/>
              <w:spacing w:line="218" w:lineRule="auto"/>
              <w:ind w:left="749"/>
              <w:rPr>
                <w:sz w:val="15"/>
                <w:szCs w:val="15"/>
              </w:rPr>
            </w:pPr>
            <w:r>
              <w:rPr>
                <w:spacing w:val="12"/>
                <w:sz w:val="15"/>
                <w:szCs w:val="15"/>
              </w:rPr>
              <w:t>委会)</w:t>
            </w:r>
          </w:p>
        </w:tc>
        <w:tc>
          <w:tcPr>
            <w:tcW w:w="1084" w:type="dxa"/>
            <w:vAlign w:val="top"/>
          </w:tcPr>
          <w:p w14:paraId="76C3D9D9">
            <w:pPr>
              <w:spacing w:line="401" w:lineRule="auto"/>
              <w:rPr>
                <w:rFonts w:ascii="Arial"/>
                <w:sz w:val="21"/>
              </w:rPr>
            </w:pPr>
          </w:p>
          <w:p w14:paraId="7367311F">
            <w:pPr>
              <w:pStyle w:val="5"/>
              <w:spacing w:before="48" w:line="219" w:lineRule="auto"/>
              <w:ind w:left="310"/>
              <w:rPr>
                <w:sz w:val="15"/>
                <w:szCs w:val="15"/>
              </w:rPr>
            </w:pPr>
            <w:r>
              <w:rPr>
                <w:spacing w:val="-2"/>
                <w:sz w:val="15"/>
                <w:szCs w:val="15"/>
              </w:rPr>
              <w:t>2024年</w:t>
            </w:r>
          </w:p>
        </w:tc>
      </w:tr>
      <w:tr w14:paraId="0ECC09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774" w:type="dxa"/>
            <w:vAlign w:val="top"/>
          </w:tcPr>
          <w:p w14:paraId="6D09009F">
            <w:pPr>
              <w:spacing w:line="337" w:lineRule="auto"/>
              <w:rPr>
                <w:rFonts w:ascii="Arial"/>
                <w:sz w:val="21"/>
              </w:rPr>
            </w:pPr>
          </w:p>
          <w:p w14:paraId="0D97F702">
            <w:pPr>
              <w:pStyle w:val="5"/>
              <w:spacing w:before="49" w:line="241" w:lineRule="auto"/>
              <w:ind w:left="265"/>
              <w:rPr>
                <w:sz w:val="15"/>
                <w:szCs w:val="15"/>
              </w:rPr>
            </w:pPr>
            <w:r>
              <w:rPr>
                <w:spacing w:val="-4"/>
                <w:sz w:val="15"/>
                <w:szCs w:val="15"/>
              </w:rPr>
              <w:t>122</w:t>
            </w:r>
          </w:p>
        </w:tc>
        <w:tc>
          <w:tcPr>
            <w:tcW w:w="949" w:type="dxa"/>
            <w:vAlign w:val="top"/>
          </w:tcPr>
          <w:p w14:paraId="4760B4AB">
            <w:pPr>
              <w:spacing w:line="252" w:lineRule="auto"/>
              <w:rPr>
                <w:rFonts w:ascii="Arial"/>
                <w:sz w:val="21"/>
              </w:rPr>
            </w:pPr>
          </w:p>
          <w:p w14:paraId="04F7E79B">
            <w:pPr>
              <w:pStyle w:val="5"/>
              <w:spacing w:before="49" w:line="223" w:lineRule="auto"/>
              <w:ind w:left="90" w:right="10" w:hanging="79"/>
              <w:rPr>
                <w:sz w:val="15"/>
                <w:szCs w:val="15"/>
              </w:rPr>
            </w:pPr>
            <w:r>
              <w:rPr>
                <w:spacing w:val="2"/>
                <w:sz w:val="15"/>
                <w:szCs w:val="15"/>
              </w:rPr>
              <w:t>完善民商事纠</w:t>
            </w:r>
            <w:r>
              <w:rPr>
                <w:spacing w:val="4"/>
                <w:sz w:val="15"/>
                <w:szCs w:val="15"/>
              </w:rPr>
              <w:t xml:space="preserve"> </w:t>
            </w:r>
            <w:r>
              <w:rPr>
                <w:spacing w:val="2"/>
                <w:sz w:val="15"/>
                <w:szCs w:val="15"/>
              </w:rPr>
              <w:t>纷调解机制</w:t>
            </w:r>
          </w:p>
        </w:tc>
        <w:tc>
          <w:tcPr>
            <w:tcW w:w="2808" w:type="dxa"/>
            <w:vAlign w:val="top"/>
          </w:tcPr>
          <w:p w14:paraId="5D8A4751">
            <w:pPr>
              <w:spacing w:line="271" w:lineRule="auto"/>
              <w:rPr>
                <w:rFonts w:ascii="Arial"/>
                <w:sz w:val="21"/>
              </w:rPr>
            </w:pPr>
          </w:p>
          <w:p w14:paraId="5B6A95AE">
            <w:pPr>
              <w:pStyle w:val="5"/>
              <w:spacing w:before="49" w:line="208" w:lineRule="auto"/>
              <w:ind w:left="12"/>
              <w:rPr>
                <w:sz w:val="15"/>
                <w:szCs w:val="15"/>
              </w:rPr>
            </w:pPr>
            <w:r>
              <w:rPr>
                <w:spacing w:val="-11"/>
                <w:sz w:val="15"/>
                <w:szCs w:val="15"/>
              </w:rPr>
              <w:t>建设一批专业化、集约化、市场化矛盾纠纷调</w:t>
            </w:r>
            <w:r>
              <w:rPr>
                <w:spacing w:val="4"/>
                <w:sz w:val="15"/>
                <w:szCs w:val="15"/>
              </w:rPr>
              <w:t xml:space="preserve"> </w:t>
            </w:r>
            <w:r>
              <w:rPr>
                <w:sz w:val="15"/>
                <w:szCs w:val="15"/>
              </w:rPr>
              <w:t>解机构。</w:t>
            </w:r>
          </w:p>
        </w:tc>
        <w:tc>
          <w:tcPr>
            <w:tcW w:w="4057" w:type="dxa"/>
            <w:vAlign w:val="top"/>
          </w:tcPr>
          <w:p w14:paraId="2AA42ED2">
            <w:pPr>
              <w:pStyle w:val="5"/>
              <w:spacing w:before="30" w:line="204" w:lineRule="auto"/>
              <w:ind w:left="13"/>
              <w:rPr>
                <w:sz w:val="13"/>
                <w:szCs w:val="13"/>
              </w:rPr>
            </w:pPr>
            <w:r>
              <w:rPr>
                <w:spacing w:val="-11"/>
                <w:sz w:val="13"/>
                <w:szCs w:val="13"/>
              </w:rPr>
              <w:t>157.积极探索第三方评估、联合调解等方式，构建专业化、类型化调解员及调</w:t>
            </w:r>
            <w:r>
              <w:rPr>
                <w:spacing w:val="7"/>
                <w:sz w:val="13"/>
                <w:szCs w:val="13"/>
              </w:rPr>
              <w:t xml:space="preserve"> </w:t>
            </w:r>
            <w:r>
              <w:rPr>
                <w:spacing w:val="-13"/>
                <w:sz w:val="13"/>
                <w:szCs w:val="13"/>
              </w:rPr>
              <w:t>解</w:t>
            </w:r>
            <w:r>
              <w:rPr>
                <w:spacing w:val="-12"/>
                <w:sz w:val="13"/>
                <w:szCs w:val="13"/>
              </w:rPr>
              <w:t>机构分类调解联络机制，充分发挥调解组织、调解员力量，切实将非诉调</w:t>
            </w:r>
            <w:r>
              <w:rPr>
                <w:spacing w:val="-11"/>
                <w:sz w:val="13"/>
                <w:szCs w:val="13"/>
              </w:rPr>
              <w:t>解</w:t>
            </w:r>
            <w:r>
              <w:rPr>
                <w:spacing w:val="14"/>
                <w:sz w:val="13"/>
                <w:szCs w:val="13"/>
              </w:rPr>
              <w:t xml:space="preserve"> </w:t>
            </w:r>
            <w:r>
              <w:rPr>
                <w:spacing w:val="2"/>
                <w:sz w:val="13"/>
                <w:szCs w:val="13"/>
              </w:rPr>
              <w:t>纠纷机制挺在前面。</w:t>
            </w:r>
          </w:p>
          <w:p w14:paraId="0DD07F91">
            <w:pPr>
              <w:pStyle w:val="5"/>
              <w:spacing w:line="197" w:lineRule="auto"/>
              <w:ind w:left="13"/>
              <w:rPr>
                <w:sz w:val="13"/>
                <w:szCs w:val="13"/>
              </w:rPr>
            </w:pPr>
            <w:r>
              <w:rPr>
                <w:spacing w:val="-11"/>
                <w:sz w:val="13"/>
                <w:szCs w:val="13"/>
              </w:rPr>
              <w:t>158.继续推动成立商会人民调解委员会、民商事纠纷人民调解委员会、金融纠</w:t>
            </w:r>
            <w:r>
              <w:rPr>
                <w:spacing w:val="7"/>
                <w:sz w:val="13"/>
                <w:szCs w:val="13"/>
              </w:rPr>
              <w:t xml:space="preserve"> </w:t>
            </w:r>
            <w:r>
              <w:rPr>
                <w:spacing w:val="-12"/>
                <w:sz w:val="13"/>
                <w:szCs w:val="13"/>
              </w:rPr>
              <w:t>纷调解委员会和知识产权人民调解委员会，建设一批专业化、集约化、市场化</w:t>
            </w:r>
            <w:r>
              <w:rPr>
                <w:spacing w:val="11"/>
                <w:sz w:val="13"/>
                <w:szCs w:val="13"/>
              </w:rPr>
              <w:t xml:space="preserve"> </w:t>
            </w:r>
            <w:r>
              <w:rPr>
                <w:spacing w:val="-2"/>
                <w:sz w:val="13"/>
                <w:szCs w:val="13"/>
              </w:rPr>
              <w:t>矛盾纠纷调解机构，推动形成优势互补。</w:t>
            </w:r>
          </w:p>
        </w:tc>
        <w:tc>
          <w:tcPr>
            <w:tcW w:w="1239" w:type="dxa"/>
            <w:vAlign w:val="top"/>
          </w:tcPr>
          <w:p w14:paraId="577C702F">
            <w:pPr>
              <w:pStyle w:val="5"/>
              <w:spacing w:before="223" w:line="213" w:lineRule="auto"/>
              <w:ind w:left="387" w:right="400"/>
              <w:jc w:val="both"/>
              <w:rPr>
                <w:sz w:val="15"/>
                <w:szCs w:val="15"/>
              </w:rPr>
            </w:pPr>
            <w:r>
              <w:rPr>
                <w:spacing w:val="-3"/>
                <w:sz w:val="15"/>
                <w:szCs w:val="15"/>
              </w:rPr>
              <w:t>曹文清</w:t>
            </w:r>
            <w:r>
              <w:rPr>
                <w:sz w:val="15"/>
                <w:szCs w:val="15"/>
              </w:rPr>
              <w:t xml:space="preserve"> </w:t>
            </w:r>
            <w:r>
              <w:rPr>
                <w:spacing w:val="10"/>
                <w:sz w:val="15"/>
                <w:szCs w:val="15"/>
              </w:rPr>
              <w:t>张 伟</w:t>
            </w:r>
            <w:r>
              <w:rPr>
                <w:sz w:val="15"/>
                <w:szCs w:val="15"/>
              </w:rPr>
              <w:t xml:space="preserve"> </w:t>
            </w:r>
            <w:r>
              <w:rPr>
                <w:spacing w:val="-3"/>
                <w:sz w:val="15"/>
                <w:szCs w:val="15"/>
              </w:rPr>
              <w:t>曹子刚</w:t>
            </w:r>
          </w:p>
        </w:tc>
        <w:tc>
          <w:tcPr>
            <w:tcW w:w="1429" w:type="dxa"/>
            <w:vAlign w:val="top"/>
          </w:tcPr>
          <w:p w14:paraId="501444EC">
            <w:pPr>
              <w:pStyle w:val="5"/>
              <w:spacing w:before="153" w:line="196" w:lineRule="auto"/>
              <w:jc w:val="right"/>
              <w:rPr>
                <w:sz w:val="15"/>
                <w:szCs w:val="15"/>
              </w:rPr>
            </w:pPr>
            <w:r>
              <w:rPr>
                <w:spacing w:val="-11"/>
                <w:sz w:val="15"/>
                <w:szCs w:val="15"/>
              </w:rPr>
              <w:t>盟司法局</w:t>
            </w:r>
            <w:r>
              <w:rPr>
                <w:spacing w:val="-10"/>
                <w:sz w:val="15"/>
                <w:szCs w:val="15"/>
              </w:rPr>
              <w:t>、中级人民</w:t>
            </w:r>
            <w:r>
              <w:rPr>
                <w:spacing w:val="-6"/>
                <w:sz w:val="15"/>
                <w:szCs w:val="15"/>
              </w:rPr>
              <w:t>法</w:t>
            </w:r>
          </w:p>
          <w:p w14:paraId="183B8553">
            <w:pPr>
              <w:pStyle w:val="5"/>
              <w:spacing w:line="196" w:lineRule="auto"/>
              <w:jc w:val="right"/>
              <w:rPr>
                <w:sz w:val="15"/>
                <w:szCs w:val="15"/>
              </w:rPr>
            </w:pPr>
            <w:r>
              <w:rPr>
                <w:spacing w:val="-11"/>
                <w:sz w:val="15"/>
                <w:szCs w:val="15"/>
              </w:rPr>
              <w:t>院</w:t>
            </w:r>
            <w:r>
              <w:rPr>
                <w:spacing w:val="-10"/>
                <w:sz w:val="15"/>
                <w:szCs w:val="15"/>
              </w:rPr>
              <w:t>，自治区人民检察</w:t>
            </w:r>
            <w:r>
              <w:rPr>
                <w:spacing w:val="-9"/>
                <w:sz w:val="15"/>
                <w:szCs w:val="15"/>
              </w:rPr>
              <w:t>院</w:t>
            </w:r>
          </w:p>
          <w:p w14:paraId="74E4A6DF">
            <w:pPr>
              <w:pStyle w:val="5"/>
              <w:spacing w:line="196" w:lineRule="auto"/>
              <w:jc w:val="right"/>
              <w:rPr>
                <w:sz w:val="15"/>
                <w:szCs w:val="15"/>
              </w:rPr>
            </w:pPr>
            <w:r>
              <w:rPr>
                <w:spacing w:val="-10"/>
                <w:sz w:val="15"/>
                <w:szCs w:val="15"/>
              </w:rPr>
              <w:t>锡盟分院按照职能职责</w:t>
            </w:r>
          </w:p>
          <w:p w14:paraId="4CEB63E6">
            <w:pPr>
              <w:pStyle w:val="5"/>
              <w:spacing w:line="219" w:lineRule="auto"/>
              <w:ind w:left="408"/>
              <w:rPr>
                <w:sz w:val="15"/>
                <w:szCs w:val="15"/>
              </w:rPr>
            </w:pPr>
            <w:r>
              <w:rPr>
                <w:spacing w:val="-2"/>
                <w:sz w:val="15"/>
                <w:szCs w:val="15"/>
              </w:rPr>
              <w:t>分别负责</w:t>
            </w:r>
          </w:p>
        </w:tc>
        <w:tc>
          <w:tcPr>
            <w:tcW w:w="1889" w:type="dxa"/>
            <w:vAlign w:val="top"/>
          </w:tcPr>
          <w:p w14:paraId="3DD07559">
            <w:pPr>
              <w:spacing w:line="241" w:lineRule="auto"/>
              <w:rPr>
                <w:rFonts w:ascii="Arial"/>
                <w:sz w:val="21"/>
              </w:rPr>
            </w:pPr>
          </w:p>
          <w:p w14:paraId="5A5F10B8">
            <w:pPr>
              <w:pStyle w:val="5"/>
              <w:spacing w:before="49" w:line="219" w:lineRule="auto"/>
              <w:ind w:left="79"/>
              <w:rPr>
                <w:sz w:val="15"/>
                <w:szCs w:val="15"/>
              </w:rPr>
            </w:pPr>
            <w:r>
              <w:rPr>
                <w:spacing w:val="-1"/>
                <w:sz w:val="15"/>
                <w:szCs w:val="15"/>
              </w:rPr>
              <w:t>各旗县市(区)人民政府(管</w:t>
            </w:r>
          </w:p>
          <w:p w14:paraId="565ADBAE">
            <w:pPr>
              <w:pStyle w:val="5"/>
              <w:spacing w:before="22" w:line="219" w:lineRule="auto"/>
              <w:ind w:left="749"/>
              <w:rPr>
                <w:sz w:val="15"/>
                <w:szCs w:val="15"/>
              </w:rPr>
            </w:pPr>
            <w:r>
              <w:rPr>
                <w:spacing w:val="12"/>
                <w:sz w:val="15"/>
                <w:szCs w:val="15"/>
              </w:rPr>
              <w:t>委会)</w:t>
            </w:r>
          </w:p>
        </w:tc>
        <w:tc>
          <w:tcPr>
            <w:tcW w:w="1084" w:type="dxa"/>
            <w:vAlign w:val="top"/>
          </w:tcPr>
          <w:p w14:paraId="374206F8">
            <w:pPr>
              <w:spacing w:line="272" w:lineRule="auto"/>
              <w:rPr>
                <w:rFonts w:ascii="Arial"/>
                <w:sz w:val="21"/>
              </w:rPr>
            </w:pPr>
          </w:p>
          <w:p w14:paraId="0E8B4738">
            <w:pPr>
              <w:pStyle w:val="5"/>
              <w:spacing w:before="49" w:line="203" w:lineRule="auto"/>
              <w:ind w:left="10"/>
              <w:rPr>
                <w:sz w:val="15"/>
                <w:szCs w:val="15"/>
              </w:rPr>
            </w:pPr>
            <w:r>
              <w:rPr>
                <w:spacing w:val="-1"/>
                <w:sz w:val="15"/>
                <w:szCs w:val="15"/>
              </w:rPr>
              <w:t>2024年，持续推</w:t>
            </w:r>
          </w:p>
          <w:p w14:paraId="531DB0CE">
            <w:pPr>
              <w:pStyle w:val="5"/>
              <w:spacing w:line="225" w:lineRule="auto"/>
              <w:ind w:left="460"/>
              <w:rPr>
                <w:sz w:val="15"/>
                <w:szCs w:val="15"/>
              </w:rPr>
            </w:pPr>
            <w:r>
              <w:rPr>
                <w:sz w:val="15"/>
                <w:szCs w:val="15"/>
              </w:rPr>
              <w:t>进</w:t>
            </w:r>
          </w:p>
        </w:tc>
      </w:tr>
      <w:tr w14:paraId="59787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74" w:type="dxa"/>
            <w:vAlign w:val="top"/>
          </w:tcPr>
          <w:p w14:paraId="2EB7981C">
            <w:pPr>
              <w:spacing w:line="298" w:lineRule="auto"/>
              <w:rPr>
                <w:rFonts w:ascii="Arial"/>
                <w:sz w:val="21"/>
              </w:rPr>
            </w:pPr>
          </w:p>
          <w:p w14:paraId="256784AD">
            <w:pPr>
              <w:pStyle w:val="5"/>
              <w:spacing w:before="48"/>
              <w:ind w:left="265"/>
              <w:rPr>
                <w:sz w:val="15"/>
                <w:szCs w:val="15"/>
              </w:rPr>
            </w:pPr>
            <w:r>
              <w:rPr>
                <w:spacing w:val="-4"/>
                <w:sz w:val="15"/>
                <w:szCs w:val="15"/>
              </w:rPr>
              <w:t>123</w:t>
            </w:r>
          </w:p>
        </w:tc>
        <w:tc>
          <w:tcPr>
            <w:tcW w:w="949" w:type="dxa"/>
            <w:vAlign w:val="top"/>
          </w:tcPr>
          <w:p w14:paraId="4328F832">
            <w:pPr>
              <w:pStyle w:val="5"/>
              <w:spacing w:before="263" w:line="208" w:lineRule="auto"/>
              <w:ind w:left="91" w:firstLine="19"/>
              <w:rPr>
                <w:sz w:val="15"/>
                <w:szCs w:val="15"/>
              </w:rPr>
            </w:pPr>
            <w:r>
              <w:rPr>
                <w:spacing w:val="-12"/>
                <w:sz w:val="15"/>
                <w:szCs w:val="15"/>
              </w:rPr>
              <w:t>完善民商事纠</w:t>
            </w:r>
            <w:r>
              <w:rPr>
                <w:sz w:val="15"/>
                <w:szCs w:val="15"/>
              </w:rPr>
              <w:t xml:space="preserve"> </w:t>
            </w:r>
            <w:r>
              <w:rPr>
                <w:spacing w:val="1"/>
                <w:sz w:val="15"/>
                <w:szCs w:val="15"/>
              </w:rPr>
              <w:t>纷调解机制</w:t>
            </w:r>
          </w:p>
        </w:tc>
        <w:tc>
          <w:tcPr>
            <w:tcW w:w="2808" w:type="dxa"/>
            <w:vAlign w:val="top"/>
          </w:tcPr>
          <w:p w14:paraId="53B4BB09">
            <w:pPr>
              <w:pStyle w:val="5"/>
              <w:spacing w:before="25" w:line="188" w:lineRule="auto"/>
              <w:ind w:left="12"/>
              <w:jc w:val="both"/>
              <w:rPr>
                <w:sz w:val="15"/>
                <w:szCs w:val="15"/>
              </w:rPr>
            </w:pPr>
            <w:r>
              <w:rPr>
                <w:spacing w:val="-12"/>
                <w:sz w:val="15"/>
                <w:szCs w:val="15"/>
              </w:rPr>
              <w:t>建立诉前</w:t>
            </w:r>
            <w:r>
              <w:rPr>
                <w:spacing w:val="-11"/>
                <w:sz w:val="15"/>
                <w:szCs w:val="15"/>
              </w:rPr>
              <w:t>调解自动履行奖惩机制。对于自动</w:t>
            </w:r>
            <w:r>
              <w:rPr>
                <w:spacing w:val="-7"/>
                <w:sz w:val="15"/>
                <w:szCs w:val="15"/>
              </w:rPr>
              <w:t>履</w:t>
            </w:r>
            <w:r>
              <w:rPr>
                <w:spacing w:val="4"/>
                <w:sz w:val="15"/>
                <w:szCs w:val="15"/>
              </w:rPr>
              <w:t xml:space="preserve"> </w:t>
            </w:r>
            <w:r>
              <w:rPr>
                <w:spacing w:val="-11"/>
                <w:sz w:val="15"/>
                <w:szCs w:val="15"/>
              </w:rPr>
              <w:t>行完毕的案件，经当事人申请，法院可出具《</w:t>
            </w:r>
            <w:r>
              <w:rPr>
                <w:spacing w:val="4"/>
                <w:sz w:val="15"/>
                <w:szCs w:val="15"/>
              </w:rPr>
              <w:t xml:space="preserve"> </w:t>
            </w:r>
            <w:r>
              <w:rPr>
                <w:spacing w:val="-12"/>
                <w:sz w:val="15"/>
                <w:szCs w:val="15"/>
              </w:rPr>
              <w:t>自动履行</w:t>
            </w:r>
            <w:r>
              <w:rPr>
                <w:spacing w:val="-11"/>
                <w:sz w:val="15"/>
                <w:szCs w:val="15"/>
              </w:rPr>
              <w:t>证明书》。建立将自动履行行为与</w:t>
            </w:r>
            <w:r>
              <w:rPr>
                <w:spacing w:val="-7"/>
                <w:sz w:val="15"/>
                <w:szCs w:val="15"/>
              </w:rPr>
              <w:t>提</w:t>
            </w:r>
            <w:r>
              <w:rPr>
                <w:spacing w:val="4"/>
                <w:sz w:val="15"/>
                <w:szCs w:val="15"/>
              </w:rPr>
              <w:t xml:space="preserve"> </w:t>
            </w:r>
            <w:r>
              <w:rPr>
                <w:spacing w:val="-12"/>
                <w:sz w:val="15"/>
                <w:szCs w:val="15"/>
              </w:rPr>
              <w:t>升信用评</w:t>
            </w:r>
            <w:r>
              <w:rPr>
                <w:spacing w:val="-11"/>
                <w:sz w:val="15"/>
                <w:szCs w:val="15"/>
              </w:rPr>
              <w:t>价挂钩机制，定期将诚信履行名单</w:t>
            </w:r>
            <w:r>
              <w:rPr>
                <w:spacing w:val="-7"/>
                <w:sz w:val="15"/>
                <w:szCs w:val="15"/>
              </w:rPr>
              <w:t>推</w:t>
            </w:r>
            <w:r>
              <w:rPr>
                <w:spacing w:val="4"/>
                <w:sz w:val="15"/>
                <w:szCs w:val="15"/>
              </w:rPr>
              <w:t xml:space="preserve"> </w:t>
            </w:r>
            <w:r>
              <w:rPr>
                <w:sz w:val="15"/>
                <w:szCs w:val="15"/>
              </w:rPr>
              <w:t>送至市场监管、税务等部门和金融机构。</w:t>
            </w:r>
          </w:p>
        </w:tc>
        <w:tc>
          <w:tcPr>
            <w:tcW w:w="4057" w:type="dxa"/>
            <w:vAlign w:val="top"/>
          </w:tcPr>
          <w:p w14:paraId="28E105CA">
            <w:pPr>
              <w:pStyle w:val="5"/>
              <w:spacing w:before="132" w:line="227" w:lineRule="auto"/>
              <w:ind w:left="13"/>
              <w:jc w:val="both"/>
              <w:rPr>
                <w:sz w:val="12"/>
                <w:szCs w:val="12"/>
              </w:rPr>
            </w:pPr>
            <w:r>
              <w:rPr>
                <w:spacing w:val="-1"/>
                <w:sz w:val="12"/>
                <w:szCs w:val="12"/>
              </w:rPr>
              <w:t>159.探索建立诉前调解自动履行奖惩机制，</w:t>
            </w:r>
            <w:r>
              <w:rPr>
                <w:spacing w:val="-2"/>
                <w:sz w:val="12"/>
                <w:szCs w:val="12"/>
              </w:rPr>
              <w:t>对于自动履行完毕的案件，经当事</w:t>
            </w:r>
            <w:r>
              <w:rPr>
                <w:sz w:val="12"/>
                <w:szCs w:val="12"/>
              </w:rPr>
              <w:t xml:space="preserve"> </w:t>
            </w:r>
            <w:r>
              <w:rPr>
                <w:spacing w:val="-2"/>
                <w:sz w:val="12"/>
                <w:szCs w:val="12"/>
              </w:rPr>
              <w:t>人申请，可出具《自动履行证明书》。建立将自动履行与提升信用评价挂钩机</w:t>
            </w:r>
            <w:r>
              <w:rPr>
                <w:spacing w:val="16"/>
                <w:sz w:val="12"/>
                <w:szCs w:val="12"/>
              </w:rPr>
              <w:t xml:space="preserve"> </w:t>
            </w:r>
            <w:r>
              <w:rPr>
                <w:spacing w:val="-1"/>
                <w:sz w:val="12"/>
                <w:szCs w:val="12"/>
              </w:rPr>
              <w:t>制，定期将诚信履行名单推送至市场监管、</w:t>
            </w:r>
            <w:r>
              <w:rPr>
                <w:spacing w:val="-2"/>
                <w:sz w:val="12"/>
                <w:szCs w:val="12"/>
              </w:rPr>
              <w:t>税务等部门和金融机构以及信用信</w:t>
            </w:r>
            <w:r>
              <w:rPr>
                <w:sz w:val="12"/>
                <w:szCs w:val="12"/>
              </w:rPr>
              <w:t xml:space="preserve"> </w:t>
            </w:r>
            <w:r>
              <w:rPr>
                <w:spacing w:val="1"/>
                <w:sz w:val="12"/>
                <w:szCs w:val="12"/>
              </w:rPr>
              <w:t>息共享平台。</w:t>
            </w:r>
          </w:p>
        </w:tc>
        <w:tc>
          <w:tcPr>
            <w:tcW w:w="1239" w:type="dxa"/>
            <w:vAlign w:val="top"/>
          </w:tcPr>
          <w:p w14:paraId="5718D4BA">
            <w:pPr>
              <w:spacing w:line="283" w:lineRule="auto"/>
              <w:rPr>
                <w:rFonts w:ascii="Arial"/>
                <w:sz w:val="21"/>
              </w:rPr>
            </w:pPr>
          </w:p>
          <w:p w14:paraId="0B31CEDD">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2E2E8286">
            <w:pPr>
              <w:spacing w:line="284" w:lineRule="auto"/>
              <w:rPr>
                <w:rFonts w:ascii="Arial"/>
                <w:sz w:val="21"/>
              </w:rPr>
            </w:pPr>
          </w:p>
          <w:p w14:paraId="541E8583">
            <w:pPr>
              <w:pStyle w:val="5"/>
              <w:spacing w:before="48" w:line="220" w:lineRule="auto"/>
              <w:ind w:left="187"/>
              <w:rPr>
                <w:sz w:val="15"/>
                <w:szCs w:val="15"/>
              </w:rPr>
            </w:pPr>
            <w:r>
              <w:rPr>
                <w:spacing w:val="-1"/>
                <w:sz w:val="15"/>
                <w:szCs w:val="15"/>
              </w:rPr>
              <w:t>盟中级人民法院</w:t>
            </w:r>
          </w:p>
        </w:tc>
        <w:tc>
          <w:tcPr>
            <w:tcW w:w="1889" w:type="dxa"/>
            <w:vAlign w:val="top"/>
          </w:tcPr>
          <w:p w14:paraId="215595D3">
            <w:pPr>
              <w:pStyle w:val="5"/>
              <w:spacing w:before="93" w:line="195" w:lineRule="auto"/>
              <w:ind w:left="79"/>
              <w:rPr>
                <w:sz w:val="15"/>
                <w:szCs w:val="15"/>
              </w:rPr>
            </w:pPr>
            <w:r>
              <w:rPr>
                <w:spacing w:val="-1"/>
                <w:sz w:val="15"/>
                <w:szCs w:val="15"/>
              </w:rPr>
              <w:t>各旗县市(区)人民政府(管</w:t>
            </w:r>
          </w:p>
          <w:p w14:paraId="74E6F732">
            <w:pPr>
              <w:pStyle w:val="5"/>
              <w:spacing w:line="199" w:lineRule="auto"/>
              <w:jc w:val="right"/>
              <w:rPr>
                <w:sz w:val="15"/>
                <w:szCs w:val="15"/>
              </w:rPr>
            </w:pPr>
            <w:r>
              <w:rPr>
                <w:spacing w:val="3"/>
                <w:sz w:val="15"/>
                <w:szCs w:val="15"/>
              </w:rPr>
              <w:t>委会),盟发展改革委员会、</w:t>
            </w:r>
          </w:p>
          <w:p w14:paraId="5B964C1D">
            <w:pPr>
              <w:pStyle w:val="5"/>
              <w:spacing w:line="196" w:lineRule="auto"/>
              <w:jc w:val="right"/>
              <w:rPr>
                <w:sz w:val="15"/>
                <w:szCs w:val="15"/>
              </w:rPr>
            </w:pPr>
            <w:r>
              <w:rPr>
                <w:spacing w:val="-7"/>
                <w:sz w:val="15"/>
                <w:szCs w:val="15"/>
              </w:rPr>
              <w:t>市场监督管理局，税务局等有</w:t>
            </w:r>
          </w:p>
          <w:p w14:paraId="75F8C40B">
            <w:pPr>
              <w:pStyle w:val="5"/>
              <w:spacing w:line="219" w:lineRule="auto"/>
              <w:ind w:left="718"/>
              <w:rPr>
                <w:sz w:val="15"/>
                <w:szCs w:val="15"/>
              </w:rPr>
            </w:pPr>
            <w:r>
              <w:rPr>
                <w:spacing w:val="5"/>
                <w:sz w:val="15"/>
                <w:szCs w:val="15"/>
              </w:rPr>
              <w:t>关部门</w:t>
            </w:r>
          </w:p>
        </w:tc>
        <w:tc>
          <w:tcPr>
            <w:tcW w:w="1084" w:type="dxa"/>
            <w:vAlign w:val="top"/>
          </w:tcPr>
          <w:p w14:paraId="6C4A41D3">
            <w:pPr>
              <w:pStyle w:val="5"/>
              <w:spacing w:before="243" w:line="203" w:lineRule="auto"/>
              <w:ind w:left="10"/>
              <w:rPr>
                <w:sz w:val="15"/>
                <w:szCs w:val="15"/>
              </w:rPr>
            </w:pPr>
            <w:r>
              <w:rPr>
                <w:spacing w:val="-1"/>
                <w:sz w:val="15"/>
                <w:szCs w:val="15"/>
              </w:rPr>
              <w:t>2024年，持续推</w:t>
            </w:r>
          </w:p>
          <w:p w14:paraId="536454F0">
            <w:pPr>
              <w:pStyle w:val="5"/>
              <w:spacing w:line="225" w:lineRule="auto"/>
              <w:ind w:left="460"/>
              <w:rPr>
                <w:sz w:val="15"/>
                <w:szCs w:val="15"/>
              </w:rPr>
            </w:pPr>
            <w:r>
              <w:rPr>
                <w:sz w:val="15"/>
                <w:szCs w:val="15"/>
              </w:rPr>
              <w:t>进</w:t>
            </w:r>
          </w:p>
        </w:tc>
      </w:tr>
      <w:tr w14:paraId="04ACA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4" w:hRule="atLeast"/>
        </w:trPr>
        <w:tc>
          <w:tcPr>
            <w:tcW w:w="774" w:type="dxa"/>
            <w:vAlign w:val="top"/>
          </w:tcPr>
          <w:p w14:paraId="0958C263">
            <w:pPr>
              <w:pStyle w:val="5"/>
              <w:spacing w:before="170" w:line="241" w:lineRule="auto"/>
              <w:ind w:left="265"/>
              <w:rPr>
                <w:sz w:val="15"/>
                <w:szCs w:val="15"/>
              </w:rPr>
            </w:pPr>
            <w:r>
              <w:rPr>
                <w:spacing w:val="-4"/>
                <w:sz w:val="15"/>
                <w:szCs w:val="15"/>
              </w:rPr>
              <w:t>124</w:t>
            </w:r>
          </w:p>
        </w:tc>
        <w:tc>
          <w:tcPr>
            <w:tcW w:w="949" w:type="dxa"/>
            <w:vAlign w:val="top"/>
          </w:tcPr>
          <w:p w14:paraId="1CC9ED5A">
            <w:pPr>
              <w:pStyle w:val="5"/>
              <w:spacing w:before="75" w:line="214" w:lineRule="auto"/>
              <w:ind w:left="160" w:hanging="59"/>
              <w:rPr>
                <w:sz w:val="15"/>
                <w:szCs w:val="15"/>
              </w:rPr>
            </w:pPr>
            <w:r>
              <w:rPr>
                <w:spacing w:val="-12"/>
                <w:sz w:val="15"/>
                <w:szCs w:val="15"/>
              </w:rPr>
              <w:t>深</w:t>
            </w:r>
            <w:r>
              <w:rPr>
                <w:spacing w:val="-11"/>
                <w:sz w:val="15"/>
                <w:szCs w:val="15"/>
              </w:rPr>
              <w:t>化企业破</w:t>
            </w:r>
            <w:r>
              <w:rPr>
                <w:spacing w:val="-10"/>
                <w:sz w:val="15"/>
                <w:szCs w:val="15"/>
              </w:rPr>
              <w:t>产</w:t>
            </w:r>
            <w:r>
              <w:rPr>
                <w:spacing w:val="2"/>
                <w:sz w:val="15"/>
                <w:szCs w:val="15"/>
              </w:rPr>
              <w:t xml:space="preserve"> </w:t>
            </w:r>
            <w:r>
              <w:rPr>
                <w:spacing w:val="-2"/>
                <w:sz w:val="15"/>
                <w:szCs w:val="15"/>
              </w:rPr>
              <w:t>制度改革</w:t>
            </w:r>
          </w:p>
        </w:tc>
        <w:tc>
          <w:tcPr>
            <w:tcW w:w="2808" w:type="dxa"/>
            <w:vAlign w:val="top"/>
          </w:tcPr>
          <w:p w14:paraId="38E70800">
            <w:pPr>
              <w:pStyle w:val="5"/>
              <w:spacing w:before="83" w:line="215" w:lineRule="auto"/>
              <w:ind w:left="12"/>
              <w:rPr>
                <w:sz w:val="15"/>
                <w:szCs w:val="15"/>
              </w:rPr>
            </w:pPr>
            <w:r>
              <w:rPr>
                <w:spacing w:val="-12"/>
                <w:sz w:val="15"/>
                <w:szCs w:val="15"/>
              </w:rPr>
              <w:t>健全</w:t>
            </w:r>
            <w:r>
              <w:rPr>
                <w:spacing w:val="-11"/>
                <w:sz w:val="15"/>
                <w:szCs w:val="15"/>
              </w:rPr>
              <w:t>“立审执破一体化”机制，加强执行法</w:t>
            </w:r>
            <w:r>
              <w:rPr>
                <w:spacing w:val="-9"/>
                <w:sz w:val="15"/>
                <w:szCs w:val="15"/>
              </w:rPr>
              <w:t>官</w:t>
            </w:r>
            <w:r>
              <w:rPr>
                <w:spacing w:val="4"/>
                <w:sz w:val="15"/>
                <w:szCs w:val="15"/>
              </w:rPr>
              <w:t xml:space="preserve"> </w:t>
            </w:r>
            <w:r>
              <w:rPr>
                <w:sz w:val="15"/>
                <w:szCs w:val="15"/>
              </w:rPr>
              <w:t>与破产法官混合审判团队建设。</w:t>
            </w:r>
          </w:p>
        </w:tc>
        <w:tc>
          <w:tcPr>
            <w:tcW w:w="4057" w:type="dxa"/>
            <w:vAlign w:val="top"/>
          </w:tcPr>
          <w:p w14:paraId="084C78EE">
            <w:pPr>
              <w:pStyle w:val="5"/>
              <w:spacing w:before="34" w:line="205" w:lineRule="auto"/>
              <w:ind w:left="13"/>
              <w:jc w:val="both"/>
              <w:rPr>
                <w:sz w:val="12"/>
                <w:szCs w:val="12"/>
              </w:rPr>
            </w:pPr>
            <w:r>
              <w:rPr>
                <w:spacing w:val="-1"/>
                <w:sz w:val="12"/>
                <w:szCs w:val="12"/>
              </w:rPr>
              <w:t>160.探索建立健全“立审执破一体化”机制，探</w:t>
            </w:r>
            <w:r>
              <w:rPr>
                <w:spacing w:val="-2"/>
                <w:sz w:val="12"/>
                <w:szCs w:val="12"/>
              </w:rPr>
              <w:t>索执行法官与破产法官混合审</w:t>
            </w:r>
            <w:r>
              <w:rPr>
                <w:sz w:val="12"/>
                <w:szCs w:val="12"/>
              </w:rPr>
              <w:t xml:space="preserve"> </w:t>
            </w:r>
            <w:r>
              <w:rPr>
                <w:spacing w:val="-2"/>
                <w:sz w:val="12"/>
                <w:szCs w:val="12"/>
              </w:rPr>
              <w:t>判团队建设方式。指派民事法官与执行法官组成执行破产联合合议庭，探索执</w:t>
            </w:r>
            <w:r>
              <w:rPr>
                <w:spacing w:val="14"/>
                <w:sz w:val="12"/>
                <w:szCs w:val="12"/>
              </w:rPr>
              <w:t xml:space="preserve"> </w:t>
            </w:r>
            <w:r>
              <w:rPr>
                <w:spacing w:val="-1"/>
                <w:sz w:val="12"/>
                <w:szCs w:val="12"/>
              </w:rPr>
              <w:t>破融合机制。</w:t>
            </w:r>
          </w:p>
        </w:tc>
        <w:tc>
          <w:tcPr>
            <w:tcW w:w="1239" w:type="dxa"/>
            <w:vAlign w:val="top"/>
          </w:tcPr>
          <w:p w14:paraId="58B36DF8">
            <w:pPr>
              <w:pStyle w:val="5"/>
              <w:spacing w:before="155"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5A6E349F">
            <w:pPr>
              <w:pStyle w:val="5"/>
              <w:spacing w:before="155" w:line="220" w:lineRule="auto"/>
              <w:ind w:left="187"/>
              <w:rPr>
                <w:sz w:val="15"/>
                <w:szCs w:val="15"/>
              </w:rPr>
            </w:pPr>
            <w:r>
              <w:rPr>
                <w:spacing w:val="-1"/>
                <w:sz w:val="15"/>
                <w:szCs w:val="15"/>
              </w:rPr>
              <w:t>盟中级人民法院</w:t>
            </w:r>
          </w:p>
        </w:tc>
        <w:tc>
          <w:tcPr>
            <w:tcW w:w="1889" w:type="dxa"/>
            <w:vAlign w:val="top"/>
          </w:tcPr>
          <w:p w14:paraId="1F91CA7B">
            <w:pPr>
              <w:pStyle w:val="5"/>
              <w:spacing w:before="64" w:line="197" w:lineRule="auto"/>
              <w:ind w:left="79"/>
              <w:rPr>
                <w:sz w:val="15"/>
                <w:szCs w:val="15"/>
              </w:rPr>
            </w:pPr>
            <w:r>
              <w:rPr>
                <w:spacing w:val="-1"/>
                <w:sz w:val="15"/>
                <w:szCs w:val="15"/>
              </w:rPr>
              <w:t>各旗县市(区)人民政府(管</w:t>
            </w:r>
          </w:p>
          <w:p w14:paraId="64EC6348">
            <w:pPr>
              <w:pStyle w:val="5"/>
              <w:spacing w:line="218" w:lineRule="auto"/>
              <w:ind w:left="749"/>
              <w:rPr>
                <w:sz w:val="15"/>
                <w:szCs w:val="15"/>
              </w:rPr>
            </w:pPr>
            <w:r>
              <w:rPr>
                <w:spacing w:val="12"/>
                <w:sz w:val="15"/>
                <w:szCs w:val="15"/>
              </w:rPr>
              <w:t>委会)</w:t>
            </w:r>
          </w:p>
        </w:tc>
        <w:tc>
          <w:tcPr>
            <w:tcW w:w="1084" w:type="dxa"/>
            <w:vAlign w:val="top"/>
          </w:tcPr>
          <w:p w14:paraId="09C17A18">
            <w:pPr>
              <w:pStyle w:val="5"/>
              <w:spacing w:before="155" w:line="219" w:lineRule="auto"/>
              <w:ind w:left="310"/>
              <w:rPr>
                <w:sz w:val="15"/>
                <w:szCs w:val="15"/>
              </w:rPr>
            </w:pPr>
            <w:r>
              <w:rPr>
                <w:spacing w:val="-2"/>
                <w:sz w:val="15"/>
                <w:szCs w:val="15"/>
              </w:rPr>
              <w:t>2024年</w:t>
            </w:r>
          </w:p>
        </w:tc>
      </w:tr>
    </w:tbl>
    <w:p w14:paraId="05A6FF23">
      <w:pPr>
        <w:rPr>
          <w:rFonts w:ascii="Arial"/>
          <w:sz w:val="21"/>
        </w:rPr>
      </w:pPr>
    </w:p>
    <w:p w14:paraId="7B1D5328">
      <w:pPr>
        <w:rPr>
          <w:rFonts w:ascii="Arial" w:hAnsi="Arial" w:eastAsia="Arial" w:cs="Arial"/>
          <w:sz w:val="21"/>
          <w:szCs w:val="21"/>
        </w:rPr>
        <w:sectPr>
          <w:pgSz w:w="16840" w:h="11900"/>
          <w:pgMar w:top="1011" w:right="845" w:bottom="400" w:left="1449" w:header="0" w:footer="0" w:gutter="0"/>
          <w:cols w:space="720" w:num="1"/>
        </w:sectPr>
      </w:pPr>
    </w:p>
    <w:p w14:paraId="144FFAFD">
      <w:pPr>
        <w:spacing w:before="232"/>
      </w:pPr>
      <w:r>
        <mc:AlternateContent>
          <mc:Choice Requires="wps">
            <w:drawing>
              <wp:anchor distT="0" distB="0" distL="114300" distR="114300" simplePos="0" relativeHeight="251677696" behindDoc="0" locked="0" layoutInCell="0" allowOverlap="1">
                <wp:simplePos x="0" y="0"/>
                <wp:positionH relativeFrom="page">
                  <wp:posOffset>933450</wp:posOffset>
                </wp:positionH>
                <wp:positionV relativeFrom="page">
                  <wp:posOffset>5646420</wp:posOffset>
                </wp:positionV>
                <wp:extent cx="142240" cy="18669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42240" cy="186690"/>
                        </a:xfrm>
                        <a:prstGeom prst="rect">
                          <a:avLst/>
                        </a:prstGeom>
                        <a:noFill/>
                        <a:ln>
                          <a:noFill/>
                        </a:ln>
                      </wps:spPr>
                      <wps:txbx>
                        <w:txbxContent>
                          <w:p w14:paraId="09C8F139">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wps:txbx>
                      <wps:bodyPr lIns="0" tIns="0" rIns="0" bIns="0" upright="1"/>
                    </wps:wsp>
                  </a:graphicData>
                </a:graphic>
              </wp:anchor>
            </w:drawing>
          </mc:Choice>
          <mc:Fallback>
            <w:pict>
              <v:shape id="_x0000_s1026" o:spid="_x0000_s1026" o:spt="202" type="#_x0000_t202" style="position:absolute;left:0pt;margin-left:73.5pt;margin-top:444.6pt;height:14.7pt;width:11.2pt;mso-position-horizontal-relative:page;mso-position-vertical-relative:page;z-index:251677696;mso-width-relative:page;mso-height-relative:page;" filled="f" stroked="f" coordsize="21600,21600" o:allowincell="f" o:gfxdata="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SNnhX2QAAAAsBAAAPAAAAAAAAAAEAIAAAACIAAABkcnMvZG93bnJldi54bWxQSwEC&#10;FAAUAAAACACHTuJAMfPsuLoBAABzAwAADgAAAAAAAAABACAAAAAoAQAAZHJzL2Uyb0RvYy54bWxQ&#10;SwUGAAAAAAYABgBZAQAAVAUAAAAA&#10;">
                <v:fill on="f" focussize="0,0"/>
                <v:stroke on="f"/>
                <v:imagedata o:title=""/>
                <o:lock v:ext="edit" aspectratio="f"/>
                <v:textbox inset="0mm,0mm,0mm,0mm">
                  <w:txbxContent>
                    <w:p w14:paraId="09C8F139">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v:textbox>
              </v:shape>
            </w:pict>
          </mc:Fallback>
        </mc:AlternateContent>
      </w:r>
    </w:p>
    <w:tbl>
      <w:tblPr>
        <w:tblStyle w:val="4"/>
        <w:tblW w:w="14220" w:type="dxa"/>
        <w:tblInd w:w="2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39"/>
        <w:gridCol w:w="2828"/>
        <w:gridCol w:w="4027"/>
        <w:gridCol w:w="1249"/>
        <w:gridCol w:w="1429"/>
        <w:gridCol w:w="1889"/>
        <w:gridCol w:w="1084"/>
      </w:tblGrid>
      <w:tr w14:paraId="78189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3C621949">
            <w:pPr>
              <w:spacing w:line="315" w:lineRule="auto"/>
              <w:rPr>
                <w:rFonts w:ascii="Arial"/>
                <w:sz w:val="21"/>
              </w:rPr>
            </w:pPr>
          </w:p>
          <w:p w14:paraId="164B0F2E">
            <w:pPr>
              <w:pStyle w:val="5"/>
              <w:spacing w:before="42" w:line="221" w:lineRule="auto"/>
              <w:ind w:left="246"/>
              <w:rPr>
                <w:sz w:val="13"/>
                <w:szCs w:val="13"/>
              </w:rPr>
            </w:pPr>
            <w:r>
              <w:rPr>
                <w:b/>
                <w:bCs/>
                <w:spacing w:val="-3"/>
                <w:sz w:val="13"/>
                <w:szCs w:val="13"/>
              </w:rPr>
              <w:t>序号</w:t>
            </w:r>
          </w:p>
        </w:tc>
        <w:tc>
          <w:tcPr>
            <w:tcW w:w="939" w:type="dxa"/>
            <w:vAlign w:val="top"/>
          </w:tcPr>
          <w:p w14:paraId="3A8EEBC1">
            <w:pPr>
              <w:spacing w:line="251" w:lineRule="auto"/>
              <w:rPr>
                <w:rFonts w:ascii="Arial"/>
                <w:sz w:val="21"/>
              </w:rPr>
            </w:pPr>
          </w:p>
          <w:p w14:paraId="1E79CE74">
            <w:pPr>
              <w:pStyle w:val="5"/>
              <w:spacing w:before="68" w:line="219" w:lineRule="auto"/>
              <w:ind w:right="2"/>
              <w:jc w:val="right"/>
              <w:rPr>
                <w:sz w:val="21"/>
                <w:szCs w:val="21"/>
              </w:rPr>
            </w:pPr>
            <w:r>
              <w:rPr>
                <w:b/>
                <w:bCs/>
                <w:spacing w:val="-4"/>
                <w:sz w:val="21"/>
                <w:szCs w:val="21"/>
              </w:rPr>
              <w:t>重点任务</w:t>
            </w:r>
          </w:p>
        </w:tc>
        <w:tc>
          <w:tcPr>
            <w:tcW w:w="2828" w:type="dxa"/>
            <w:vAlign w:val="top"/>
          </w:tcPr>
          <w:p w14:paraId="67C9CE0F">
            <w:pPr>
              <w:spacing w:line="263" w:lineRule="auto"/>
              <w:rPr>
                <w:rFonts w:ascii="Arial"/>
                <w:sz w:val="21"/>
              </w:rPr>
            </w:pPr>
          </w:p>
          <w:p w14:paraId="004BBC61">
            <w:pPr>
              <w:pStyle w:val="5"/>
              <w:spacing w:before="65" w:line="219" w:lineRule="auto"/>
              <w:ind w:left="803"/>
              <w:rPr>
                <w:sz w:val="20"/>
                <w:szCs w:val="20"/>
              </w:rPr>
            </w:pPr>
            <w:r>
              <w:rPr>
                <w:b/>
                <w:bCs/>
                <w:spacing w:val="-2"/>
                <w:sz w:val="20"/>
                <w:szCs w:val="20"/>
              </w:rPr>
              <w:t>自治区具体任务</w:t>
            </w:r>
          </w:p>
        </w:tc>
        <w:tc>
          <w:tcPr>
            <w:tcW w:w="4027" w:type="dxa"/>
            <w:vAlign w:val="top"/>
          </w:tcPr>
          <w:p w14:paraId="30A21A1D">
            <w:pPr>
              <w:spacing w:line="278" w:lineRule="auto"/>
              <w:rPr>
                <w:rFonts w:ascii="Arial"/>
                <w:sz w:val="21"/>
              </w:rPr>
            </w:pPr>
          </w:p>
          <w:p w14:paraId="3CE61B40">
            <w:pPr>
              <w:pStyle w:val="5"/>
              <w:spacing w:before="59" w:line="219" w:lineRule="auto"/>
              <w:ind w:left="1195"/>
              <w:rPr>
                <w:sz w:val="18"/>
                <w:szCs w:val="18"/>
              </w:rPr>
            </w:pPr>
            <w:r>
              <w:rPr>
                <w:b/>
                <w:bCs/>
                <w:spacing w:val="-3"/>
                <w:sz w:val="18"/>
                <w:szCs w:val="18"/>
              </w:rPr>
              <w:t>锡林郭勒盟落实举措</w:t>
            </w:r>
          </w:p>
        </w:tc>
        <w:tc>
          <w:tcPr>
            <w:tcW w:w="1249" w:type="dxa"/>
            <w:vAlign w:val="top"/>
          </w:tcPr>
          <w:p w14:paraId="6946DED2">
            <w:pPr>
              <w:spacing w:line="263" w:lineRule="auto"/>
              <w:rPr>
                <w:rFonts w:ascii="Arial"/>
                <w:sz w:val="21"/>
              </w:rPr>
            </w:pPr>
          </w:p>
          <w:p w14:paraId="6249399D">
            <w:pPr>
              <w:pStyle w:val="5"/>
              <w:spacing w:before="65" w:line="219" w:lineRule="auto"/>
              <w:ind w:left="218"/>
              <w:rPr>
                <w:sz w:val="20"/>
                <w:szCs w:val="20"/>
              </w:rPr>
            </w:pPr>
            <w:r>
              <w:rPr>
                <w:b/>
                <w:bCs/>
                <w:spacing w:val="-1"/>
                <w:sz w:val="20"/>
                <w:szCs w:val="20"/>
              </w:rPr>
              <w:t>责任领导</w:t>
            </w:r>
          </w:p>
        </w:tc>
        <w:tc>
          <w:tcPr>
            <w:tcW w:w="1429" w:type="dxa"/>
            <w:vAlign w:val="top"/>
          </w:tcPr>
          <w:p w14:paraId="65315BB4">
            <w:pPr>
              <w:pStyle w:val="5"/>
              <w:spacing w:before="248" w:line="238" w:lineRule="auto"/>
              <w:ind w:left="348" w:right="265" w:hanging="8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21DC584D">
            <w:pPr>
              <w:pStyle w:val="5"/>
              <w:spacing w:before="249" w:line="217" w:lineRule="auto"/>
              <w:ind w:left="540" w:right="445" w:hanging="100"/>
              <w:rPr>
                <w:sz w:val="20"/>
                <w:szCs w:val="20"/>
              </w:rPr>
            </w:pPr>
            <w:r>
              <w:rPr>
                <w:b/>
                <w:bCs/>
                <w:spacing w:val="-4"/>
                <w:sz w:val="20"/>
                <w:szCs w:val="20"/>
              </w:rPr>
              <w:t>锡林郭勒盟</w:t>
            </w:r>
            <w:r>
              <w:rPr>
                <w:spacing w:val="1"/>
                <w:sz w:val="20"/>
                <w:szCs w:val="20"/>
              </w:rPr>
              <w:t xml:space="preserve"> </w:t>
            </w:r>
            <w:r>
              <w:rPr>
                <w:b/>
                <w:bCs/>
                <w:spacing w:val="-4"/>
                <w:sz w:val="20"/>
                <w:szCs w:val="20"/>
              </w:rPr>
              <w:t>配合单位</w:t>
            </w:r>
          </w:p>
        </w:tc>
        <w:tc>
          <w:tcPr>
            <w:tcW w:w="1084" w:type="dxa"/>
            <w:vAlign w:val="top"/>
          </w:tcPr>
          <w:p w14:paraId="63B1DF4F">
            <w:pPr>
              <w:pStyle w:val="5"/>
              <w:spacing w:before="239" w:line="207" w:lineRule="auto"/>
              <w:ind w:left="171" w:right="39" w:hanging="130"/>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5B8DF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775" w:type="dxa"/>
            <w:vAlign w:val="top"/>
          </w:tcPr>
          <w:p w14:paraId="0482EB3B">
            <w:pPr>
              <w:pStyle w:val="5"/>
              <w:spacing w:before="179"/>
              <w:ind w:left="275"/>
              <w:rPr>
                <w:sz w:val="13"/>
                <w:szCs w:val="13"/>
              </w:rPr>
            </w:pPr>
            <w:r>
              <w:rPr>
                <w:spacing w:val="-4"/>
                <w:sz w:val="13"/>
                <w:szCs w:val="13"/>
              </w:rPr>
              <w:t>125</w:t>
            </w:r>
          </w:p>
        </w:tc>
        <w:tc>
          <w:tcPr>
            <w:tcW w:w="939" w:type="dxa"/>
            <w:vAlign w:val="top"/>
          </w:tcPr>
          <w:p w14:paraId="57B15FD1">
            <w:pPr>
              <w:pStyle w:val="5"/>
              <w:spacing w:before="76" w:line="243" w:lineRule="auto"/>
              <w:ind w:left="410" w:right="3" w:hanging="260"/>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1A9ED5D0">
            <w:pPr>
              <w:pStyle w:val="5"/>
              <w:spacing w:before="86" w:line="229" w:lineRule="auto"/>
              <w:ind w:left="10" w:right="212"/>
              <w:rPr>
                <w:sz w:val="13"/>
                <w:szCs w:val="13"/>
              </w:rPr>
            </w:pPr>
            <w:r>
              <w:rPr>
                <w:spacing w:val="-1"/>
                <w:sz w:val="13"/>
                <w:szCs w:val="13"/>
              </w:rPr>
              <w:t>严格破产案件审限管理，加大长期未结案件清</w:t>
            </w:r>
            <w:r>
              <w:rPr>
                <w:spacing w:val="13"/>
                <w:sz w:val="13"/>
                <w:szCs w:val="13"/>
              </w:rPr>
              <w:t xml:space="preserve"> </w:t>
            </w:r>
            <w:r>
              <w:rPr>
                <w:spacing w:val="-1"/>
                <w:sz w:val="13"/>
                <w:szCs w:val="13"/>
              </w:rPr>
              <w:t>理力度。</w:t>
            </w:r>
          </w:p>
        </w:tc>
        <w:tc>
          <w:tcPr>
            <w:tcW w:w="4027" w:type="dxa"/>
            <w:vAlign w:val="top"/>
          </w:tcPr>
          <w:p w14:paraId="12FA1E32">
            <w:pPr>
              <w:pStyle w:val="5"/>
              <w:spacing w:before="34" w:line="196" w:lineRule="auto"/>
              <w:ind w:left="13"/>
              <w:jc w:val="both"/>
              <w:rPr>
                <w:sz w:val="13"/>
                <w:szCs w:val="13"/>
              </w:rPr>
            </w:pPr>
            <w:r>
              <w:rPr>
                <w:spacing w:val="-9"/>
                <w:sz w:val="13"/>
                <w:szCs w:val="13"/>
              </w:rPr>
              <w:t>16</w:t>
            </w:r>
            <w:r>
              <w:rPr>
                <w:spacing w:val="-8"/>
                <w:sz w:val="13"/>
                <w:szCs w:val="13"/>
              </w:rPr>
              <w:t>1.进一步健全完善破产审判工作机制，多措并举加大</w:t>
            </w:r>
            <w:r>
              <w:rPr>
                <w:spacing w:val="-9"/>
                <w:sz w:val="13"/>
                <w:szCs w:val="13"/>
              </w:rPr>
              <w:t>长期未结案件清理</w:t>
            </w:r>
            <w:r>
              <w:rPr>
                <w:spacing w:val="-7"/>
                <w:sz w:val="13"/>
                <w:szCs w:val="13"/>
              </w:rPr>
              <w:t>速</w:t>
            </w:r>
            <w:r>
              <w:rPr>
                <w:sz w:val="13"/>
                <w:szCs w:val="13"/>
              </w:rPr>
              <w:t xml:space="preserve"> </w:t>
            </w:r>
            <w:r>
              <w:rPr>
                <w:spacing w:val="-13"/>
                <w:sz w:val="13"/>
                <w:szCs w:val="13"/>
              </w:rPr>
              <w:t>度，控制破产</w:t>
            </w:r>
            <w:r>
              <w:rPr>
                <w:spacing w:val="-12"/>
                <w:sz w:val="13"/>
                <w:szCs w:val="13"/>
              </w:rPr>
              <w:t>案件审理期限。对全部破产案件纳入“四</w:t>
            </w:r>
            <w:r>
              <w:rPr>
                <w:spacing w:val="-13"/>
                <w:sz w:val="13"/>
                <w:szCs w:val="13"/>
              </w:rPr>
              <w:t>类案件”监管体系，</w:t>
            </w:r>
            <w:r>
              <w:rPr>
                <w:spacing w:val="-7"/>
                <w:sz w:val="13"/>
                <w:szCs w:val="13"/>
              </w:rPr>
              <w:t>坚</w:t>
            </w:r>
            <w:r>
              <w:rPr>
                <w:sz w:val="13"/>
                <w:szCs w:val="13"/>
              </w:rPr>
              <w:t xml:space="preserve"> </w:t>
            </w:r>
            <w:r>
              <w:rPr>
                <w:spacing w:val="-1"/>
                <w:sz w:val="13"/>
                <w:szCs w:val="13"/>
              </w:rPr>
              <w:t>持“一把手”包案负责制度，加快破产案件审理速度。</w:t>
            </w:r>
          </w:p>
        </w:tc>
        <w:tc>
          <w:tcPr>
            <w:tcW w:w="1249" w:type="dxa"/>
            <w:vAlign w:val="top"/>
          </w:tcPr>
          <w:p w14:paraId="508DB206">
            <w:pPr>
              <w:pStyle w:val="5"/>
              <w:spacing w:before="166"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4963B5C6">
            <w:pPr>
              <w:pStyle w:val="5"/>
              <w:spacing w:before="166" w:line="220" w:lineRule="auto"/>
              <w:ind w:left="257"/>
              <w:rPr>
                <w:sz w:val="13"/>
                <w:szCs w:val="13"/>
              </w:rPr>
            </w:pPr>
            <w:r>
              <w:rPr>
                <w:spacing w:val="-1"/>
                <w:sz w:val="13"/>
                <w:szCs w:val="13"/>
              </w:rPr>
              <w:t>盟中级人民法院</w:t>
            </w:r>
          </w:p>
        </w:tc>
        <w:tc>
          <w:tcPr>
            <w:tcW w:w="1889" w:type="dxa"/>
            <w:vAlign w:val="top"/>
          </w:tcPr>
          <w:p w14:paraId="4D368436">
            <w:pPr>
              <w:pStyle w:val="5"/>
              <w:spacing w:before="85" w:line="213" w:lineRule="auto"/>
              <w:ind w:left="188"/>
              <w:rPr>
                <w:sz w:val="13"/>
                <w:szCs w:val="13"/>
              </w:rPr>
            </w:pPr>
            <w:r>
              <w:rPr>
                <w:spacing w:val="-1"/>
                <w:sz w:val="13"/>
                <w:szCs w:val="13"/>
              </w:rPr>
              <w:t>各旗县市(区)人民政府(管</w:t>
            </w:r>
          </w:p>
          <w:p w14:paraId="5E8E40CD">
            <w:pPr>
              <w:pStyle w:val="5"/>
              <w:spacing w:line="218" w:lineRule="auto"/>
              <w:ind w:left="768"/>
              <w:rPr>
                <w:sz w:val="13"/>
                <w:szCs w:val="13"/>
              </w:rPr>
            </w:pPr>
            <w:r>
              <w:rPr>
                <w:spacing w:val="7"/>
                <w:sz w:val="13"/>
                <w:szCs w:val="13"/>
              </w:rPr>
              <w:t>委会)</w:t>
            </w:r>
          </w:p>
        </w:tc>
        <w:tc>
          <w:tcPr>
            <w:tcW w:w="1084" w:type="dxa"/>
            <w:vAlign w:val="top"/>
          </w:tcPr>
          <w:p w14:paraId="26A6312F">
            <w:pPr>
              <w:pStyle w:val="5"/>
              <w:spacing w:before="166" w:line="219" w:lineRule="auto"/>
              <w:ind w:left="339"/>
              <w:rPr>
                <w:sz w:val="13"/>
                <w:szCs w:val="13"/>
              </w:rPr>
            </w:pPr>
            <w:r>
              <w:rPr>
                <w:spacing w:val="-1"/>
                <w:sz w:val="13"/>
                <w:szCs w:val="13"/>
              </w:rPr>
              <w:t>2024年</w:t>
            </w:r>
          </w:p>
        </w:tc>
      </w:tr>
      <w:tr w14:paraId="1B5DD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775" w:type="dxa"/>
            <w:vAlign w:val="top"/>
          </w:tcPr>
          <w:p w14:paraId="67BDCC19">
            <w:pPr>
              <w:pStyle w:val="5"/>
              <w:spacing w:before="169"/>
              <w:ind w:left="275"/>
              <w:rPr>
                <w:sz w:val="13"/>
                <w:szCs w:val="13"/>
              </w:rPr>
            </w:pPr>
            <w:r>
              <w:rPr>
                <w:spacing w:val="-4"/>
                <w:sz w:val="13"/>
                <w:szCs w:val="13"/>
              </w:rPr>
              <w:t>126</w:t>
            </w:r>
          </w:p>
        </w:tc>
        <w:tc>
          <w:tcPr>
            <w:tcW w:w="939" w:type="dxa"/>
            <w:vAlign w:val="top"/>
          </w:tcPr>
          <w:p w14:paraId="07542B92">
            <w:pPr>
              <w:pStyle w:val="5"/>
              <w:spacing w:before="66" w:line="258" w:lineRule="auto"/>
              <w:ind w:left="209" w:right="3" w:hanging="59"/>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23F529BD">
            <w:pPr>
              <w:pStyle w:val="5"/>
              <w:spacing w:before="76" w:line="258" w:lineRule="auto"/>
              <w:ind w:left="20" w:right="342" w:hanging="10"/>
              <w:rPr>
                <w:sz w:val="13"/>
                <w:szCs w:val="13"/>
              </w:rPr>
            </w:pPr>
            <w:r>
              <w:rPr>
                <w:spacing w:val="-1"/>
                <w:sz w:val="13"/>
                <w:szCs w:val="13"/>
              </w:rPr>
              <w:t>提升简案快审程序适用率，提高“无产可破</w:t>
            </w:r>
            <w:r>
              <w:rPr>
                <w:spacing w:val="12"/>
                <w:sz w:val="13"/>
                <w:szCs w:val="13"/>
              </w:rPr>
              <w:t xml:space="preserve"> </w:t>
            </w:r>
            <w:r>
              <w:rPr>
                <w:spacing w:val="-1"/>
                <w:sz w:val="13"/>
                <w:szCs w:val="13"/>
              </w:rPr>
              <w:t>”“执转破”等破产案件审理效率。</w:t>
            </w:r>
          </w:p>
        </w:tc>
        <w:tc>
          <w:tcPr>
            <w:tcW w:w="4027" w:type="dxa"/>
            <w:vAlign w:val="top"/>
          </w:tcPr>
          <w:p w14:paraId="513951EA">
            <w:pPr>
              <w:pStyle w:val="5"/>
              <w:spacing w:before="25" w:line="196" w:lineRule="auto"/>
              <w:ind w:left="13"/>
              <w:jc w:val="both"/>
              <w:rPr>
                <w:sz w:val="13"/>
                <w:szCs w:val="13"/>
              </w:rPr>
            </w:pPr>
            <w:r>
              <w:rPr>
                <w:spacing w:val="-11"/>
                <w:sz w:val="13"/>
                <w:szCs w:val="13"/>
              </w:rPr>
              <w:t>16</w:t>
            </w:r>
            <w:r>
              <w:rPr>
                <w:spacing w:val="-10"/>
                <w:sz w:val="13"/>
                <w:szCs w:val="13"/>
              </w:rPr>
              <w:t>2.完善《锡盟中院关于推进破产案件繁简分流实施意见》,加强破产审限</w:t>
            </w:r>
            <w:r>
              <w:rPr>
                <w:spacing w:val="-8"/>
                <w:sz w:val="13"/>
                <w:szCs w:val="13"/>
              </w:rPr>
              <w:t>管</w:t>
            </w:r>
            <w:r>
              <w:rPr>
                <w:spacing w:val="7"/>
                <w:sz w:val="13"/>
                <w:szCs w:val="13"/>
              </w:rPr>
              <w:t xml:space="preserve"> </w:t>
            </w:r>
            <w:r>
              <w:rPr>
                <w:spacing w:val="-13"/>
                <w:sz w:val="13"/>
                <w:szCs w:val="13"/>
              </w:rPr>
              <w:t>理，提升简</w:t>
            </w:r>
            <w:r>
              <w:rPr>
                <w:spacing w:val="-12"/>
                <w:sz w:val="13"/>
                <w:szCs w:val="13"/>
              </w:rPr>
              <w:t>案快审程序适用率，提高“无产可破”</w:t>
            </w:r>
            <w:r>
              <w:rPr>
                <w:spacing w:val="-13"/>
                <w:sz w:val="13"/>
                <w:szCs w:val="13"/>
              </w:rPr>
              <w:t>“执转破”等破产案件审</w:t>
            </w:r>
            <w:r>
              <w:rPr>
                <w:spacing w:val="-8"/>
                <w:sz w:val="13"/>
                <w:szCs w:val="13"/>
              </w:rPr>
              <w:t>理</w:t>
            </w:r>
            <w:r>
              <w:rPr>
                <w:sz w:val="13"/>
                <w:szCs w:val="13"/>
              </w:rPr>
              <w:t xml:space="preserve"> </w:t>
            </w:r>
            <w:r>
              <w:rPr>
                <w:spacing w:val="-2"/>
                <w:sz w:val="13"/>
                <w:szCs w:val="13"/>
              </w:rPr>
              <w:t>效率。</w:t>
            </w:r>
          </w:p>
        </w:tc>
        <w:tc>
          <w:tcPr>
            <w:tcW w:w="1249" w:type="dxa"/>
            <w:vAlign w:val="top"/>
          </w:tcPr>
          <w:p w14:paraId="1A631E05">
            <w:pPr>
              <w:pStyle w:val="5"/>
              <w:spacing w:before="157"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3B81C941">
            <w:pPr>
              <w:pStyle w:val="5"/>
              <w:spacing w:before="157" w:line="220" w:lineRule="auto"/>
              <w:ind w:left="257"/>
              <w:rPr>
                <w:sz w:val="13"/>
                <w:szCs w:val="13"/>
              </w:rPr>
            </w:pPr>
            <w:r>
              <w:rPr>
                <w:spacing w:val="-1"/>
                <w:sz w:val="13"/>
                <w:szCs w:val="13"/>
              </w:rPr>
              <w:t>盟中级人民法院</w:t>
            </w:r>
          </w:p>
        </w:tc>
        <w:tc>
          <w:tcPr>
            <w:tcW w:w="1889" w:type="dxa"/>
            <w:vAlign w:val="top"/>
          </w:tcPr>
          <w:p w14:paraId="3558EFA7">
            <w:pPr>
              <w:pStyle w:val="5"/>
              <w:spacing w:before="76" w:line="219" w:lineRule="auto"/>
              <w:ind w:left="188"/>
              <w:rPr>
                <w:sz w:val="13"/>
                <w:szCs w:val="13"/>
              </w:rPr>
            </w:pPr>
            <w:r>
              <w:rPr>
                <w:spacing w:val="-1"/>
                <w:sz w:val="13"/>
                <w:szCs w:val="13"/>
              </w:rPr>
              <w:t>各旗县市(区)人民政府(管</w:t>
            </w:r>
          </w:p>
          <w:p w14:paraId="55977994">
            <w:pPr>
              <w:pStyle w:val="5"/>
              <w:spacing w:before="5" w:line="219" w:lineRule="auto"/>
              <w:ind w:left="777"/>
              <w:rPr>
                <w:sz w:val="13"/>
                <w:szCs w:val="13"/>
              </w:rPr>
            </w:pPr>
            <w:r>
              <w:rPr>
                <w:spacing w:val="7"/>
                <w:sz w:val="13"/>
                <w:szCs w:val="13"/>
              </w:rPr>
              <w:t>委会)</w:t>
            </w:r>
          </w:p>
        </w:tc>
        <w:tc>
          <w:tcPr>
            <w:tcW w:w="1084" w:type="dxa"/>
            <w:vAlign w:val="top"/>
          </w:tcPr>
          <w:p w14:paraId="63A983E9">
            <w:pPr>
              <w:pStyle w:val="5"/>
              <w:spacing w:before="157" w:line="219" w:lineRule="auto"/>
              <w:ind w:left="339"/>
              <w:rPr>
                <w:sz w:val="13"/>
                <w:szCs w:val="13"/>
              </w:rPr>
            </w:pPr>
            <w:r>
              <w:rPr>
                <w:spacing w:val="-1"/>
                <w:sz w:val="13"/>
                <w:szCs w:val="13"/>
              </w:rPr>
              <w:t>2024年</w:t>
            </w:r>
          </w:p>
        </w:tc>
      </w:tr>
      <w:tr w14:paraId="1B94F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775" w:type="dxa"/>
            <w:vAlign w:val="top"/>
          </w:tcPr>
          <w:p w14:paraId="00826992">
            <w:pPr>
              <w:pStyle w:val="5"/>
              <w:spacing w:before="179"/>
              <w:ind w:left="275"/>
              <w:rPr>
                <w:sz w:val="13"/>
                <w:szCs w:val="13"/>
              </w:rPr>
            </w:pPr>
            <w:r>
              <w:rPr>
                <w:spacing w:val="-4"/>
                <w:sz w:val="13"/>
                <w:szCs w:val="13"/>
              </w:rPr>
              <w:t>127</w:t>
            </w:r>
          </w:p>
        </w:tc>
        <w:tc>
          <w:tcPr>
            <w:tcW w:w="939" w:type="dxa"/>
            <w:vAlign w:val="top"/>
          </w:tcPr>
          <w:p w14:paraId="2A4FCA04">
            <w:pPr>
              <w:pStyle w:val="5"/>
              <w:spacing w:before="87" w:line="243" w:lineRule="auto"/>
              <w:ind w:left="220" w:right="3" w:hanging="70"/>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5D77EF4E">
            <w:pPr>
              <w:pStyle w:val="5"/>
              <w:spacing w:before="16" w:line="205" w:lineRule="auto"/>
              <w:ind w:left="10" w:right="211"/>
              <w:jc w:val="both"/>
              <w:rPr>
                <w:sz w:val="13"/>
                <w:szCs w:val="13"/>
              </w:rPr>
            </w:pPr>
            <w:r>
              <w:rPr>
                <w:spacing w:val="-1"/>
                <w:sz w:val="13"/>
                <w:szCs w:val="13"/>
              </w:rPr>
              <w:t>指导各盟市建立健全破产援助资金管理机制，</w:t>
            </w:r>
            <w:r>
              <w:rPr>
                <w:spacing w:val="14"/>
                <w:sz w:val="13"/>
                <w:szCs w:val="13"/>
              </w:rPr>
              <w:t xml:space="preserve"> </w:t>
            </w:r>
            <w:r>
              <w:rPr>
                <w:spacing w:val="-1"/>
                <w:sz w:val="13"/>
                <w:szCs w:val="13"/>
              </w:rPr>
              <w:t>完善优化破产援助资金审批方式，提升资金拨</w:t>
            </w:r>
            <w:r>
              <w:rPr>
                <w:spacing w:val="12"/>
                <w:sz w:val="13"/>
                <w:szCs w:val="13"/>
              </w:rPr>
              <w:t xml:space="preserve"> </w:t>
            </w:r>
            <w:r>
              <w:rPr>
                <w:spacing w:val="-5"/>
                <w:sz w:val="13"/>
                <w:szCs w:val="13"/>
              </w:rPr>
              <w:t>付效率。</w:t>
            </w:r>
          </w:p>
        </w:tc>
        <w:tc>
          <w:tcPr>
            <w:tcW w:w="4027" w:type="dxa"/>
            <w:vAlign w:val="top"/>
          </w:tcPr>
          <w:p w14:paraId="164DC8F6">
            <w:pPr>
              <w:pStyle w:val="5"/>
              <w:spacing w:before="107" w:line="216" w:lineRule="auto"/>
              <w:ind w:left="13"/>
              <w:rPr>
                <w:sz w:val="13"/>
                <w:szCs w:val="13"/>
              </w:rPr>
            </w:pPr>
            <w:r>
              <w:rPr>
                <w:spacing w:val="-13"/>
                <w:sz w:val="13"/>
                <w:szCs w:val="13"/>
              </w:rPr>
              <w:t>163.健全</w:t>
            </w:r>
            <w:r>
              <w:rPr>
                <w:spacing w:val="-12"/>
                <w:sz w:val="13"/>
                <w:szCs w:val="13"/>
              </w:rPr>
              <w:t>破产援助资金管理办法，完善优化破产援助资金审批方式，提升对</w:t>
            </w:r>
            <w:r>
              <w:rPr>
                <w:spacing w:val="-6"/>
                <w:sz w:val="13"/>
                <w:szCs w:val="13"/>
              </w:rPr>
              <w:t>符</w:t>
            </w:r>
            <w:r>
              <w:rPr>
                <w:spacing w:val="14"/>
                <w:sz w:val="13"/>
                <w:szCs w:val="13"/>
              </w:rPr>
              <w:t xml:space="preserve"> </w:t>
            </w:r>
            <w:r>
              <w:rPr>
                <w:spacing w:val="-2"/>
                <w:sz w:val="13"/>
                <w:szCs w:val="13"/>
              </w:rPr>
              <w:t>合条件的破产案件援助资金的审核拨付效率。</w:t>
            </w:r>
          </w:p>
        </w:tc>
        <w:tc>
          <w:tcPr>
            <w:tcW w:w="1249" w:type="dxa"/>
            <w:vAlign w:val="top"/>
          </w:tcPr>
          <w:p w14:paraId="7F33DEBE">
            <w:pPr>
              <w:pStyle w:val="5"/>
              <w:spacing w:before="167"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2430A45A">
            <w:pPr>
              <w:pStyle w:val="5"/>
              <w:spacing w:before="167" w:line="220" w:lineRule="auto"/>
              <w:ind w:left="257"/>
              <w:rPr>
                <w:sz w:val="13"/>
                <w:szCs w:val="13"/>
              </w:rPr>
            </w:pPr>
            <w:r>
              <w:rPr>
                <w:spacing w:val="-1"/>
                <w:sz w:val="13"/>
                <w:szCs w:val="13"/>
              </w:rPr>
              <w:t>盟中级人民法院</w:t>
            </w:r>
          </w:p>
        </w:tc>
        <w:tc>
          <w:tcPr>
            <w:tcW w:w="1889" w:type="dxa"/>
            <w:vAlign w:val="top"/>
          </w:tcPr>
          <w:p w14:paraId="0A1EEB07">
            <w:pPr>
              <w:pStyle w:val="5"/>
              <w:spacing w:before="86" w:line="219" w:lineRule="auto"/>
              <w:ind w:left="188"/>
              <w:rPr>
                <w:sz w:val="13"/>
                <w:szCs w:val="13"/>
              </w:rPr>
            </w:pPr>
            <w:r>
              <w:rPr>
                <w:spacing w:val="-1"/>
                <w:sz w:val="13"/>
                <w:szCs w:val="13"/>
              </w:rPr>
              <w:t>各旗县市(区)人民政府(管</w:t>
            </w:r>
          </w:p>
          <w:p w14:paraId="0A46E173">
            <w:pPr>
              <w:pStyle w:val="5"/>
              <w:spacing w:before="15" w:line="219" w:lineRule="auto"/>
              <w:ind w:left="777"/>
              <w:rPr>
                <w:sz w:val="13"/>
                <w:szCs w:val="13"/>
              </w:rPr>
            </w:pPr>
            <w:r>
              <w:rPr>
                <w:spacing w:val="7"/>
                <w:sz w:val="13"/>
                <w:szCs w:val="13"/>
              </w:rPr>
              <w:t>委会)</w:t>
            </w:r>
          </w:p>
        </w:tc>
        <w:tc>
          <w:tcPr>
            <w:tcW w:w="1084" w:type="dxa"/>
            <w:vAlign w:val="top"/>
          </w:tcPr>
          <w:p w14:paraId="4A685D73">
            <w:pPr>
              <w:pStyle w:val="5"/>
              <w:spacing w:before="167" w:line="219" w:lineRule="auto"/>
              <w:ind w:left="339"/>
              <w:rPr>
                <w:sz w:val="13"/>
                <w:szCs w:val="13"/>
              </w:rPr>
            </w:pPr>
            <w:r>
              <w:rPr>
                <w:spacing w:val="-1"/>
                <w:sz w:val="13"/>
                <w:szCs w:val="13"/>
              </w:rPr>
              <w:t>2024年</w:t>
            </w:r>
          </w:p>
        </w:tc>
      </w:tr>
      <w:tr w14:paraId="39C3AF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5" w:type="dxa"/>
            <w:vAlign w:val="top"/>
          </w:tcPr>
          <w:p w14:paraId="32D33F3C">
            <w:pPr>
              <w:spacing w:line="276" w:lineRule="auto"/>
              <w:rPr>
                <w:rFonts w:ascii="Arial"/>
                <w:sz w:val="21"/>
              </w:rPr>
            </w:pPr>
          </w:p>
          <w:p w14:paraId="0A6FD1BD">
            <w:pPr>
              <w:pStyle w:val="5"/>
              <w:spacing w:before="42"/>
              <w:ind w:left="275"/>
              <w:rPr>
                <w:sz w:val="13"/>
                <w:szCs w:val="13"/>
              </w:rPr>
            </w:pPr>
            <w:r>
              <w:rPr>
                <w:spacing w:val="-4"/>
                <w:sz w:val="13"/>
                <w:szCs w:val="13"/>
              </w:rPr>
              <w:t>128</w:t>
            </w:r>
          </w:p>
        </w:tc>
        <w:tc>
          <w:tcPr>
            <w:tcW w:w="939" w:type="dxa"/>
            <w:vAlign w:val="top"/>
          </w:tcPr>
          <w:p w14:paraId="478739CE">
            <w:pPr>
              <w:pStyle w:val="5"/>
              <w:spacing w:before="236" w:line="258" w:lineRule="auto"/>
              <w:ind w:left="229" w:right="3" w:hanging="79"/>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00A76C2D">
            <w:pPr>
              <w:pStyle w:val="5"/>
              <w:spacing w:before="157" w:line="248" w:lineRule="auto"/>
              <w:ind w:left="10" w:right="2"/>
              <w:rPr>
                <w:sz w:val="13"/>
                <w:szCs w:val="13"/>
              </w:rPr>
            </w:pPr>
            <w:r>
              <w:rPr>
                <w:spacing w:val="-9"/>
                <w:sz w:val="13"/>
                <w:szCs w:val="13"/>
              </w:rPr>
              <w:t>加</w:t>
            </w:r>
            <w:r>
              <w:rPr>
                <w:spacing w:val="-8"/>
                <w:sz w:val="13"/>
                <w:szCs w:val="13"/>
              </w:rPr>
              <w:t>强破产重整企业识别，建立破产工作统一协</w:t>
            </w:r>
            <w:r>
              <w:rPr>
                <w:spacing w:val="-9"/>
                <w:sz w:val="13"/>
                <w:szCs w:val="13"/>
              </w:rPr>
              <w:t>制，</w:t>
            </w:r>
            <w:r>
              <w:rPr>
                <w:spacing w:val="-8"/>
                <w:sz w:val="13"/>
                <w:szCs w:val="13"/>
              </w:rPr>
              <w:t>进</w:t>
            </w:r>
            <w:r>
              <w:rPr>
                <w:sz w:val="13"/>
                <w:szCs w:val="13"/>
              </w:rPr>
              <w:t xml:space="preserve"> </w:t>
            </w:r>
            <w:r>
              <w:rPr>
                <w:spacing w:val="-1"/>
                <w:sz w:val="13"/>
                <w:szCs w:val="13"/>
              </w:rPr>
              <w:t>调机制，充分发挥政府与法院联动协调机制作</w:t>
            </w:r>
          </w:p>
          <w:p w14:paraId="080C794A">
            <w:pPr>
              <w:pStyle w:val="5"/>
              <w:spacing w:line="218" w:lineRule="auto"/>
              <w:ind w:left="10"/>
              <w:rPr>
                <w:sz w:val="13"/>
                <w:szCs w:val="13"/>
              </w:rPr>
            </w:pPr>
            <w:r>
              <w:rPr>
                <w:spacing w:val="-2"/>
                <w:sz w:val="13"/>
                <w:szCs w:val="13"/>
              </w:rPr>
              <w:t>用，采取综合模式挽救企业。</w:t>
            </w:r>
          </w:p>
        </w:tc>
        <w:tc>
          <w:tcPr>
            <w:tcW w:w="4027" w:type="dxa"/>
            <w:vAlign w:val="top"/>
          </w:tcPr>
          <w:p w14:paraId="7E3A512F">
            <w:pPr>
              <w:pStyle w:val="5"/>
              <w:spacing w:before="17" w:line="223" w:lineRule="auto"/>
              <w:ind w:left="13"/>
              <w:jc w:val="both"/>
              <w:rPr>
                <w:sz w:val="13"/>
                <w:szCs w:val="13"/>
              </w:rPr>
            </w:pPr>
            <w:r>
              <w:rPr>
                <w:spacing w:val="-12"/>
                <w:sz w:val="13"/>
                <w:szCs w:val="13"/>
              </w:rPr>
              <w:t>164.强化“府院联动”在重整企业识别阶段的作用，建立破产工作统</w:t>
            </w:r>
            <w:r>
              <w:rPr>
                <w:spacing w:val="-13"/>
                <w:sz w:val="13"/>
                <w:szCs w:val="13"/>
              </w:rPr>
              <w:t>一协调机</w:t>
            </w:r>
            <w:r>
              <w:rPr>
                <w:sz w:val="13"/>
                <w:szCs w:val="13"/>
              </w:rPr>
              <w:t xml:space="preserve"> </w:t>
            </w:r>
            <w:r>
              <w:rPr>
                <w:spacing w:val="-1"/>
                <w:sz w:val="13"/>
                <w:szCs w:val="13"/>
              </w:rPr>
              <w:t>一步完善“府院联动”实施机制，充分发挥政府与法院联动作用，探索</w:t>
            </w:r>
            <w:r>
              <w:rPr>
                <w:spacing w:val="3"/>
                <w:sz w:val="13"/>
                <w:szCs w:val="13"/>
              </w:rPr>
              <w:t xml:space="preserve"> </w:t>
            </w:r>
            <w:r>
              <w:rPr>
                <w:spacing w:val="-13"/>
                <w:sz w:val="13"/>
                <w:szCs w:val="13"/>
              </w:rPr>
              <w:t>采取综合模式挽救企业，帮助企业恢复生机。指导管理人积极作为，以利益导</w:t>
            </w:r>
            <w:r>
              <w:rPr>
                <w:spacing w:val="9"/>
                <w:sz w:val="13"/>
                <w:szCs w:val="13"/>
              </w:rPr>
              <w:t xml:space="preserve"> </w:t>
            </w:r>
            <w:r>
              <w:rPr>
                <w:spacing w:val="-12"/>
                <w:sz w:val="13"/>
                <w:szCs w:val="13"/>
              </w:rPr>
              <w:t>向、发展导向促成债权人态度转化，通过重</w:t>
            </w:r>
            <w:r>
              <w:rPr>
                <w:spacing w:val="-13"/>
                <w:sz w:val="13"/>
                <w:szCs w:val="13"/>
              </w:rPr>
              <w:t>整解决历史包袱，使企业赢得生机</w:t>
            </w:r>
          </w:p>
        </w:tc>
        <w:tc>
          <w:tcPr>
            <w:tcW w:w="1249" w:type="dxa"/>
            <w:vAlign w:val="top"/>
          </w:tcPr>
          <w:p w14:paraId="03D2CC9F">
            <w:pPr>
              <w:spacing w:line="263" w:lineRule="auto"/>
              <w:rPr>
                <w:rFonts w:ascii="Arial"/>
                <w:sz w:val="21"/>
              </w:rPr>
            </w:pPr>
          </w:p>
          <w:p w14:paraId="46C198D5">
            <w:pPr>
              <w:pStyle w:val="5"/>
              <w:spacing w:before="42"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7D0B905B">
            <w:pPr>
              <w:spacing w:line="263" w:lineRule="auto"/>
              <w:rPr>
                <w:rFonts w:ascii="Arial"/>
                <w:sz w:val="21"/>
              </w:rPr>
            </w:pPr>
          </w:p>
          <w:p w14:paraId="2D3ABB08">
            <w:pPr>
              <w:pStyle w:val="5"/>
              <w:spacing w:before="43" w:line="220" w:lineRule="auto"/>
              <w:ind w:left="257"/>
              <w:rPr>
                <w:sz w:val="13"/>
                <w:szCs w:val="13"/>
              </w:rPr>
            </w:pPr>
            <w:r>
              <w:rPr>
                <w:spacing w:val="-1"/>
                <w:sz w:val="13"/>
                <w:szCs w:val="13"/>
              </w:rPr>
              <w:t>盟中级人民法院</w:t>
            </w:r>
          </w:p>
        </w:tc>
        <w:tc>
          <w:tcPr>
            <w:tcW w:w="1889" w:type="dxa"/>
            <w:vAlign w:val="top"/>
          </w:tcPr>
          <w:p w14:paraId="4F9F8B18">
            <w:pPr>
              <w:pStyle w:val="5"/>
              <w:spacing w:before="246" w:line="219" w:lineRule="auto"/>
              <w:ind w:left="188"/>
              <w:rPr>
                <w:sz w:val="13"/>
                <w:szCs w:val="13"/>
              </w:rPr>
            </w:pPr>
            <w:r>
              <w:rPr>
                <w:spacing w:val="-1"/>
                <w:sz w:val="13"/>
                <w:szCs w:val="13"/>
              </w:rPr>
              <w:t>各旗县市(区)人民政府(管</w:t>
            </w:r>
          </w:p>
          <w:p w14:paraId="60861DA2">
            <w:pPr>
              <w:pStyle w:val="5"/>
              <w:spacing w:before="15" w:line="219" w:lineRule="auto"/>
              <w:ind w:left="777"/>
              <w:rPr>
                <w:sz w:val="13"/>
                <w:szCs w:val="13"/>
              </w:rPr>
            </w:pPr>
            <w:r>
              <w:rPr>
                <w:spacing w:val="7"/>
                <w:sz w:val="13"/>
                <w:szCs w:val="13"/>
              </w:rPr>
              <w:t>委会)</w:t>
            </w:r>
          </w:p>
        </w:tc>
        <w:tc>
          <w:tcPr>
            <w:tcW w:w="1084" w:type="dxa"/>
            <w:vAlign w:val="top"/>
          </w:tcPr>
          <w:p w14:paraId="44CAD3D4">
            <w:pPr>
              <w:spacing w:line="263" w:lineRule="auto"/>
              <w:rPr>
                <w:rFonts w:ascii="Arial"/>
                <w:sz w:val="21"/>
              </w:rPr>
            </w:pPr>
          </w:p>
          <w:p w14:paraId="273204DA">
            <w:pPr>
              <w:pStyle w:val="5"/>
              <w:spacing w:before="42" w:line="219" w:lineRule="auto"/>
              <w:ind w:left="339"/>
              <w:rPr>
                <w:sz w:val="13"/>
                <w:szCs w:val="13"/>
              </w:rPr>
            </w:pPr>
            <w:r>
              <w:rPr>
                <w:spacing w:val="-1"/>
                <w:sz w:val="13"/>
                <w:szCs w:val="13"/>
              </w:rPr>
              <w:t>2025年</w:t>
            </w:r>
          </w:p>
        </w:tc>
      </w:tr>
      <w:tr w14:paraId="17149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775" w:type="dxa"/>
            <w:vAlign w:val="top"/>
          </w:tcPr>
          <w:p w14:paraId="67A84F1F">
            <w:pPr>
              <w:pStyle w:val="5"/>
              <w:spacing w:before="200"/>
              <w:ind w:left="275"/>
              <w:rPr>
                <w:sz w:val="13"/>
                <w:szCs w:val="13"/>
              </w:rPr>
            </w:pPr>
            <w:r>
              <w:rPr>
                <w:spacing w:val="-4"/>
                <w:sz w:val="13"/>
                <w:szCs w:val="13"/>
              </w:rPr>
              <w:t>129</w:t>
            </w:r>
          </w:p>
        </w:tc>
        <w:tc>
          <w:tcPr>
            <w:tcW w:w="939" w:type="dxa"/>
            <w:vAlign w:val="top"/>
          </w:tcPr>
          <w:p w14:paraId="78508784">
            <w:pPr>
              <w:pStyle w:val="5"/>
              <w:spacing w:before="48" w:line="206" w:lineRule="auto"/>
              <w:ind w:left="109" w:right="5" w:firstLine="40"/>
              <w:rPr>
                <w:sz w:val="13"/>
                <w:szCs w:val="13"/>
              </w:rPr>
            </w:pPr>
            <w:r>
              <w:rPr>
                <w:spacing w:val="-2"/>
                <w:sz w:val="13"/>
                <w:szCs w:val="13"/>
              </w:rPr>
              <w:t>完善促进企业</w:t>
            </w:r>
            <w:r>
              <w:rPr>
                <w:spacing w:val="4"/>
                <w:sz w:val="13"/>
                <w:szCs w:val="13"/>
              </w:rPr>
              <w:t xml:space="preserve"> </w:t>
            </w:r>
            <w:r>
              <w:rPr>
                <w:spacing w:val="-1"/>
                <w:sz w:val="13"/>
                <w:szCs w:val="13"/>
              </w:rPr>
              <w:t>合规的法律服</w:t>
            </w:r>
          </w:p>
          <w:p w14:paraId="4831E5BC">
            <w:pPr>
              <w:pStyle w:val="5"/>
              <w:spacing w:line="214" w:lineRule="auto"/>
              <w:ind w:left="290"/>
              <w:rPr>
                <w:sz w:val="13"/>
                <w:szCs w:val="13"/>
              </w:rPr>
            </w:pPr>
            <w:r>
              <w:rPr>
                <w:spacing w:val="-2"/>
                <w:sz w:val="13"/>
                <w:szCs w:val="13"/>
              </w:rPr>
              <w:t>务体系</w:t>
            </w:r>
          </w:p>
        </w:tc>
        <w:tc>
          <w:tcPr>
            <w:tcW w:w="2828" w:type="dxa"/>
            <w:vAlign w:val="top"/>
          </w:tcPr>
          <w:p w14:paraId="4ED9843F">
            <w:pPr>
              <w:pStyle w:val="5"/>
              <w:spacing w:before="98" w:line="277" w:lineRule="auto"/>
              <w:ind w:left="10" w:right="212"/>
              <w:rPr>
                <w:sz w:val="13"/>
                <w:szCs w:val="13"/>
              </w:rPr>
            </w:pPr>
            <w:r>
              <w:rPr>
                <w:spacing w:val="-1"/>
                <w:sz w:val="13"/>
                <w:szCs w:val="13"/>
              </w:rPr>
              <w:t>推动法律服务资源下沉，从源头上帮助企业提</w:t>
            </w:r>
            <w:r>
              <w:rPr>
                <w:spacing w:val="13"/>
                <w:sz w:val="13"/>
                <w:szCs w:val="13"/>
              </w:rPr>
              <w:t xml:space="preserve"> </w:t>
            </w:r>
            <w:r>
              <w:rPr>
                <w:spacing w:val="-1"/>
                <w:sz w:val="13"/>
                <w:szCs w:val="13"/>
              </w:rPr>
              <w:t>升合规水平。</w:t>
            </w:r>
          </w:p>
        </w:tc>
        <w:tc>
          <w:tcPr>
            <w:tcW w:w="4027" w:type="dxa"/>
            <w:vAlign w:val="top"/>
          </w:tcPr>
          <w:p w14:paraId="5CBAAF79">
            <w:pPr>
              <w:pStyle w:val="5"/>
              <w:spacing w:before="47" w:line="209" w:lineRule="auto"/>
              <w:ind w:left="13"/>
              <w:jc w:val="both"/>
              <w:rPr>
                <w:sz w:val="13"/>
                <w:szCs w:val="13"/>
              </w:rPr>
            </w:pPr>
            <w:r>
              <w:rPr>
                <w:spacing w:val="-13"/>
                <w:sz w:val="13"/>
                <w:szCs w:val="13"/>
              </w:rPr>
              <w:t>165.常态</w:t>
            </w:r>
            <w:r>
              <w:rPr>
                <w:spacing w:val="-12"/>
                <w:sz w:val="13"/>
                <w:szCs w:val="13"/>
              </w:rPr>
              <w:t>化开展“开放日”“接待日”“法律六进”和“法治体检”活动，</w:t>
            </w:r>
            <w:r>
              <w:rPr>
                <w:spacing w:val="-6"/>
                <w:sz w:val="13"/>
                <w:szCs w:val="13"/>
              </w:rPr>
              <w:t>提</w:t>
            </w:r>
            <w:r>
              <w:rPr>
                <w:spacing w:val="14"/>
                <w:sz w:val="13"/>
                <w:szCs w:val="13"/>
              </w:rPr>
              <w:t xml:space="preserve"> </w:t>
            </w:r>
            <w:r>
              <w:rPr>
                <w:spacing w:val="-13"/>
                <w:sz w:val="13"/>
                <w:szCs w:val="13"/>
              </w:rPr>
              <w:t>高各级公共法律</w:t>
            </w:r>
            <w:r>
              <w:rPr>
                <w:spacing w:val="-12"/>
                <w:sz w:val="13"/>
                <w:szCs w:val="13"/>
              </w:rPr>
              <w:t>服务实体平台的工作质效，推动法律服</w:t>
            </w:r>
            <w:r>
              <w:rPr>
                <w:spacing w:val="-13"/>
                <w:sz w:val="13"/>
                <w:szCs w:val="13"/>
              </w:rPr>
              <w:t>务资源下沉。开通涉</w:t>
            </w:r>
            <w:r>
              <w:rPr>
                <w:spacing w:val="-6"/>
                <w:sz w:val="13"/>
                <w:szCs w:val="13"/>
              </w:rPr>
              <w:t>企</w:t>
            </w:r>
            <w:r>
              <w:rPr>
                <w:sz w:val="13"/>
                <w:szCs w:val="13"/>
              </w:rPr>
              <w:t xml:space="preserve"> </w:t>
            </w:r>
            <w:r>
              <w:rPr>
                <w:spacing w:val="-1"/>
                <w:sz w:val="13"/>
                <w:szCs w:val="13"/>
              </w:rPr>
              <w:t>案件绿色通道，为企业提供程序引导、法律咨询和案件受理服务。</w:t>
            </w:r>
          </w:p>
        </w:tc>
        <w:tc>
          <w:tcPr>
            <w:tcW w:w="1249" w:type="dxa"/>
            <w:vAlign w:val="top"/>
          </w:tcPr>
          <w:p w14:paraId="1B8A9136">
            <w:pPr>
              <w:pStyle w:val="5"/>
              <w:spacing w:before="118" w:line="220" w:lineRule="auto"/>
              <w:ind w:left="425"/>
              <w:rPr>
                <w:sz w:val="13"/>
                <w:szCs w:val="13"/>
              </w:rPr>
            </w:pPr>
            <w:r>
              <w:rPr>
                <w:spacing w:val="-2"/>
                <w:sz w:val="13"/>
                <w:szCs w:val="13"/>
              </w:rPr>
              <w:t>曹文清</w:t>
            </w:r>
          </w:p>
          <w:p w14:paraId="202FADE6">
            <w:pPr>
              <w:pStyle w:val="5"/>
              <w:spacing w:before="3" w:line="219" w:lineRule="auto"/>
              <w:ind w:left="425"/>
              <w:rPr>
                <w:sz w:val="13"/>
                <w:szCs w:val="13"/>
              </w:rPr>
            </w:pPr>
            <w:r>
              <w:rPr>
                <w:spacing w:val="-2"/>
                <w:sz w:val="13"/>
                <w:szCs w:val="13"/>
              </w:rPr>
              <w:t>周献军</w:t>
            </w:r>
          </w:p>
        </w:tc>
        <w:tc>
          <w:tcPr>
            <w:tcW w:w="1429" w:type="dxa"/>
            <w:vAlign w:val="top"/>
          </w:tcPr>
          <w:p w14:paraId="6D3F2A88">
            <w:pPr>
              <w:pStyle w:val="5"/>
              <w:spacing w:before="128" w:line="256" w:lineRule="auto"/>
              <w:ind w:left="17" w:right="67" w:firstLine="39"/>
              <w:rPr>
                <w:sz w:val="13"/>
                <w:szCs w:val="13"/>
              </w:rPr>
            </w:pPr>
            <w:r>
              <w:rPr>
                <w:spacing w:val="-1"/>
                <w:sz w:val="13"/>
                <w:szCs w:val="13"/>
              </w:rPr>
              <w:t>盟司法局、工商联按照</w:t>
            </w:r>
            <w:r>
              <w:rPr>
                <w:spacing w:val="3"/>
                <w:sz w:val="13"/>
                <w:szCs w:val="13"/>
              </w:rPr>
              <w:t xml:space="preserve"> </w:t>
            </w:r>
            <w:r>
              <w:rPr>
                <w:spacing w:val="-1"/>
                <w:sz w:val="13"/>
                <w:szCs w:val="13"/>
              </w:rPr>
              <w:t>职能职责分别负责</w:t>
            </w:r>
          </w:p>
        </w:tc>
        <w:tc>
          <w:tcPr>
            <w:tcW w:w="1889" w:type="dxa"/>
            <w:vAlign w:val="top"/>
          </w:tcPr>
          <w:p w14:paraId="2B842964">
            <w:pPr>
              <w:pStyle w:val="5"/>
              <w:spacing w:before="48" w:line="206" w:lineRule="auto"/>
              <w:ind w:left="118" w:right="202" w:firstLine="70"/>
              <w:rPr>
                <w:sz w:val="13"/>
                <w:szCs w:val="13"/>
              </w:rPr>
            </w:pPr>
            <w:r>
              <w:rPr>
                <w:spacing w:val="-1"/>
                <w:sz w:val="13"/>
                <w:szCs w:val="13"/>
              </w:rPr>
              <w:t>各旗县市(区)人民政府(管</w:t>
            </w:r>
            <w:r>
              <w:rPr>
                <w:spacing w:val="5"/>
                <w:sz w:val="13"/>
                <w:szCs w:val="13"/>
              </w:rPr>
              <w:t xml:space="preserve"> </w:t>
            </w:r>
            <w:r>
              <w:rPr>
                <w:spacing w:val="-1"/>
                <w:sz w:val="13"/>
                <w:szCs w:val="13"/>
              </w:rPr>
              <w:t>委会),盟工业和信息化局及</w:t>
            </w:r>
          </w:p>
          <w:p w14:paraId="3176F860">
            <w:pPr>
              <w:pStyle w:val="5"/>
              <w:spacing w:line="214" w:lineRule="auto"/>
              <w:ind w:left="437"/>
              <w:rPr>
                <w:sz w:val="13"/>
                <w:szCs w:val="13"/>
              </w:rPr>
            </w:pPr>
            <w:r>
              <w:rPr>
                <w:spacing w:val="1"/>
                <w:sz w:val="13"/>
                <w:szCs w:val="13"/>
              </w:rPr>
              <w:t>有关行政执法部门</w:t>
            </w:r>
          </w:p>
        </w:tc>
        <w:tc>
          <w:tcPr>
            <w:tcW w:w="1084" w:type="dxa"/>
            <w:vAlign w:val="top"/>
          </w:tcPr>
          <w:p w14:paraId="22CD29A3">
            <w:pPr>
              <w:pStyle w:val="5"/>
              <w:spacing w:before="188" w:line="219" w:lineRule="auto"/>
              <w:ind w:left="339"/>
              <w:rPr>
                <w:sz w:val="13"/>
                <w:szCs w:val="13"/>
              </w:rPr>
            </w:pPr>
            <w:r>
              <w:rPr>
                <w:spacing w:val="-1"/>
                <w:sz w:val="13"/>
                <w:szCs w:val="13"/>
              </w:rPr>
              <w:t>2024年</w:t>
            </w:r>
          </w:p>
        </w:tc>
      </w:tr>
      <w:tr w14:paraId="3272A2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5" w:type="dxa"/>
            <w:vAlign w:val="top"/>
          </w:tcPr>
          <w:p w14:paraId="1582B6CC">
            <w:pPr>
              <w:spacing w:line="277" w:lineRule="auto"/>
              <w:rPr>
                <w:rFonts w:ascii="Arial"/>
                <w:sz w:val="21"/>
              </w:rPr>
            </w:pPr>
          </w:p>
          <w:p w14:paraId="028BFE74">
            <w:pPr>
              <w:pStyle w:val="5"/>
              <w:spacing w:before="43"/>
              <w:ind w:left="275"/>
              <w:rPr>
                <w:sz w:val="13"/>
                <w:szCs w:val="13"/>
              </w:rPr>
            </w:pPr>
            <w:r>
              <w:rPr>
                <w:spacing w:val="-4"/>
                <w:sz w:val="13"/>
                <w:szCs w:val="13"/>
              </w:rPr>
              <w:t>130</w:t>
            </w:r>
          </w:p>
        </w:tc>
        <w:tc>
          <w:tcPr>
            <w:tcW w:w="939" w:type="dxa"/>
            <w:vAlign w:val="top"/>
          </w:tcPr>
          <w:p w14:paraId="227DC5BD">
            <w:pPr>
              <w:pStyle w:val="5"/>
              <w:spacing w:before="138" w:line="219" w:lineRule="auto"/>
              <w:ind w:right="4"/>
              <w:jc w:val="right"/>
              <w:rPr>
                <w:sz w:val="13"/>
                <w:szCs w:val="13"/>
              </w:rPr>
            </w:pPr>
            <w:r>
              <w:rPr>
                <w:spacing w:val="-1"/>
                <w:sz w:val="13"/>
                <w:szCs w:val="13"/>
              </w:rPr>
              <w:t>完善促进企业</w:t>
            </w:r>
          </w:p>
          <w:p w14:paraId="635B13CC">
            <w:pPr>
              <w:pStyle w:val="5"/>
              <w:spacing w:before="6" w:line="229" w:lineRule="auto"/>
              <w:ind w:left="289" w:right="4" w:hanging="139"/>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05C24185">
            <w:pPr>
              <w:pStyle w:val="5"/>
              <w:spacing w:before="138" w:line="236" w:lineRule="auto"/>
              <w:ind w:left="10" w:right="213"/>
              <w:jc w:val="both"/>
              <w:rPr>
                <w:sz w:val="13"/>
                <w:szCs w:val="13"/>
              </w:rPr>
            </w:pPr>
            <w:r>
              <w:rPr>
                <w:spacing w:val="-1"/>
                <w:sz w:val="13"/>
                <w:szCs w:val="13"/>
              </w:rPr>
              <w:t>构建企业合规管理体系，建立第三方机制专业</w:t>
            </w:r>
            <w:r>
              <w:rPr>
                <w:spacing w:val="12"/>
                <w:sz w:val="13"/>
                <w:szCs w:val="13"/>
              </w:rPr>
              <w:t xml:space="preserve"> </w:t>
            </w:r>
            <w:r>
              <w:rPr>
                <w:spacing w:val="-1"/>
                <w:sz w:val="13"/>
                <w:szCs w:val="13"/>
              </w:rPr>
              <w:t>人员名录库，完善涉案企业第三方监督评估机</w:t>
            </w:r>
            <w:r>
              <w:rPr>
                <w:spacing w:val="12"/>
                <w:sz w:val="13"/>
                <w:szCs w:val="13"/>
              </w:rPr>
              <w:t xml:space="preserve"> </w:t>
            </w:r>
            <w:r>
              <w:rPr>
                <w:spacing w:val="-2"/>
                <w:sz w:val="13"/>
                <w:szCs w:val="13"/>
              </w:rPr>
              <w:t>制，扩大企业合规制度适用范围和覆盖率。</w:t>
            </w:r>
          </w:p>
        </w:tc>
        <w:tc>
          <w:tcPr>
            <w:tcW w:w="4027" w:type="dxa"/>
            <w:vAlign w:val="top"/>
          </w:tcPr>
          <w:p w14:paraId="219A91DD">
            <w:pPr>
              <w:pStyle w:val="5"/>
              <w:spacing w:before="28" w:line="199" w:lineRule="auto"/>
              <w:ind w:left="13"/>
              <w:jc w:val="both"/>
              <w:rPr>
                <w:sz w:val="13"/>
                <w:szCs w:val="13"/>
              </w:rPr>
            </w:pPr>
            <w:r>
              <w:rPr>
                <w:spacing w:val="-12"/>
                <w:w w:val="99"/>
                <w:sz w:val="13"/>
                <w:szCs w:val="13"/>
              </w:rPr>
              <w:t>166.在全盟范围内联合工商联等各家单位成立锡盟涉案企业合规第三方监督</w:t>
            </w:r>
            <w:r>
              <w:rPr>
                <w:spacing w:val="-13"/>
                <w:w w:val="99"/>
                <w:sz w:val="13"/>
                <w:szCs w:val="13"/>
              </w:rPr>
              <w:t>评</w:t>
            </w:r>
            <w:r>
              <w:rPr>
                <w:sz w:val="13"/>
                <w:szCs w:val="13"/>
              </w:rPr>
              <w:t xml:space="preserve">  </w:t>
            </w:r>
            <w:r>
              <w:rPr>
                <w:spacing w:val="-13"/>
                <w:w w:val="99"/>
                <w:sz w:val="13"/>
                <w:szCs w:val="13"/>
              </w:rPr>
              <w:t>估机制管理委员会及其办公室。锡盟检察分院印发《锡林郭勒盟检察机关“促</w:t>
            </w:r>
            <w:r>
              <w:rPr>
                <w:spacing w:val="5"/>
                <w:sz w:val="13"/>
                <w:szCs w:val="13"/>
              </w:rPr>
              <w:t xml:space="preserve">  </w:t>
            </w:r>
            <w:r>
              <w:rPr>
                <w:spacing w:val="-12"/>
                <w:sz w:val="13"/>
                <w:szCs w:val="13"/>
              </w:rPr>
              <w:t>进企业合规改革统一行动”实施方案》,完成全盟涉案企业合规第三</w:t>
            </w:r>
            <w:r>
              <w:rPr>
                <w:spacing w:val="-13"/>
                <w:sz w:val="13"/>
                <w:szCs w:val="13"/>
              </w:rPr>
              <w:t>方监督评</w:t>
            </w:r>
            <w:r>
              <w:rPr>
                <w:sz w:val="13"/>
                <w:szCs w:val="13"/>
              </w:rPr>
              <w:t xml:space="preserve">  </w:t>
            </w:r>
            <w:r>
              <w:rPr>
                <w:spacing w:val="-13"/>
                <w:w w:val="99"/>
                <w:sz w:val="13"/>
                <w:szCs w:val="13"/>
              </w:rPr>
              <w:t>估专业人员选任工作，建立名录库并予以公示。进一步扩大办案规模和合规案</w:t>
            </w:r>
            <w:r>
              <w:rPr>
                <w:spacing w:val="5"/>
                <w:sz w:val="13"/>
                <w:szCs w:val="13"/>
              </w:rPr>
              <w:t xml:space="preserve">  </w:t>
            </w:r>
            <w:r>
              <w:rPr>
                <w:spacing w:val="-12"/>
                <w:sz w:val="13"/>
                <w:szCs w:val="13"/>
              </w:rPr>
              <w:t>件覆盖率，同时做好有效性审查。推荐律师加入第三方</w:t>
            </w:r>
            <w:r>
              <w:rPr>
                <w:spacing w:val="-13"/>
                <w:sz w:val="13"/>
                <w:szCs w:val="13"/>
              </w:rPr>
              <w:t>机制专业人员名录库。</w:t>
            </w:r>
          </w:p>
        </w:tc>
        <w:tc>
          <w:tcPr>
            <w:tcW w:w="1249" w:type="dxa"/>
            <w:vAlign w:val="top"/>
          </w:tcPr>
          <w:p w14:paraId="2E235829">
            <w:pPr>
              <w:pStyle w:val="5"/>
              <w:spacing w:before="69" w:line="241" w:lineRule="auto"/>
              <w:ind w:left="425" w:right="430"/>
              <w:jc w:val="both"/>
              <w:rPr>
                <w:sz w:val="13"/>
                <w:szCs w:val="13"/>
              </w:rPr>
            </w:pPr>
            <w:r>
              <w:rPr>
                <w:spacing w:val="-3"/>
                <w:sz w:val="13"/>
                <w:szCs w:val="13"/>
              </w:rPr>
              <w:t>曹文清</w:t>
            </w:r>
            <w:r>
              <w:rPr>
                <w:sz w:val="13"/>
                <w:szCs w:val="13"/>
              </w:rPr>
              <w:t xml:space="preserve"> </w:t>
            </w:r>
            <w:r>
              <w:rPr>
                <w:spacing w:val="7"/>
                <w:sz w:val="13"/>
                <w:szCs w:val="13"/>
              </w:rPr>
              <w:t>张 伟</w:t>
            </w:r>
            <w:r>
              <w:rPr>
                <w:sz w:val="13"/>
                <w:szCs w:val="13"/>
              </w:rPr>
              <w:t xml:space="preserve"> </w:t>
            </w:r>
            <w:r>
              <w:rPr>
                <w:spacing w:val="-3"/>
                <w:sz w:val="13"/>
                <w:szCs w:val="13"/>
              </w:rPr>
              <w:t>曹子刚</w:t>
            </w:r>
          </w:p>
          <w:p w14:paraId="3FE619E0">
            <w:pPr>
              <w:pStyle w:val="5"/>
              <w:spacing w:line="213" w:lineRule="auto"/>
              <w:ind w:left="425"/>
              <w:rPr>
                <w:sz w:val="13"/>
                <w:szCs w:val="13"/>
              </w:rPr>
            </w:pPr>
            <w:r>
              <w:rPr>
                <w:spacing w:val="-2"/>
                <w:sz w:val="13"/>
                <w:szCs w:val="13"/>
              </w:rPr>
              <w:t>周献军</w:t>
            </w:r>
          </w:p>
        </w:tc>
        <w:tc>
          <w:tcPr>
            <w:tcW w:w="1429" w:type="dxa"/>
            <w:vAlign w:val="top"/>
          </w:tcPr>
          <w:p w14:paraId="6C42010D">
            <w:pPr>
              <w:pStyle w:val="5"/>
              <w:spacing w:before="81" w:line="230" w:lineRule="auto"/>
              <w:ind w:left="17" w:right="54" w:firstLine="39"/>
              <w:jc w:val="both"/>
              <w:rPr>
                <w:sz w:val="13"/>
                <w:szCs w:val="13"/>
              </w:rPr>
            </w:pPr>
            <w:r>
              <w:rPr>
                <w:spacing w:val="-1"/>
                <w:sz w:val="13"/>
                <w:szCs w:val="13"/>
              </w:rPr>
              <w:t>盟司法局、中级人民法</w:t>
            </w:r>
            <w:r>
              <w:rPr>
                <w:spacing w:val="3"/>
                <w:sz w:val="13"/>
                <w:szCs w:val="13"/>
              </w:rPr>
              <w:t xml:space="preserve"> </w:t>
            </w:r>
            <w:r>
              <w:rPr>
                <w:spacing w:val="4"/>
                <w:sz w:val="13"/>
                <w:szCs w:val="13"/>
              </w:rPr>
              <w:t>院，自治区人民检察院</w:t>
            </w:r>
            <w:r>
              <w:rPr>
                <w:spacing w:val="6"/>
                <w:sz w:val="13"/>
                <w:szCs w:val="13"/>
              </w:rPr>
              <w:t xml:space="preserve"> </w:t>
            </w:r>
            <w:r>
              <w:rPr>
                <w:spacing w:val="3"/>
                <w:sz w:val="13"/>
                <w:szCs w:val="13"/>
              </w:rPr>
              <w:t>锡盟分院、工商联按照</w:t>
            </w:r>
            <w:r>
              <w:rPr>
                <w:spacing w:val="4"/>
                <w:sz w:val="13"/>
                <w:szCs w:val="13"/>
              </w:rPr>
              <w:t xml:space="preserve"> </w:t>
            </w:r>
            <w:r>
              <w:rPr>
                <w:spacing w:val="-1"/>
                <w:sz w:val="13"/>
                <w:szCs w:val="13"/>
              </w:rPr>
              <w:t>职能职责分别负责</w:t>
            </w:r>
          </w:p>
        </w:tc>
        <w:tc>
          <w:tcPr>
            <w:tcW w:w="1889" w:type="dxa"/>
            <w:vAlign w:val="top"/>
          </w:tcPr>
          <w:p w14:paraId="69D70CF5">
            <w:pPr>
              <w:pStyle w:val="5"/>
              <w:spacing w:before="168" w:line="219" w:lineRule="auto"/>
              <w:ind w:left="188"/>
              <w:rPr>
                <w:sz w:val="13"/>
                <w:szCs w:val="13"/>
              </w:rPr>
            </w:pPr>
            <w:r>
              <w:rPr>
                <w:spacing w:val="-1"/>
                <w:sz w:val="13"/>
                <w:szCs w:val="13"/>
              </w:rPr>
              <w:t>各旗县市(区)人民政府(管</w:t>
            </w:r>
          </w:p>
          <w:p w14:paraId="444FAC38">
            <w:pPr>
              <w:pStyle w:val="5"/>
              <w:spacing w:before="4" w:line="216" w:lineRule="auto"/>
              <w:ind w:left="158"/>
              <w:rPr>
                <w:sz w:val="13"/>
                <w:szCs w:val="13"/>
              </w:rPr>
            </w:pPr>
            <w:r>
              <w:rPr>
                <w:spacing w:val="-1"/>
                <w:sz w:val="13"/>
                <w:szCs w:val="13"/>
              </w:rPr>
              <w:t>委会),盟工业和信息化局及</w:t>
            </w:r>
          </w:p>
          <w:p w14:paraId="53CC5D83">
            <w:pPr>
              <w:pStyle w:val="5"/>
              <w:spacing w:before="19" w:line="219" w:lineRule="auto"/>
              <w:ind w:left="418"/>
              <w:rPr>
                <w:sz w:val="13"/>
                <w:szCs w:val="13"/>
              </w:rPr>
            </w:pPr>
            <w:r>
              <w:rPr>
                <w:spacing w:val="1"/>
                <w:sz w:val="13"/>
                <w:szCs w:val="13"/>
              </w:rPr>
              <w:t>有关行政执法部门</w:t>
            </w:r>
          </w:p>
        </w:tc>
        <w:tc>
          <w:tcPr>
            <w:tcW w:w="1084" w:type="dxa"/>
            <w:vAlign w:val="top"/>
          </w:tcPr>
          <w:p w14:paraId="046C900F">
            <w:pPr>
              <w:spacing w:line="265" w:lineRule="auto"/>
              <w:rPr>
                <w:rFonts w:ascii="Arial"/>
                <w:sz w:val="21"/>
              </w:rPr>
            </w:pPr>
          </w:p>
          <w:p w14:paraId="382B15D1">
            <w:pPr>
              <w:pStyle w:val="5"/>
              <w:spacing w:before="42" w:line="219" w:lineRule="auto"/>
              <w:ind w:left="339"/>
              <w:rPr>
                <w:sz w:val="13"/>
                <w:szCs w:val="13"/>
              </w:rPr>
            </w:pPr>
            <w:r>
              <w:rPr>
                <w:spacing w:val="-1"/>
                <w:sz w:val="13"/>
                <w:szCs w:val="13"/>
              </w:rPr>
              <w:t>2025年</w:t>
            </w:r>
          </w:p>
        </w:tc>
      </w:tr>
      <w:tr w14:paraId="41279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75" w:type="dxa"/>
            <w:vAlign w:val="top"/>
          </w:tcPr>
          <w:p w14:paraId="05CA00CA">
            <w:pPr>
              <w:spacing w:line="428" w:lineRule="auto"/>
              <w:rPr>
                <w:rFonts w:ascii="Arial"/>
                <w:sz w:val="21"/>
              </w:rPr>
            </w:pPr>
          </w:p>
          <w:p w14:paraId="658ACA0C">
            <w:pPr>
              <w:pStyle w:val="5"/>
              <w:spacing w:before="42"/>
              <w:ind w:left="275"/>
              <w:rPr>
                <w:sz w:val="13"/>
                <w:szCs w:val="13"/>
              </w:rPr>
            </w:pPr>
            <w:r>
              <w:rPr>
                <w:spacing w:val="-4"/>
                <w:sz w:val="13"/>
                <w:szCs w:val="13"/>
              </w:rPr>
              <w:t>131</w:t>
            </w:r>
          </w:p>
        </w:tc>
        <w:tc>
          <w:tcPr>
            <w:tcW w:w="939" w:type="dxa"/>
            <w:vAlign w:val="top"/>
          </w:tcPr>
          <w:p w14:paraId="1770F1C5">
            <w:pPr>
              <w:spacing w:line="245" w:lineRule="auto"/>
              <w:rPr>
                <w:rFonts w:ascii="Arial"/>
                <w:sz w:val="21"/>
              </w:rPr>
            </w:pPr>
          </w:p>
          <w:p w14:paraId="0989F8B4">
            <w:pPr>
              <w:pStyle w:val="5"/>
              <w:spacing w:before="43" w:line="219" w:lineRule="auto"/>
              <w:ind w:right="4"/>
              <w:jc w:val="right"/>
              <w:rPr>
                <w:sz w:val="13"/>
                <w:szCs w:val="13"/>
              </w:rPr>
            </w:pPr>
            <w:r>
              <w:rPr>
                <w:spacing w:val="-1"/>
                <w:sz w:val="13"/>
                <w:szCs w:val="13"/>
              </w:rPr>
              <w:t>完善促进企业</w:t>
            </w:r>
          </w:p>
          <w:p w14:paraId="221139D5">
            <w:pPr>
              <w:pStyle w:val="5"/>
              <w:spacing w:before="6" w:line="229" w:lineRule="auto"/>
              <w:ind w:left="300" w:right="4" w:hanging="150"/>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0D9AF273">
            <w:pPr>
              <w:pStyle w:val="5"/>
              <w:spacing w:before="209" w:line="238" w:lineRule="auto"/>
              <w:ind w:left="10" w:right="196"/>
              <w:jc w:val="both"/>
              <w:rPr>
                <w:sz w:val="13"/>
                <w:szCs w:val="13"/>
              </w:rPr>
            </w:pPr>
            <w:r>
              <w:rPr>
                <w:spacing w:val="-1"/>
                <w:sz w:val="13"/>
                <w:szCs w:val="13"/>
              </w:rPr>
              <w:t>积极制定不同类型案件、不同类别企业、行业</w:t>
            </w:r>
            <w:r>
              <w:rPr>
                <w:spacing w:val="13"/>
                <w:sz w:val="13"/>
                <w:szCs w:val="13"/>
              </w:rPr>
              <w:t xml:space="preserve"> </w:t>
            </w:r>
            <w:r>
              <w:rPr>
                <w:sz w:val="13"/>
                <w:szCs w:val="13"/>
              </w:rPr>
              <w:t>的专项或多项合规标准，促进企业涉案行为和</w:t>
            </w:r>
            <w:r>
              <w:rPr>
                <w:spacing w:val="9"/>
                <w:sz w:val="13"/>
                <w:szCs w:val="13"/>
              </w:rPr>
              <w:t xml:space="preserve"> </w:t>
            </w:r>
            <w:r>
              <w:rPr>
                <w:spacing w:val="-1"/>
                <w:sz w:val="13"/>
                <w:szCs w:val="13"/>
              </w:rPr>
              <w:t>企业内部管理的合规整改，推动企业前端治理</w:t>
            </w:r>
            <w:r>
              <w:rPr>
                <w:spacing w:val="11"/>
                <w:sz w:val="13"/>
                <w:szCs w:val="13"/>
              </w:rPr>
              <w:t xml:space="preserve"> </w:t>
            </w:r>
            <w:r>
              <w:rPr>
                <w:spacing w:val="-1"/>
                <w:sz w:val="13"/>
                <w:szCs w:val="13"/>
              </w:rPr>
              <w:t>、末端治理一体化。</w:t>
            </w:r>
          </w:p>
        </w:tc>
        <w:tc>
          <w:tcPr>
            <w:tcW w:w="4027" w:type="dxa"/>
            <w:vAlign w:val="top"/>
          </w:tcPr>
          <w:p w14:paraId="1D29C586">
            <w:pPr>
              <w:pStyle w:val="5"/>
              <w:spacing w:before="69" w:line="192" w:lineRule="auto"/>
              <w:ind w:left="13"/>
              <w:rPr>
                <w:sz w:val="13"/>
                <w:szCs w:val="13"/>
              </w:rPr>
            </w:pPr>
            <w:r>
              <w:rPr>
                <w:spacing w:val="-8"/>
                <w:sz w:val="13"/>
                <w:szCs w:val="13"/>
              </w:rPr>
              <w:t>167.严格落实《自治区司法厅自治区工业和信息化厅</w:t>
            </w:r>
            <w:r>
              <w:rPr>
                <w:spacing w:val="-9"/>
                <w:sz w:val="13"/>
                <w:szCs w:val="13"/>
              </w:rPr>
              <w:t>自治区通信管理局关于</w:t>
            </w:r>
            <w:r>
              <w:rPr>
                <w:sz w:val="13"/>
                <w:szCs w:val="13"/>
              </w:rPr>
              <w:t xml:space="preserve"> </w:t>
            </w:r>
            <w:r>
              <w:rPr>
                <w:spacing w:val="-7"/>
                <w:sz w:val="13"/>
                <w:szCs w:val="13"/>
              </w:rPr>
              <w:t>印发《“服务实体经济律企携手同行”专项行动实施方案》的通知》,积极</w:t>
            </w:r>
            <w:r>
              <w:rPr>
                <w:spacing w:val="4"/>
                <w:sz w:val="13"/>
                <w:szCs w:val="13"/>
              </w:rPr>
              <w:t xml:space="preserve"> </w:t>
            </w:r>
            <w:r>
              <w:rPr>
                <w:spacing w:val="-11"/>
                <w:w w:val="99"/>
                <w:sz w:val="13"/>
                <w:szCs w:val="13"/>
              </w:rPr>
              <w:t>推动律师事务所和律师参与活动，对企业合规需求提供法规解读、合规咨询和</w:t>
            </w:r>
            <w:r>
              <w:rPr>
                <w:spacing w:val="1"/>
                <w:sz w:val="13"/>
                <w:szCs w:val="13"/>
              </w:rPr>
              <w:t xml:space="preserve"> </w:t>
            </w:r>
            <w:r>
              <w:rPr>
                <w:spacing w:val="-5"/>
                <w:sz w:val="13"/>
                <w:szCs w:val="13"/>
              </w:rPr>
              <w:t>风险评估。</w:t>
            </w:r>
          </w:p>
          <w:p w14:paraId="6F1F7C31">
            <w:pPr>
              <w:pStyle w:val="5"/>
              <w:spacing w:line="198" w:lineRule="auto"/>
              <w:ind w:left="13"/>
              <w:rPr>
                <w:sz w:val="13"/>
                <w:szCs w:val="13"/>
              </w:rPr>
            </w:pPr>
            <w:r>
              <w:rPr>
                <w:spacing w:val="-13"/>
                <w:sz w:val="13"/>
                <w:szCs w:val="13"/>
              </w:rPr>
              <w:t>168</w:t>
            </w:r>
            <w:r>
              <w:rPr>
                <w:spacing w:val="-12"/>
                <w:sz w:val="13"/>
                <w:szCs w:val="13"/>
              </w:rPr>
              <w:t>.第三方管委会成员单位共同探索制定不同类型案件、不同类别企业、行</w:t>
            </w:r>
            <w:r>
              <w:rPr>
                <w:spacing w:val="-9"/>
                <w:sz w:val="13"/>
                <w:szCs w:val="13"/>
              </w:rPr>
              <w:t>业</w:t>
            </w:r>
            <w:r>
              <w:rPr>
                <w:spacing w:val="10"/>
                <w:sz w:val="13"/>
                <w:szCs w:val="13"/>
              </w:rPr>
              <w:t xml:space="preserve"> </w:t>
            </w:r>
            <w:r>
              <w:rPr>
                <w:spacing w:val="-13"/>
                <w:sz w:val="13"/>
                <w:szCs w:val="13"/>
              </w:rPr>
              <w:t>的专项</w:t>
            </w:r>
            <w:r>
              <w:rPr>
                <w:spacing w:val="-12"/>
                <w:sz w:val="13"/>
                <w:szCs w:val="13"/>
              </w:rPr>
              <w:t>或多项合规标准，促进企业涉案行为和企业内部</w:t>
            </w:r>
            <w:r>
              <w:rPr>
                <w:spacing w:val="-13"/>
                <w:sz w:val="13"/>
                <w:szCs w:val="13"/>
              </w:rPr>
              <w:t>管理的合规整改，推</w:t>
            </w:r>
            <w:r>
              <w:rPr>
                <w:spacing w:val="-10"/>
                <w:sz w:val="13"/>
                <w:szCs w:val="13"/>
              </w:rPr>
              <w:t>动</w:t>
            </w:r>
            <w:r>
              <w:rPr>
                <w:sz w:val="13"/>
                <w:szCs w:val="13"/>
              </w:rPr>
              <w:t xml:space="preserve"> </w:t>
            </w:r>
            <w:r>
              <w:rPr>
                <w:spacing w:val="-1"/>
                <w:sz w:val="13"/>
                <w:szCs w:val="13"/>
              </w:rPr>
              <w:t>企业前端治理、末端治理一体化。</w:t>
            </w:r>
          </w:p>
        </w:tc>
        <w:tc>
          <w:tcPr>
            <w:tcW w:w="1249" w:type="dxa"/>
            <w:vAlign w:val="top"/>
          </w:tcPr>
          <w:p w14:paraId="517DFF9C">
            <w:pPr>
              <w:pStyle w:val="5"/>
              <w:spacing w:before="240" w:line="229" w:lineRule="auto"/>
              <w:ind w:left="425" w:right="430"/>
              <w:jc w:val="both"/>
              <w:rPr>
                <w:sz w:val="13"/>
                <w:szCs w:val="13"/>
              </w:rPr>
            </w:pPr>
            <w:r>
              <w:rPr>
                <w:spacing w:val="-3"/>
                <w:sz w:val="13"/>
                <w:szCs w:val="13"/>
              </w:rPr>
              <w:t>曹文清</w:t>
            </w:r>
            <w:r>
              <w:rPr>
                <w:sz w:val="13"/>
                <w:szCs w:val="13"/>
              </w:rPr>
              <w:t xml:space="preserve"> </w:t>
            </w:r>
            <w:r>
              <w:rPr>
                <w:spacing w:val="7"/>
                <w:sz w:val="13"/>
                <w:szCs w:val="13"/>
              </w:rPr>
              <w:t>张 伟</w:t>
            </w:r>
            <w:r>
              <w:rPr>
                <w:sz w:val="13"/>
                <w:szCs w:val="13"/>
              </w:rPr>
              <w:t xml:space="preserve"> </w:t>
            </w:r>
            <w:r>
              <w:rPr>
                <w:spacing w:val="-3"/>
                <w:sz w:val="13"/>
                <w:szCs w:val="13"/>
              </w:rPr>
              <w:t>曹子刚</w:t>
            </w:r>
          </w:p>
          <w:p w14:paraId="225074CF">
            <w:pPr>
              <w:pStyle w:val="5"/>
              <w:spacing w:before="5" w:line="219" w:lineRule="auto"/>
              <w:ind w:left="425"/>
              <w:rPr>
                <w:sz w:val="13"/>
                <w:szCs w:val="13"/>
              </w:rPr>
            </w:pPr>
            <w:r>
              <w:rPr>
                <w:spacing w:val="-2"/>
                <w:sz w:val="13"/>
                <w:szCs w:val="13"/>
              </w:rPr>
              <w:t>周献军</w:t>
            </w:r>
          </w:p>
        </w:tc>
        <w:tc>
          <w:tcPr>
            <w:tcW w:w="1429" w:type="dxa"/>
            <w:vAlign w:val="top"/>
          </w:tcPr>
          <w:p w14:paraId="43640E89">
            <w:pPr>
              <w:pStyle w:val="5"/>
              <w:spacing w:before="229" w:line="233" w:lineRule="auto"/>
              <w:ind w:left="17" w:right="54" w:firstLine="39"/>
              <w:jc w:val="both"/>
              <w:rPr>
                <w:sz w:val="13"/>
                <w:szCs w:val="13"/>
              </w:rPr>
            </w:pPr>
            <w:r>
              <w:rPr>
                <w:spacing w:val="-1"/>
                <w:sz w:val="13"/>
                <w:szCs w:val="13"/>
              </w:rPr>
              <w:t>盟司法局、中级人民法</w:t>
            </w:r>
            <w:r>
              <w:rPr>
                <w:spacing w:val="3"/>
                <w:sz w:val="13"/>
                <w:szCs w:val="13"/>
              </w:rPr>
              <w:t xml:space="preserve"> </w:t>
            </w:r>
            <w:r>
              <w:rPr>
                <w:spacing w:val="4"/>
                <w:sz w:val="13"/>
                <w:szCs w:val="13"/>
              </w:rPr>
              <w:t>院，自治区人民检察院</w:t>
            </w:r>
            <w:r>
              <w:rPr>
                <w:spacing w:val="6"/>
                <w:sz w:val="13"/>
                <w:szCs w:val="13"/>
              </w:rPr>
              <w:t xml:space="preserve"> </w:t>
            </w:r>
            <w:r>
              <w:rPr>
                <w:spacing w:val="3"/>
                <w:sz w:val="13"/>
                <w:szCs w:val="13"/>
              </w:rPr>
              <w:t>锡盟分院、工商联按照</w:t>
            </w:r>
            <w:r>
              <w:rPr>
                <w:spacing w:val="4"/>
                <w:sz w:val="13"/>
                <w:szCs w:val="13"/>
              </w:rPr>
              <w:t xml:space="preserve"> </w:t>
            </w:r>
            <w:r>
              <w:rPr>
                <w:spacing w:val="-1"/>
                <w:sz w:val="13"/>
                <w:szCs w:val="13"/>
              </w:rPr>
              <w:t>职能职责分别负责</w:t>
            </w:r>
          </w:p>
        </w:tc>
        <w:tc>
          <w:tcPr>
            <w:tcW w:w="1889" w:type="dxa"/>
            <w:vAlign w:val="top"/>
          </w:tcPr>
          <w:p w14:paraId="2DFF2DEF">
            <w:pPr>
              <w:spacing w:line="265" w:lineRule="auto"/>
              <w:rPr>
                <w:rFonts w:ascii="Arial"/>
                <w:sz w:val="21"/>
              </w:rPr>
            </w:pPr>
          </w:p>
          <w:p w14:paraId="4804EEB1">
            <w:pPr>
              <w:pStyle w:val="5"/>
              <w:spacing w:before="42" w:line="219" w:lineRule="auto"/>
              <w:ind w:left="188"/>
              <w:rPr>
                <w:sz w:val="13"/>
                <w:szCs w:val="13"/>
              </w:rPr>
            </w:pPr>
            <w:r>
              <w:rPr>
                <w:spacing w:val="-1"/>
                <w:sz w:val="13"/>
                <w:szCs w:val="13"/>
              </w:rPr>
              <w:t>各旗县市(区)人民政府(管</w:t>
            </w:r>
          </w:p>
          <w:p w14:paraId="04F4BDA8">
            <w:pPr>
              <w:pStyle w:val="5"/>
              <w:spacing w:before="4" w:line="216" w:lineRule="auto"/>
              <w:ind w:left="158"/>
              <w:rPr>
                <w:sz w:val="13"/>
                <w:szCs w:val="13"/>
              </w:rPr>
            </w:pPr>
            <w:r>
              <w:rPr>
                <w:spacing w:val="-1"/>
                <w:sz w:val="13"/>
                <w:szCs w:val="13"/>
              </w:rPr>
              <w:t>委会),盟工业和信息化局及</w:t>
            </w:r>
          </w:p>
          <w:p w14:paraId="676EB6C8">
            <w:pPr>
              <w:pStyle w:val="5"/>
              <w:spacing w:before="19" w:line="219" w:lineRule="auto"/>
              <w:ind w:left="418"/>
              <w:rPr>
                <w:sz w:val="13"/>
                <w:szCs w:val="13"/>
              </w:rPr>
            </w:pPr>
            <w:r>
              <w:rPr>
                <w:spacing w:val="1"/>
                <w:sz w:val="13"/>
                <w:szCs w:val="13"/>
              </w:rPr>
              <w:t>有关行政执法部门</w:t>
            </w:r>
          </w:p>
        </w:tc>
        <w:tc>
          <w:tcPr>
            <w:tcW w:w="1084" w:type="dxa"/>
            <w:vAlign w:val="top"/>
          </w:tcPr>
          <w:p w14:paraId="7C9AE163">
            <w:pPr>
              <w:spacing w:line="415" w:lineRule="auto"/>
              <w:rPr>
                <w:rFonts w:ascii="Arial"/>
                <w:sz w:val="21"/>
              </w:rPr>
            </w:pPr>
          </w:p>
          <w:p w14:paraId="015ECDBE">
            <w:pPr>
              <w:pStyle w:val="5"/>
              <w:spacing w:before="42" w:line="219" w:lineRule="auto"/>
              <w:ind w:left="339"/>
              <w:rPr>
                <w:sz w:val="13"/>
                <w:szCs w:val="13"/>
              </w:rPr>
            </w:pPr>
            <w:r>
              <w:rPr>
                <w:spacing w:val="-1"/>
                <w:sz w:val="13"/>
                <w:szCs w:val="13"/>
              </w:rPr>
              <w:t>2025年</w:t>
            </w:r>
          </w:p>
        </w:tc>
      </w:tr>
      <w:tr w14:paraId="50E8D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75" w:type="dxa"/>
            <w:vAlign w:val="top"/>
          </w:tcPr>
          <w:p w14:paraId="5C26DDE2">
            <w:pPr>
              <w:pStyle w:val="5"/>
              <w:spacing w:before="253"/>
              <w:ind w:left="275"/>
              <w:rPr>
                <w:sz w:val="13"/>
                <w:szCs w:val="13"/>
              </w:rPr>
            </w:pPr>
            <w:r>
              <w:rPr>
                <w:spacing w:val="-4"/>
                <w:sz w:val="13"/>
                <w:szCs w:val="13"/>
              </w:rPr>
              <w:t>132</w:t>
            </w:r>
          </w:p>
        </w:tc>
        <w:tc>
          <w:tcPr>
            <w:tcW w:w="939" w:type="dxa"/>
            <w:vAlign w:val="top"/>
          </w:tcPr>
          <w:p w14:paraId="175E894F">
            <w:pPr>
              <w:pStyle w:val="5"/>
              <w:spacing w:before="60" w:line="219" w:lineRule="auto"/>
              <w:ind w:right="4"/>
              <w:jc w:val="right"/>
              <w:rPr>
                <w:sz w:val="13"/>
                <w:szCs w:val="13"/>
              </w:rPr>
            </w:pPr>
            <w:r>
              <w:rPr>
                <w:spacing w:val="-1"/>
                <w:sz w:val="13"/>
                <w:szCs w:val="13"/>
              </w:rPr>
              <w:t>完善促迸企业</w:t>
            </w:r>
          </w:p>
          <w:p w14:paraId="37E33575">
            <w:pPr>
              <w:pStyle w:val="5"/>
              <w:spacing w:before="26" w:line="229" w:lineRule="auto"/>
              <w:ind w:left="309" w:right="4" w:hanging="159"/>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337EA94B">
            <w:pPr>
              <w:pStyle w:val="5"/>
              <w:spacing w:before="150" w:line="245" w:lineRule="auto"/>
              <w:ind w:left="10" w:right="79"/>
              <w:rPr>
                <w:sz w:val="13"/>
                <w:szCs w:val="13"/>
              </w:rPr>
            </w:pPr>
            <w:r>
              <w:rPr>
                <w:spacing w:val="6"/>
                <w:sz w:val="13"/>
                <w:szCs w:val="13"/>
              </w:rPr>
              <w:t xml:space="preserve">推进公证事项在线办理，扩大“最多跑一次” </w:t>
            </w:r>
            <w:r>
              <w:rPr>
                <w:spacing w:val="-1"/>
                <w:sz w:val="13"/>
                <w:szCs w:val="13"/>
              </w:rPr>
              <w:t>公证事项范围。</w:t>
            </w:r>
          </w:p>
        </w:tc>
        <w:tc>
          <w:tcPr>
            <w:tcW w:w="4027" w:type="dxa"/>
            <w:vAlign w:val="top"/>
          </w:tcPr>
          <w:p w14:paraId="09A618C1">
            <w:pPr>
              <w:pStyle w:val="5"/>
              <w:spacing w:before="40" w:line="199" w:lineRule="auto"/>
              <w:ind w:left="13"/>
              <w:rPr>
                <w:sz w:val="13"/>
                <w:szCs w:val="13"/>
              </w:rPr>
            </w:pPr>
            <w:r>
              <w:rPr>
                <w:spacing w:val="-11"/>
                <w:sz w:val="13"/>
                <w:szCs w:val="13"/>
              </w:rPr>
              <w:t>169.推进公证事项在线办理，严格落实公证65项最多</w:t>
            </w:r>
            <w:r>
              <w:rPr>
                <w:spacing w:val="-12"/>
                <w:sz w:val="13"/>
                <w:szCs w:val="13"/>
              </w:rPr>
              <w:t>跑一次清单，扩大“最多</w:t>
            </w:r>
            <w:r>
              <w:rPr>
                <w:sz w:val="13"/>
                <w:szCs w:val="13"/>
              </w:rPr>
              <w:t xml:space="preserve"> </w:t>
            </w:r>
            <w:r>
              <w:rPr>
                <w:spacing w:val="-1"/>
                <w:sz w:val="13"/>
                <w:szCs w:val="13"/>
              </w:rPr>
              <w:t>跑一次”公证事项范围。</w:t>
            </w:r>
          </w:p>
          <w:p w14:paraId="09C5E6F9">
            <w:pPr>
              <w:pStyle w:val="5"/>
              <w:spacing w:line="190" w:lineRule="auto"/>
              <w:ind w:left="13"/>
              <w:rPr>
                <w:sz w:val="13"/>
                <w:szCs w:val="13"/>
              </w:rPr>
            </w:pPr>
            <w:r>
              <w:rPr>
                <w:spacing w:val="-13"/>
                <w:sz w:val="13"/>
                <w:szCs w:val="13"/>
              </w:rPr>
              <w:t>170.部署</w:t>
            </w:r>
            <w:r>
              <w:rPr>
                <w:spacing w:val="-12"/>
                <w:sz w:val="13"/>
                <w:szCs w:val="13"/>
              </w:rPr>
              <w:t>开展“公证减证便民提速”专项活动，梳理压缩时限和高效办成一</w:t>
            </w:r>
            <w:r>
              <w:rPr>
                <w:spacing w:val="-6"/>
                <w:sz w:val="13"/>
                <w:szCs w:val="13"/>
              </w:rPr>
              <w:t>件</w:t>
            </w:r>
            <w:r>
              <w:rPr>
                <w:spacing w:val="14"/>
                <w:sz w:val="13"/>
                <w:szCs w:val="13"/>
              </w:rPr>
              <w:t xml:space="preserve"> </w:t>
            </w:r>
            <w:r>
              <w:rPr>
                <w:spacing w:val="-1"/>
                <w:sz w:val="13"/>
                <w:szCs w:val="13"/>
              </w:rPr>
              <w:t>事公证事项清单，开设绿色通道，提升线上办证能力</w:t>
            </w:r>
          </w:p>
        </w:tc>
        <w:tc>
          <w:tcPr>
            <w:tcW w:w="1249" w:type="dxa"/>
            <w:vAlign w:val="top"/>
          </w:tcPr>
          <w:p w14:paraId="3442636D">
            <w:pPr>
              <w:pStyle w:val="5"/>
              <w:spacing w:before="241" w:line="220" w:lineRule="auto"/>
              <w:ind w:left="425"/>
              <w:rPr>
                <w:sz w:val="13"/>
                <w:szCs w:val="13"/>
              </w:rPr>
            </w:pPr>
            <w:r>
              <w:rPr>
                <w:spacing w:val="-2"/>
                <w:sz w:val="13"/>
                <w:szCs w:val="13"/>
              </w:rPr>
              <w:t>曹文清</w:t>
            </w:r>
          </w:p>
        </w:tc>
        <w:tc>
          <w:tcPr>
            <w:tcW w:w="1429" w:type="dxa"/>
            <w:vAlign w:val="top"/>
          </w:tcPr>
          <w:p w14:paraId="44E7E192">
            <w:pPr>
              <w:pStyle w:val="5"/>
              <w:spacing w:before="242" w:line="221" w:lineRule="auto"/>
              <w:ind w:left="447"/>
              <w:rPr>
                <w:sz w:val="13"/>
                <w:szCs w:val="13"/>
              </w:rPr>
            </w:pPr>
            <w:r>
              <w:rPr>
                <w:spacing w:val="-1"/>
                <w:sz w:val="13"/>
                <w:szCs w:val="13"/>
              </w:rPr>
              <w:t>盟司法局</w:t>
            </w:r>
          </w:p>
        </w:tc>
        <w:tc>
          <w:tcPr>
            <w:tcW w:w="1889" w:type="dxa"/>
            <w:vAlign w:val="top"/>
          </w:tcPr>
          <w:p w14:paraId="64E76224">
            <w:pPr>
              <w:pStyle w:val="5"/>
              <w:spacing w:before="170" w:line="254"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5B9BA15A">
            <w:pPr>
              <w:pStyle w:val="5"/>
              <w:spacing w:before="241" w:line="219" w:lineRule="auto"/>
              <w:ind w:left="339"/>
              <w:rPr>
                <w:sz w:val="13"/>
                <w:szCs w:val="13"/>
              </w:rPr>
            </w:pPr>
            <w:r>
              <w:rPr>
                <w:spacing w:val="-1"/>
                <w:sz w:val="13"/>
                <w:szCs w:val="13"/>
              </w:rPr>
              <w:t>2024年</w:t>
            </w:r>
          </w:p>
        </w:tc>
      </w:tr>
      <w:tr w14:paraId="78180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19DF59D4">
            <w:pPr>
              <w:pStyle w:val="5"/>
              <w:spacing w:before="274"/>
              <w:ind w:left="275"/>
              <w:rPr>
                <w:sz w:val="13"/>
                <w:szCs w:val="13"/>
              </w:rPr>
            </w:pPr>
            <w:r>
              <w:rPr>
                <w:spacing w:val="-4"/>
                <w:sz w:val="13"/>
                <w:szCs w:val="13"/>
              </w:rPr>
              <w:t>133</w:t>
            </w:r>
          </w:p>
        </w:tc>
        <w:tc>
          <w:tcPr>
            <w:tcW w:w="939" w:type="dxa"/>
            <w:vAlign w:val="top"/>
          </w:tcPr>
          <w:p w14:paraId="62AEBC9F">
            <w:pPr>
              <w:pStyle w:val="5"/>
              <w:spacing w:before="91" w:line="219" w:lineRule="auto"/>
              <w:ind w:right="4"/>
              <w:jc w:val="right"/>
              <w:rPr>
                <w:sz w:val="13"/>
                <w:szCs w:val="13"/>
              </w:rPr>
            </w:pPr>
            <w:r>
              <w:rPr>
                <w:spacing w:val="-1"/>
                <w:sz w:val="13"/>
                <w:szCs w:val="13"/>
              </w:rPr>
              <w:t>依法保护民营</w:t>
            </w:r>
          </w:p>
          <w:p w14:paraId="7220DA0F">
            <w:pPr>
              <w:pStyle w:val="5"/>
              <w:spacing w:before="16" w:line="219" w:lineRule="auto"/>
              <w:ind w:right="4"/>
              <w:jc w:val="right"/>
              <w:rPr>
                <w:sz w:val="13"/>
                <w:szCs w:val="13"/>
              </w:rPr>
            </w:pPr>
            <w:r>
              <w:rPr>
                <w:spacing w:val="-1"/>
                <w:sz w:val="13"/>
                <w:szCs w:val="13"/>
              </w:rPr>
              <w:t>企业产权和民</w:t>
            </w:r>
          </w:p>
          <w:p w14:paraId="43EC7461">
            <w:pPr>
              <w:pStyle w:val="5"/>
              <w:spacing w:before="15" w:line="219" w:lineRule="auto"/>
              <w:ind w:right="6"/>
              <w:jc w:val="right"/>
              <w:rPr>
                <w:sz w:val="13"/>
                <w:szCs w:val="13"/>
              </w:rPr>
            </w:pPr>
            <w:r>
              <w:rPr>
                <w:spacing w:val="-2"/>
                <w:sz w:val="13"/>
                <w:szCs w:val="13"/>
              </w:rPr>
              <w:t>营企业家权益</w:t>
            </w:r>
          </w:p>
        </w:tc>
        <w:tc>
          <w:tcPr>
            <w:tcW w:w="2828" w:type="dxa"/>
            <w:vAlign w:val="top"/>
          </w:tcPr>
          <w:p w14:paraId="5DDBB8EA">
            <w:pPr>
              <w:pStyle w:val="5"/>
              <w:spacing w:before="201" w:line="216" w:lineRule="auto"/>
              <w:ind w:left="10" w:right="213"/>
              <w:rPr>
                <w:sz w:val="13"/>
                <w:szCs w:val="13"/>
              </w:rPr>
            </w:pPr>
            <w:r>
              <w:rPr>
                <w:spacing w:val="-1"/>
                <w:sz w:val="13"/>
                <w:szCs w:val="13"/>
              </w:rPr>
              <w:t>拓宽行政执法问题线索征集方式，为民营企业</w:t>
            </w:r>
            <w:r>
              <w:rPr>
                <w:spacing w:val="12"/>
                <w:sz w:val="13"/>
                <w:szCs w:val="13"/>
              </w:rPr>
              <w:t xml:space="preserve"> </w:t>
            </w:r>
            <w:r>
              <w:rPr>
                <w:spacing w:val="-1"/>
                <w:sz w:val="13"/>
                <w:szCs w:val="13"/>
              </w:rPr>
              <w:t>投诉、举报行政执法问题提供便利。</w:t>
            </w:r>
          </w:p>
        </w:tc>
        <w:tc>
          <w:tcPr>
            <w:tcW w:w="4027" w:type="dxa"/>
            <w:vAlign w:val="top"/>
          </w:tcPr>
          <w:p w14:paraId="1623DB16">
            <w:pPr>
              <w:pStyle w:val="5"/>
              <w:spacing w:before="200" w:line="210" w:lineRule="auto"/>
              <w:ind w:left="13"/>
              <w:rPr>
                <w:sz w:val="13"/>
                <w:szCs w:val="13"/>
              </w:rPr>
            </w:pPr>
            <w:r>
              <w:rPr>
                <w:spacing w:val="-11"/>
                <w:sz w:val="13"/>
                <w:szCs w:val="13"/>
              </w:rPr>
              <w:t>171.</w:t>
            </w:r>
            <w:r>
              <w:rPr>
                <w:spacing w:val="-10"/>
                <w:sz w:val="13"/>
                <w:szCs w:val="13"/>
              </w:rPr>
              <w:t>制定《锡林郭勒盟政法机关优化法治化营商环境常态化联系机制》,收</w:t>
            </w:r>
            <w:r>
              <w:rPr>
                <w:spacing w:val="-6"/>
                <w:sz w:val="13"/>
                <w:szCs w:val="13"/>
              </w:rPr>
              <w:t>集</w:t>
            </w:r>
            <w:r>
              <w:rPr>
                <w:spacing w:val="7"/>
                <w:sz w:val="13"/>
                <w:szCs w:val="13"/>
              </w:rPr>
              <w:t xml:space="preserve"> </w:t>
            </w:r>
            <w:r>
              <w:rPr>
                <w:spacing w:val="-1"/>
                <w:sz w:val="13"/>
                <w:szCs w:val="13"/>
              </w:rPr>
              <w:t>企业举报问题线索，畅通政法机关与企业联系沟通渠道。</w:t>
            </w:r>
          </w:p>
        </w:tc>
        <w:tc>
          <w:tcPr>
            <w:tcW w:w="1249" w:type="dxa"/>
            <w:vAlign w:val="top"/>
          </w:tcPr>
          <w:p w14:paraId="716FB4F7">
            <w:pPr>
              <w:pStyle w:val="5"/>
              <w:spacing w:before="262"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5B6C4F01">
            <w:pPr>
              <w:pStyle w:val="5"/>
              <w:spacing w:before="263" w:line="221" w:lineRule="auto"/>
              <w:ind w:left="387"/>
              <w:rPr>
                <w:sz w:val="13"/>
                <w:szCs w:val="13"/>
              </w:rPr>
            </w:pPr>
            <w:r>
              <w:rPr>
                <w:spacing w:val="-1"/>
                <w:sz w:val="13"/>
                <w:szCs w:val="13"/>
              </w:rPr>
              <w:t>盟委政法委</w:t>
            </w:r>
          </w:p>
        </w:tc>
        <w:tc>
          <w:tcPr>
            <w:tcW w:w="1889" w:type="dxa"/>
            <w:vAlign w:val="top"/>
          </w:tcPr>
          <w:p w14:paraId="2D56B44B">
            <w:pPr>
              <w:pStyle w:val="5"/>
              <w:spacing w:before="31" w:line="211" w:lineRule="auto"/>
              <w:ind w:left="188"/>
              <w:rPr>
                <w:sz w:val="13"/>
                <w:szCs w:val="13"/>
              </w:rPr>
            </w:pPr>
            <w:r>
              <w:rPr>
                <w:spacing w:val="-1"/>
                <w:sz w:val="13"/>
                <w:szCs w:val="13"/>
              </w:rPr>
              <w:t>各旗县市(区)人民政府(管</w:t>
            </w:r>
          </w:p>
          <w:p w14:paraId="69422928">
            <w:pPr>
              <w:pStyle w:val="5"/>
              <w:spacing w:line="216" w:lineRule="auto"/>
              <w:ind w:left="118"/>
              <w:rPr>
                <w:sz w:val="13"/>
                <w:szCs w:val="13"/>
              </w:rPr>
            </w:pPr>
            <w:r>
              <w:rPr>
                <w:spacing w:val="5"/>
                <w:sz w:val="13"/>
                <w:szCs w:val="13"/>
              </w:rPr>
              <w:t>委会),盟公安局、司法局、</w:t>
            </w:r>
          </w:p>
          <w:p w14:paraId="5EB69000">
            <w:pPr>
              <w:pStyle w:val="5"/>
              <w:spacing w:before="9" w:line="199" w:lineRule="auto"/>
              <w:ind w:left="97"/>
              <w:rPr>
                <w:sz w:val="13"/>
                <w:szCs w:val="13"/>
              </w:rPr>
            </w:pPr>
            <w:r>
              <w:rPr>
                <w:sz w:val="13"/>
                <w:szCs w:val="13"/>
              </w:rPr>
              <w:t>中级人民法院，自治区人民检</w:t>
            </w:r>
          </w:p>
          <w:p w14:paraId="0C349794">
            <w:pPr>
              <w:pStyle w:val="5"/>
              <w:spacing w:line="208" w:lineRule="auto"/>
              <w:ind w:left="227"/>
              <w:rPr>
                <w:sz w:val="13"/>
                <w:szCs w:val="13"/>
              </w:rPr>
            </w:pPr>
            <w:r>
              <w:rPr>
                <w:spacing w:val="1"/>
                <w:sz w:val="13"/>
                <w:szCs w:val="13"/>
              </w:rPr>
              <w:t>察院锡盟分院等有关部门</w:t>
            </w:r>
          </w:p>
        </w:tc>
        <w:tc>
          <w:tcPr>
            <w:tcW w:w="1084" w:type="dxa"/>
            <w:vAlign w:val="top"/>
          </w:tcPr>
          <w:p w14:paraId="7DD4013F">
            <w:pPr>
              <w:pStyle w:val="5"/>
              <w:spacing w:before="262" w:line="219" w:lineRule="auto"/>
              <w:ind w:left="339"/>
              <w:rPr>
                <w:sz w:val="13"/>
                <w:szCs w:val="13"/>
              </w:rPr>
            </w:pPr>
            <w:r>
              <w:rPr>
                <w:spacing w:val="-1"/>
                <w:sz w:val="13"/>
                <w:szCs w:val="13"/>
              </w:rPr>
              <w:t>2024年</w:t>
            </w:r>
          </w:p>
        </w:tc>
      </w:tr>
      <w:tr w14:paraId="5CE97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43AF5D3B">
            <w:pPr>
              <w:pStyle w:val="5"/>
              <w:spacing w:before="275"/>
              <w:ind w:left="275"/>
              <w:rPr>
                <w:sz w:val="13"/>
                <w:szCs w:val="13"/>
              </w:rPr>
            </w:pPr>
            <w:r>
              <w:rPr>
                <w:spacing w:val="-4"/>
                <w:sz w:val="13"/>
                <w:szCs w:val="13"/>
              </w:rPr>
              <w:t>134</w:t>
            </w:r>
          </w:p>
        </w:tc>
        <w:tc>
          <w:tcPr>
            <w:tcW w:w="939" w:type="dxa"/>
            <w:vAlign w:val="top"/>
          </w:tcPr>
          <w:p w14:paraId="472272A5">
            <w:pPr>
              <w:pStyle w:val="5"/>
              <w:spacing w:before="102" w:line="219" w:lineRule="auto"/>
              <w:ind w:right="4"/>
              <w:jc w:val="right"/>
              <w:rPr>
                <w:sz w:val="13"/>
                <w:szCs w:val="13"/>
              </w:rPr>
            </w:pPr>
            <w:r>
              <w:rPr>
                <w:spacing w:val="-1"/>
                <w:sz w:val="13"/>
                <w:szCs w:val="13"/>
              </w:rPr>
              <w:t>依法保护民营</w:t>
            </w:r>
          </w:p>
          <w:p w14:paraId="374186EE">
            <w:pPr>
              <w:pStyle w:val="5"/>
              <w:spacing w:before="6" w:line="219" w:lineRule="auto"/>
              <w:ind w:right="4"/>
              <w:jc w:val="right"/>
              <w:rPr>
                <w:sz w:val="13"/>
                <w:szCs w:val="13"/>
              </w:rPr>
            </w:pPr>
            <w:r>
              <w:rPr>
                <w:spacing w:val="-1"/>
                <w:sz w:val="13"/>
                <w:szCs w:val="13"/>
              </w:rPr>
              <w:t>企业产权和民</w:t>
            </w:r>
          </w:p>
          <w:p w14:paraId="126580C7">
            <w:pPr>
              <w:pStyle w:val="5"/>
              <w:spacing w:before="5" w:line="219" w:lineRule="auto"/>
              <w:ind w:right="6"/>
              <w:jc w:val="right"/>
              <w:rPr>
                <w:sz w:val="13"/>
                <w:szCs w:val="13"/>
              </w:rPr>
            </w:pPr>
            <w:r>
              <w:rPr>
                <w:spacing w:val="-2"/>
                <w:sz w:val="13"/>
                <w:szCs w:val="13"/>
              </w:rPr>
              <w:t>营企业家权益</w:t>
            </w:r>
          </w:p>
        </w:tc>
        <w:tc>
          <w:tcPr>
            <w:tcW w:w="2828" w:type="dxa"/>
            <w:vAlign w:val="top"/>
          </w:tcPr>
          <w:p w14:paraId="0B3EAF1C">
            <w:pPr>
              <w:pStyle w:val="5"/>
              <w:spacing w:before="192" w:line="230" w:lineRule="auto"/>
              <w:ind w:left="10" w:right="211"/>
              <w:rPr>
                <w:sz w:val="13"/>
                <w:szCs w:val="13"/>
              </w:rPr>
            </w:pPr>
            <w:r>
              <w:rPr>
                <w:spacing w:val="-1"/>
                <w:sz w:val="13"/>
                <w:szCs w:val="13"/>
              </w:rPr>
              <w:t>建立完善与民营企业的常态化沟通交流机制，</w:t>
            </w:r>
            <w:r>
              <w:rPr>
                <w:spacing w:val="14"/>
                <w:sz w:val="13"/>
                <w:szCs w:val="13"/>
              </w:rPr>
              <w:t xml:space="preserve"> </w:t>
            </w:r>
            <w:r>
              <w:rPr>
                <w:spacing w:val="-1"/>
                <w:sz w:val="13"/>
                <w:szCs w:val="13"/>
              </w:rPr>
              <w:t>收集整理对行政执法监督工作的意见建议。</w:t>
            </w:r>
          </w:p>
        </w:tc>
        <w:tc>
          <w:tcPr>
            <w:tcW w:w="4027" w:type="dxa"/>
            <w:vAlign w:val="top"/>
          </w:tcPr>
          <w:p w14:paraId="04A010A4">
            <w:pPr>
              <w:pStyle w:val="5"/>
              <w:spacing w:before="74" w:line="197" w:lineRule="auto"/>
              <w:ind w:left="13"/>
              <w:jc w:val="both"/>
              <w:rPr>
                <w:sz w:val="13"/>
                <w:szCs w:val="13"/>
              </w:rPr>
            </w:pPr>
            <w:r>
              <w:rPr>
                <w:spacing w:val="-13"/>
                <w:sz w:val="13"/>
                <w:szCs w:val="13"/>
              </w:rPr>
              <w:t>172</w:t>
            </w:r>
            <w:r>
              <w:rPr>
                <w:spacing w:val="-12"/>
                <w:sz w:val="13"/>
                <w:szCs w:val="13"/>
              </w:rPr>
              <w:t>.建立常态化联系机制。加强政法机关与企业双向沟通，每半年组织优商</w:t>
            </w:r>
            <w:r>
              <w:rPr>
                <w:spacing w:val="-9"/>
                <w:sz w:val="13"/>
                <w:szCs w:val="13"/>
              </w:rPr>
              <w:t>恳</w:t>
            </w:r>
            <w:r>
              <w:rPr>
                <w:spacing w:val="14"/>
                <w:sz w:val="13"/>
                <w:szCs w:val="13"/>
              </w:rPr>
              <w:t xml:space="preserve"> </w:t>
            </w:r>
            <w:r>
              <w:rPr>
                <w:spacing w:val="-9"/>
                <w:sz w:val="13"/>
                <w:szCs w:val="13"/>
              </w:rPr>
              <w:t>谈会，及时通报涉企案件有关情况。政法机关与工商联建立日常工作对接机</w:t>
            </w:r>
            <w:r>
              <w:rPr>
                <w:spacing w:val="6"/>
                <w:sz w:val="13"/>
                <w:szCs w:val="13"/>
              </w:rPr>
              <w:t xml:space="preserve"> </w:t>
            </w:r>
            <w:r>
              <w:rPr>
                <w:spacing w:val="-11"/>
                <w:sz w:val="13"/>
                <w:szCs w:val="13"/>
              </w:rPr>
              <w:t>制，</w:t>
            </w:r>
            <w:r>
              <w:rPr>
                <w:spacing w:val="-10"/>
                <w:sz w:val="13"/>
                <w:szCs w:val="13"/>
              </w:rPr>
              <w:t>适时面向企业举办“公检法开放日”,针</w:t>
            </w:r>
            <w:r>
              <w:rPr>
                <w:spacing w:val="-11"/>
                <w:sz w:val="13"/>
                <w:szCs w:val="13"/>
              </w:rPr>
              <w:t>对企业提出的涉企案件办理问</w:t>
            </w:r>
            <w:r>
              <w:rPr>
                <w:spacing w:val="-9"/>
                <w:sz w:val="13"/>
                <w:szCs w:val="13"/>
              </w:rPr>
              <w:t>题</w:t>
            </w:r>
            <w:r>
              <w:rPr>
                <w:sz w:val="13"/>
                <w:szCs w:val="13"/>
              </w:rPr>
              <w:t xml:space="preserve"> </w:t>
            </w:r>
            <w:r>
              <w:rPr>
                <w:spacing w:val="-1"/>
                <w:sz w:val="13"/>
                <w:szCs w:val="13"/>
              </w:rPr>
              <w:t>建立领导干部包联企业制度，及时予以协调解决。</w:t>
            </w:r>
          </w:p>
        </w:tc>
        <w:tc>
          <w:tcPr>
            <w:tcW w:w="1249" w:type="dxa"/>
            <w:vAlign w:val="top"/>
          </w:tcPr>
          <w:p w14:paraId="55EB6C5F">
            <w:pPr>
              <w:pStyle w:val="5"/>
              <w:spacing w:before="263"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3DA8316D">
            <w:pPr>
              <w:pStyle w:val="5"/>
              <w:spacing w:before="264" w:line="221" w:lineRule="auto"/>
              <w:ind w:left="387"/>
              <w:rPr>
                <w:sz w:val="13"/>
                <w:szCs w:val="13"/>
              </w:rPr>
            </w:pPr>
            <w:r>
              <w:rPr>
                <w:spacing w:val="-1"/>
                <w:sz w:val="13"/>
                <w:szCs w:val="13"/>
              </w:rPr>
              <w:t>盟委政法委</w:t>
            </w:r>
          </w:p>
        </w:tc>
        <w:tc>
          <w:tcPr>
            <w:tcW w:w="1889" w:type="dxa"/>
            <w:vAlign w:val="top"/>
          </w:tcPr>
          <w:p w14:paraId="47F69CA8">
            <w:pPr>
              <w:pStyle w:val="5"/>
              <w:spacing w:before="22" w:line="219" w:lineRule="auto"/>
              <w:ind w:left="188"/>
              <w:rPr>
                <w:sz w:val="13"/>
                <w:szCs w:val="13"/>
              </w:rPr>
            </w:pPr>
            <w:r>
              <w:rPr>
                <w:spacing w:val="-1"/>
                <w:sz w:val="13"/>
                <w:szCs w:val="13"/>
              </w:rPr>
              <w:t>各旗县市(区)人民政府(管</w:t>
            </w:r>
          </w:p>
          <w:p w14:paraId="5EA50604">
            <w:pPr>
              <w:pStyle w:val="5"/>
              <w:spacing w:before="4" w:line="216" w:lineRule="auto"/>
              <w:ind w:left="158"/>
              <w:rPr>
                <w:sz w:val="13"/>
                <w:szCs w:val="13"/>
              </w:rPr>
            </w:pPr>
            <w:r>
              <w:rPr>
                <w:spacing w:val="4"/>
                <w:sz w:val="13"/>
                <w:szCs w:val="13"/>
              </w:rPr>
              <w:t>委会),盟公安局、司法局、</w:t>
            </w:r>
          </w:p>
          <w:p w14:paraId="52BD3451">
            <w:pPr>
              <w:pStyle w:val="5"/>
              <w:spacing w:before="9" w:line="199" w:lineRule="auto"/>
              <w:ind w:left="97"/>
              <w:rPr>
                <w:sz w:val="13"/>
                <w:szCs w:val="13"/>
              </w:rPr>
            </w:pPr>
            <w:r>
              <w:rPr>
                <w:sz w:val="13"/>
                <w:szCs w:val="13"/>
              </w:rPr>
              <w:t>中级人民法院，自治区人民检</w:t>
            </w:r>
          </w:p>
          <w:p w14:paraId="7C7F3A86">
            <w:pPr>
              <w:pStyle w:val="5"/>
              <w:spacing w:line="207" w:lineRule="auto"/>
              <w:ind w:left="218"/>
              <w:rPr>
                <w:sz w:val="13"/>
                <w:szCs w:val="13"/>
              </w:rPr>
            </w:pPr>
            <w:r>
              <w:rPr>
                <w:spacing w:val="1"/>
                <w:sz w:val="13"/>
                <w:szCs w:val="13"/>
              </w:rPr>
              <w:t>察院锡盟分院等有关部门</w:t>
            </w:r>
          </w:p>
        </w:tc>
        <w:tc>
          <w:tcPr>
            <w:tcW w:w="1084" w:type="dxa"/>
            <w:vAlign w:val="top"/>
          </w:tcPr>
          <w:p w14:paraId="4727CB26">
            <w:pPr>
              <w:pStyle w:val="5"/>
              <w:spacing w:before="173" w:line="219" w:lineRule="auto"/>
              <w:ind w:left="79"/>
              <w:rPr>
                <w:sz w:val="13"/>
                <w:szCs w:val="13"/>
              </w:rPr>
            </w:pPr>
            <w:r>
              <w:rPr>
                <w:spacing w:val="-1"/>
                <w:sz w:val="13"/>
                <w:szCs w:val="13"/>
              </w:rPr>
              <w:t>2024年，持续推</w:t>
            </w:r>
          </w:p>
          <w:p w14:paraId="079C375A">
            <w:pPr>
              <w:pStyle w:val="5"/>
              <w:spacing w:before="9" w:line="225" w:lineRule="auto"/>
              <w:ind w:left="469"/>
              <w:rPr>
                <w:sz w:val="13"/>
                <w:szCs w:val="13"/>
              </w:rPr>
            </w:pPr>
            <w:r>
              <w:rPr>
                <w:sz w:val="13"/>
                <w:szCs w:val="13"/>
              </w:rPr>
              <w:t>进</w:t>
            </w:r>
          </w:p>
        </w:tc>
      </w:tr>
      <w:tr w14:paraId="499D1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7938312E">
            <w:pPr>
              <w:pStyle w:val="5"/>
              <w:spacing w:before="277"/>
              <w:ind w:left="275"/>
              <w:rPr>
                <w:sz w:val="13"/>
                <w:szCs w:val="13"/>
              </w:rPr>
            </w:pPr>
            <w:r>
              <w:rPr>
                <w:spacing w:val="-4"/>
                <w:sz w:val="13"/>
                <w:szCs w:val="13"/>
              </w:rPr>
              <w:t>135</w:t>
            </w:r>
          </w:p>
        </w:tc>
        <w:tc>
          <w:tcPr>
            <w:tcW w:w="939" w:type="dxa"/>
            <w:vAlign w:val="top"/>
          </w:tcPr>
          <w:p w14:paraId="1D13A961">
            <w:pPr>
              <w:pStyle w:val="5"/>
              <w:spacing w:before="83" w:line="219" w:lineRule="auto"/>
              <w:ind w:right="4"/>
              <w:jc w:val="right"/>
              <w:rPr>
                <w:sz w:val="13"/>
                <w:szCs w:val="13"/>
              </w:rPr>
            </w:pPr>
            <w:r>
              <w:rPr>
                <w:spacing w:val="-1"/>
                <w:sz w:val="13"/>
                <w:szCs w:val="13"/>
              </w:rPr>
              <w:t>依法保护民营</w:t>
            </w:r>
          </w:p>
          <w:p w14:paraId="58CCA5A1">
            <w:pPr>
              <w:pStyle w:val="5"/>
              <w:spacing w:before="26" w:line="219" w:lineRule="auto"/>
              <w:ind w:right="4"/>
              <w:jc w:val="right"/>
              <w:rPr>
                <w:sz w:val="13"/>
                <w:szCs w:val="13"/>
              </w:rPr>
            </w:pPr>
            <w:r>
              <w:rPr>
                <w:spacing w:val="-1"/>
                <w:sz w:val="13"/>
                <w:szCs w:val="13"/>
              </w:rPr>
              <w:t>企业产权和民</w:t>
            </w:r>
          </w:p>
          <w:p w14:paraId="39344C00">
            <w:pPr>
              <w:pStyle w:val="5"/>
              <w:spacing w:before="15" w:line="219" w:lineRule="auto"/>
              <w:ind w:right="6"/>
              <w:jc w:val="right"/>
              <w:rPr>
                <w:sz w:val="13"/>
                <w:szCs w:val="13"/>
              </w:rPr>
            </w:pPr>
            <w:r>
              <w:rPr>
                <w:spacing w:val="-2"/>
                <w:sz w:val="13"/>
                <w:szCs w:val="13"/>
              </w:rPr>
              <w:t>营企业家权益</w:t>
            </w:r>
          </w:p>
        </w:tc>
        <w:tc>
          <w:tcPr>
            <w:tcW w:w="2828" w:type="dxa"/>
            <w:vAlign w:val="top"/>
          </w:tcPr>
          <w:p w14:paraId="2E398177">
            <w:pPr>
              <w:pStyle w:val="5"/>
              <w:spacing w:before="94" w:line="236" w:lineRule="auto"/>
              <w:ind w:left="10" w:right="211"/>
              <w:jc w:val="both"/>
              <w:rPr>
                <w:sz w:val="13"/>
                <w:szCs w:val="13"/>
              </w:rPr>
            </w:pPr>
            <w:r>
              <w:rPr>
                <w:spacing w:val="-1"/>
                <w:sz w:val="13"/>
                <w:szCs w:val="13"/>
              </w:rPr>
              <w:t>针对恶意侵犯民营企业合法权益、扰乱正常市</w:t>
            </w:r>
            <w:r>
              <w:rPr>
                <w:spacing w:val="13"/>
                <w:sz w:val="13"/>
                <w:szCs w:val="13"/>
              </w:rPr>
              <w:t xml:space="preserve"> </w:t>
            </w:r>
            <w:r>
              <w:rPr>
                <w:spacing w:val="-1"/>
                <w:sz w:val="13"/>
                <w:szCs w:val="13"/>
              </w:rPr>
              <w:t>场秩序行为，由各级公安、市场监管部门依法</w:t>
            </w:r>
            <w:r>
              <w:rPr>
                <w:spacing w:val="14"/>
                <w:sz w:val="13"/>
                <w:szCs w:val="13"/>
              </w:rPr>
              <w:t xml:space="preserve"> </w:t>
            </w:r>
            <w:r>
              <w:rPr>
                <w:spacing w:val="-1"/>
                <w:sz w:val="13"/>
                <w:szCs w:val="13"/>
              </w:rPr>
              <w:t>予以严厉打击。</w:t>
            </w:r>
          </w:p>
        </w:tc>
        <w:tc>
          <w:tcPr>
            <w:tcW w:w="4027" w:type="dxa"/>
            <w:vAlign w:val="top"/>
          </w:tcPr>
          <w:p w14:paraId="2CCA6804">
            <w:pPr>
              <w:pStyle w:val="5"/>
              <w:spacing w:before="54" w:line="204" w:lineRule="auto"/>
              <w:ind w:left="13"/>
              <w:jc w:val="both"/>
              <w:rPr>
                <w:sz w:val="13"/>
                <w:szCs w:val="13"/>
              </w:rPr>
            </w:pPr>
            <w:r>
              <w:rPr>
                <w:spacing w:val="-12"/>
                <w:sz w:val="13"/>
                <w:szCs w:val="13"/>
              </w:rPr>
              <w:t>173.针对恶意侵犯民营企业合法权益、扰乱正常市场秩序行为，由各级公安、</w:t>
            </w:r>
            <w:r>
              <w:rPr>
                <w:spacing w:val="14"/>
                <w:sz w:val="13"/>
                <w:szCs w:val="13"/>
              </w:rPr>
              <w:t xml:space="preserve"> </w:t>
            </w:r>
            <w:r>
              <w:rPr>
                <w:spacing w:val="-14"/>
                <w:sz w:val="13"/>
                <w:szCs w:val="13"/>
              </w:rPr>
              <w:t>市场监管部门依法予以严厉打击。对蓄意炒作、造谣抹黑、恶意索赔影响</w:t>
            </w:r>
            <w:r>
              <w:rPr>
                <w:spacing w:val="-15"/>
                <w:sz w:val="13"/>
                <w:szCs w:val="13"/>
              </w:rPr>
              <w:t>企业</w:t>
            </w:r>
            <w:r>
              <w:rPr>
                <w:sz w:val="13"/>
                <w:szCs w:val="13"/>
              </w:rPr>
              <w:t xml:space="preserve">  </w:t>
            </w:r>
            <w:r>
              <w:rPr>
                <w:spacing w:val="-14"/>
                <w:sz w:val="13"/>
                <w:szCs w:val="13"/>
              </w:rPr>
              <w:t>正常生产经营的行为，依法予以严惩。对于造成恶劣影响的个人，纳入失信人</w:t>
            </w:r>
            <w:r>
              <w:rPr>
                <w:sz w:val="13"/>
                <w:szCs w:val="13"/>
              </w:rPr>
              <w:t xml:space="preserve">  </w:t>
            </w:r>
            <w:r>
              <w:rPr>
                <w:spacing w:val="-3"/>
                <w:sz w:val="13"/>
                <w:szCs w:val="13"/>
              </w:rPr>
              <w:t>员黑名单进行监管。</w:t>
            </w:r>
          </w:p>
        </w:tc>
        <w:tc>
          <w:tcPr>
            <w:tcW w:w="1249" w:type="dxa"/>
            <w:vAlign w:val="top"/>
          </w:tcPr>
          <w:p w14:paraId="5759E9EF">
            <w:pPr>
              <w:pStyle w:val="5"/>
              <w:spacing w:before="264"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64B9477E">
            <w:pPr>
              <w:pStyle w:val="5"/>
              <w:spacing w:before="265" w:line="221" w:lineRule="auto"/>
              <w:ind w:left="387"/>
              <w:rPr>
                <w:sz w:val="13"/>
                <w:szCs w:val="13"/>
              </w:rPr>
            </w:pPr>
            <w:r>
              <w:rPr>
                <w:spacing w:val="-1"/>
                <w:sz w:val="13"/>
                <w:szCs w:val="13"/>
              </w:rPr>
              <w:t>盟委政法委</w:t>
            </w:r>
          </w:p>
        </w:tc>
        <w:tc>
          <w:tcPr>
            <w:tcW w:w="1889" w:type="dxa"/>
            <w:vAlign w:val="top"/>
          </w:tcPr>
          <w:p w14:paraId="3CB9D42F">
            <w:pPr>
              <w:pStyle w:val="5"/>
              <w:spacing w:before="23" w:line="219" w:lineRule="auto"/>
              <w:ind w:left="188"/>
              <w:rPr>
                <w:sz w:val="13"/>
                <w:szCs w:val="13"/>
              </w:rPr>
            </w:pPr>
            <w:r>
              <w:rPr>
                <w:spacing w:val="-1"/>
                <w:sz w:val="13"/>
                <w:szCs w:val="13"/>
              </w:rPr>
              <w:t>各旗县市(区)人民政府(管</w:t>
            </w:r>
          </w:p>
          <w:p w14:paraId="7C3202BB">
            <w:pPr>
              <w:pStyle w:val="5"/>
              <w:spacing w:before="14" w:line="202" w:lineRule="auto"/>
              <w:ind w:left="158"/>
              <w:rPr>
                <w:sz w:val="13"/>
                <w:szCs w:val="13"/>
              </w:rPr>
            </w:pPr>
            <w:r>
              <w:rPr>
                <w:spacing w:val="4"/>
                <w:sz w:val="13"/>
                <w:szCs w:val="13"/>
              </w:rPr>
              <w:t>委会),盟公安局、司法局、</w:t>
            </w:r>
          </w:p>
          <w:p w14:paraId="191B51AF">
            <w:pPr>
              <w:pStyle w:val="5"/>
              <w:spacing w:line="198" w:lineRule="auto"/>
              <w:ind w:left="97"/>
              <w:rPr>
                <w:sz w:val="13"/>
                <w:szCs w:val="13"/>
              </w:rPr>
            </w:pPr>
            <w:r>
              <w:rPr>
                <w:sz w:val="13"/>
                <w:szCs w:val="13"/>
              </w:rPr>
              <w:t>中级人民法院，自治区人民检</w:t>
            </w:r>
          </w:p>
          <w:p w14:paraId="6EF72E06">
            <w:pPr>
              <w:pStyle w:val="5"/>
              <w:spacing w:line="219" w:lineRule="auto"/>
              <w:ind w:left="227"/>
              <w:rPr>
                <w:sz w:val="13"/>
                <w:szCs w:val="13"/>
              </w:rPr>
            </w:pPr>
            <w:r>
              <w:rPr>
                <w:spacing w:val="1"/>
                <w:sz w:val="13"/>
                <w:szCs w:val="13"/>
              </w:rPr>
              <w:t>察院锡盟分院等有关部门</w:t>
            </w:r>
          </w:p>
        </w:tc>
        <w:tc>
          <w:tcPr>
            <w:tcW w:w="1084" w:type="dxa"/>
            <w:vAlign w:val="top"/>
          </w:tcPr>
          <w:p w14:paraId="3E7EE665">
            <w:pPr>
              <w:pStyle w:val="5"/>
              <w:spacing w:before="184" w:line="219" w:lineRule="auto"/>
              <w:ind w:left="79"/>
              <w:rPr>
                <w:sz w:val="13"/>
                <w:szCs w:val="13"/>
              </w:rPr>
            </w:pPr>
            <w:r>
              <w:rPr>
                <w:spacing w:val="-1"/>
                <w:sz w:val="13"/>
                <w:szCs w:val="13"/>
              </w:rPr>
              <w:t>2024年，持续推</w:t>
            </w:r>
          </w:p>
          <w:p w14:paraId="6499FE1D">
            <w:pPr>
              <w:pStyle w:val="5"/>
              <w:spacing w:before="9" w:line="225" w:lineRule="auto"/>
              <w:ind w:left="469"/>
              <w:rPr>
                <w:sz w:val="13"/>
                <w:szCs w:val="13"/>
              </w:rPr>
            </w:pPr>
            <w:r>
              <w:rPr>
                <w:sz w:val="13"/>
                <w:szCs w:val="13"/>
              </w:rPr>
              <w:t>进</w:t>
            </w:r>
          </w:p>
        </w:tc>
      </w:tr>
      <w:tr w14:paraId="7292E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4" w:hRule="atLeast"/>
        </w:trPr>
        <w:tc>
          <w:tcPr>
            <w:tcW w:w="775" w:type="dxa"/>
            <w:vAlign w:val="top"/>
          </w:tcPr>
          <w:p w14:paraId="1401FB9D">
            <w:pPr>
              <w:spacing w:line="283" w:lineRule="auto"/>
              <w:rPr>
                <w:rFonts w:ascii="Arial"/>
                <w:sz w:val="21"/>
              </w:rPr>
            </w:pPr>
          </w:p>
          <w:p w14:paraId="2E6550D3">
            <w:pPr>
              <w:pStyle w:val="5"/>
              <w:spacing w:before="43"/>
              <w:ind w:left="275"/>
              <w:rPr>
                <w:sz w:val="13"/>
                <w:szCs w:val="13"/>
              </w:rPr>
            </w:pPr>
            <w:r>
              <w:rPr>
                <w:spacing w:val="-4"/>
                <w:sz w:val="13"/>
                <w:szCs w:val="13"/>
              </w:rPr>
              <w:t>136</w:t>
            </w:r>
          </w:p>
        </w:tc>
        <w:tc>
          <w:tcPr>
            <w:tcW w:w="939" w:type="dxa"/>
            <w:vAlign w:val="top"/>
          </w:tcPr>
          <w:p w14:paraId="2EC97E8F">
            <w:pPr>
              <w:pStyle w:val="5"/>
              <w:spacing w:before="154" w:line="219" w:lineRule="auto"/>
              <w:ind w:right="4"/>
              <w:jc w:val="right"/>
              <w:rPr>
                <w:sz w:val="13"/>
                <w:szCs w:val="13"/>
              </w:rPr>
            </w:pPr>
            <w:r>
              <w:rPr>
                <w:spacing w:val="-1"/>
                <w:sz w:val="13"/>
                <w:szCs w:val="13"/>
              </w:rPr>
              <w:t>依法保护民营</w:t>
            </w:r>
          </w:p>
          <w:p w14:paraId="2FF6B0A8">
            <w:pPr>
              <w:pStyle w:val="5"/>
              <w:spacing w:before="36" w:line="219" w:lineRule="auto"/>
              <w:ind w:right="4"/>
              <w:jc w:val="right"/>
              <w:rPr>
                <w:sz w:val="13"/>
                <w:szCs w:val="13"/>
              </w:rPr>
            </w:pPr>
            <w:r>
              <w:rPr>
                <w:spacing w:val="-1"/>
                <w:sz w:val="13"/>
                <w:szCs w:val="13"/>
              </w:rPr>
              <w:t>企业产权和民</w:t>
            </w:r>
          </w:p>
          <w:p w14:paraId="63AB2FA9">
            <w:pPr>
              <w:pStyle w:val="5"/>
              <w:spacing w:before="5" w:line="219" w:lineRule="auto"/>
              <w:ind w:right="6"/>
              <w:jc w:val="right"/>
              <w:rPr>
                <w:sz w:val="13"/>
                <w:szCs w:val="13"/>
              </w:rPr>
            </w:pPr>
            <w:r>
              <w:rPr>
                <w:spacing w:val="-2"/>
                <w:sz w:val="13"/>
                <w:szCs w:val="13"/>
              </w:rPr>
              <w:t>营企业家权益</w:t>
            </w:r>
          </w:p>
        </w:tc>
        <w:tc>
          <w:tcPr>
            <w:tcW w:w="2828" w:type="dxa"/>
            <w:vAlign w:val="top"/>
          </w:tcPr>
          <w:p w14:paraId="35A3358B">
            <w:pPr>
              <w:pStyle w:val="5"/>
              <w:spacing w:before="74" w:line="234" w:lineRule="auto"/>
              <w:ind w:left="10" w:right="199"/>
              <w:jc w:val="both"/>
              <w:rPr>
                <w:sz w:val="13"/>
                <w:szCs w:val="13"/>
              </w:rPr>
            </w:pPr>
            <w:r>
              <w:rPr>
                <w:spacing w:val="-1"/>
                <w:sz w:val="13"/>
                <w:szCs w:val="13"/>
              </w:rPr>
              <w:t>积极运用司法手段推动破解民营企业急难愁盼</w:t>
            </w:r>
            <w:r>
              <w:rPr>
                <w:spacing w:val="13"/>
                <w:sz w:val="13"/>
                <w:szCs w:val="13"/>
              </w:rPr>
              <w:t xml:space="preserve"> </w:t>
            </w:r>
            <w:r>
              <w:rPr>
                <w:sz w:val="13"/>
                <w:szCs w:val="13"/>
              </w:rPr>
              <w:t>问题，及时满足民营企业司法服务需求。开展</w:t>
            </w:r>
            <w:r>
              <w:rPr>
                <w:spacing w:val="6"/>
                <w:sz w:val="13"/>
                <w:szCs w:val="13"/>
              </w:rPr>
              <w:t xml:space="preserve"> </w:t>
            </w:r>
            <w:r>
              <w:rPr>
                <w:spacing w:val="-1"/>
                <w:sz w:val="13"/>
                <w:szCs w:val="13"/>
              </w:rPr>
              <w:t>法律服务民营企业经验交流研讨活动和专题业</w:t>
            </w:r>
            <w:r>
              <w:rPr>
                <w:spacing w:val="13"/>
                <w:sz w:val="13"/>
                <w:szCs w:val="13"/>
              </w:rPr>
              <w:t xml:space="preserve"> </w:t>
            </w:r>
            <w:r>
              <w:rPr>
                <w:spacing w:val="-1"/>
                <w:sz w:val="13"/>
                <w:szCs w:val="13"/>
              </w:rPr>
              <w:t>务培训。</w:t>
            </w:r>
          </w:p>
        </w:tc>
        <w:tc>
          <w:tcPr>
            <w:tcW w:w="4027" w:type="dxa"/>
            <w:vAlign w:val="top"/>
          </w:tcPr>
          <w:p w14:paraId="25FBD33F">
            <w:pPr>
              <w:pStyle w:val="5"/>
              <w:spacing w:before="43" w:line="196" w:lineRule="auto"/>
              <w:ind w:left="13"/>
              <w:jc w:val="both"/>
              <w:rPr>
                <w:sz w:val="13"/>
                <w:szCs w:val="13"/>
              </w:rPr>
            </w:pPr>
            <w:r>
              <w:rPr>
                <w:spacing w:val="-13"/>
                <w:sz w:val="13"/>
                <w:szCs w:val="13"/>
              </w:rPr>
              <w:t>174.</w:t>
            </w:r>
            <w:r>
              <w:rPr>
                <w:spacing w:val="-12"/>
                <w:sz w:val="13"/>
                <w:szCs w:val="13"/>
              </w:rPr>
              <w:t>制定出台政法机关优化法治化营商环境保障措施，政法单位全部开通涉</w:t>
            </w:r>
            <w:r>
              <w:rPr>
                <w:spacing w:val="-8"/>
                <w:sz w:val="13"/>
                <w:szCs w:val="13"/>
              </w:rPr>
              <w:t>企</w:t>
            </w:r>
            <w:r>
              <w:rPr>
                <w:spacing w:val="12"/>
                <w:sz w:val="13"/>
                <w:szCs w:val="13"/>
              </w:rPr>
              <w:t xml:space="preserve"> </w:t>
            </w:r>
            <w:r>
              <w:rPr>
                <w:spacing w:val="-13"/>
                <w:sz w:val="13"/>
                <w:szCs w:val="13"/>
              </w:rPr>
              <w:t>案件绿色通</w:t>
            </w:r>
            <w:r>
              <w:rPr>
                <w:spacing w:val="-12"/>
                <w:sz w:val="13"/>
                <w:szCs w:val="13"/>
              </w:rPr>
              <w:t>道，通过繁简分流机制，严把案件办理</w:t>
            </w:r>
            <w:r>
              <w:rPr>
                <w:spacing w:val="-13"/>
                <w:sz w:val="13"/>
                <w:szCs w:val="13"/>
              </w:rPr>
              <w:t>期限等措施，确保涉企案</w:t>
            </w:r>
            <w:r>
              <w:rPr>
                <w:spacing w:val="-8"/>
                <w:sz w:val="13"/>
                <w:szCs w:val="13"/>
              </w:rPr>
              <w:t>件</w:t>
            </w:r>
            <w:r>
              <w:rPr>
                <w:sz w:val="13"/>
                <w:szCs w:val="13"/>
              </w:rPr>
              <w:t xml:space="preserve"> </w:t>
            </w:r>
            <w:r>
              <w:rPr>
                <w:spacing w:val="-13"/>
                <w:sz w:val="13"/>
                <w:szCs w:val="13"/>
              </w:rPr>
              <w:t>快立、快审</w:t>
            </w:r>
            <w:r>
              <w:rPr>
                <w:spacing w:val="-12"/>
                <w:sz w:val="13"/>
                <w:szCs w:val="13"/>
              </w:rPr>
              <w:t>、快结、快执。开展法治化营商环境满意度</w:t>
            </w:r>
            <w:r>
              <w:rPr>
                <w:spacing w:val="-13"/>
                <w:sz w:val="13"/>
                <w:szCs w:val="13"/>
              </w:rPr>
              <w:t>调查工作，并对调查</w:t>
            </w:r>
            <w:r>
              <w:rPr>
                <w:spacing w:val="-8"/>
                <w:sz w:val="13"/>
                <w:szCs w:val="13"/>
              </w:rPr>
              <w:t>结</w:t>
            </w:r>
            <w:r>
              <w:rPr>
                <w:sz w:val="13"/>
                <w:szCs w:val="13"/>
              </w:rPr>
              <w:t xml:space="preserve"> </w:t>
            </w:r>
            <w:r>
              <w:rPr>
                <w:spacing w:val="-13"/>
                <w:sz w:val="13"/>
                <w:szCs w:val="13"/>
              </w:rPr>
              <w:t>果进行研讨</w:t>
            </w:r>
            <w:r>
              <w:rPr>
                <w:spacing w:val="-12"/>
                <w:sz w:val="13"/>
                <w:szCs w:val="13"/>
              </w:rPr>
              <w:t>，对企业提出的问题进行逐项梳理、整改，</w:t>
            </w:r>
            <w:r>
              <w:rPr>
                <w:spacing w:val="-13"/>
                <w:sz w:val="13"/>
                <w:szCs w:val="13"/>
              </w:rPr>
              <w:t>并适时向社会公布开</w:t>
            </w:r>
            <w:r>
              <w:rPr>
                <w:spacing w:val="-8"/>
                <w:sz w:val="13"/>
                <w:szCs w:val="13"/>
              </w:rPr>
              <w:t>展</w:t>
            </w:r>
            <w:r>
              <w:rPr>
                <w:sz w:val="13"/>
                <w:szCs w:val="13"/>
              </w:rPr>
              <w:t xml:space="preserve"> </w:t>
            </w:r>
            <w:r>
              <w:rPr>
                <w:spacing w:val="-1"/>
                <w:sz w:val="13"/>
                <w:szCs w:val="13"/>
              </w:rPr>
              <w:t>情况。制定政法机关优化法治化营商环境考</w:t>
            </w:r>
            <w:r>
              <w:rPr>
                <w:spacing w:val="-2"/>
                <w:sz w:val="13"/>
                <w:szCs w:val="13"/>
              </w:rPr>
              <w:t>评办法。</w:t>
            </w:r>
          </w:p>
        </w:tc>
        <w:tc>
          <w:tcPr>
            <w:tcW w:w="1249" w:type="dxa"/>
            <w:vAlign w:val="top"/>
          </w:tcPr>
          <w:p w14:paraId="28728C59">
            <w:pPr>
              <w:spacing w:line="271" w:lineRule="auto"/>
              <w:rPr>
                <w:rFonts w:ascii="Arial"/>
                <w:sz w:val="21"/>
              </w:rPr>
            </w:pPr>
          </w:p>
          <w:p w14:paraId="578BAEEA">
            <w:pPr>
              <w:pStyle w:val="5"/>
              <w:spacing w:before="43"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21D7034F">
            <w:pPr>
              <w:spacing w:line="272" w:lineRule="auto"/>
              <w:rPr>
                <w:rFonts w:ascii="Arial"/>
                <w:sz w:val="21"/>
              </w:rPr>
            </w:pPr>
          </w:p>
          <w:p w14:paraId="2F5FAA8F">
            <w:pPr>
              <w:pStyle w:val="5"/>
              <w:spacing w:before="42" w:line="221" w:lineRule="auto"/>
              <w:ind w:left="387"/>
              <w:rPr>
                <w:sz w:val="13"/>
                <w:szCs w:val="13"/>
              </w:rPr>
            </w:pPr>
            <w:r>
              <w:rPr>
                <w:spacing w:val="-1"/>
                <w:sz w:val="13"/>
                <w:szCs w:val="13"/>
              </w:rPr>
              <w:t>盟委政法委</w:t>
            </w:r>
          </w:p>
        </w:tc>
        <w:tc>
          <w:tcPr>
            <w:tcW w:w="1889" w:type="dxa"/>
            <w:vAlign w:val="top"/>
          </w:tcPr>
          <w:p w14:paraId="7F2A2ADD">
            <w:pPr>
              <w:pStyle w:val="5"/>
              <w:spacing w:before="84" w:line="219" w:lineRule="auto"/>
              <w:ind w:left="188"/>
              <w:rPr>
                <w:sz w:val="13"/>
                <w:szCs w:val="13"/>
              </w:rPr>
            </w:pPr>
            <w:r>
              <w:rPr>
                <w:spacing w:val="-1"/>
                <w:sz w:val="13"/>
                <w:szCs w:val="13"/>
              </w:rPr>
              <w:t>各旗县市(区)人民政府(管</w:t>
            </w:r>
          </w:p>
          <w:p w14:paraId="18277A95">
            <w:pPr>
              <w:pStyle w:val="5"/>
              <w:spacing w:before="14" w:line="216" w:lineRule="auto"/>
              <w:ind w:left="158"/>
              <w:rPr>
                <w:sz w:val="13"/>
                <w:szCs w:val="13"/>
              </w:rPr>
            </w:pPr>
            <w:r>
              <w:rPr>
                <w:spacing w:val="4"/>
                <w:sz w:val="13"/>
                <w:szCs w:val="13"/>
              </w:rPr>
              <w:t>委会),盟公安局、司法局、</w:t>
            </w:r>
          </w:p>
          <w:p w14:paraId="2FC6C661">
            <w:pPr>
              <w:pStyle w:val="5"/>
              <w:spacing w:before="9" w:line="219" w:lineRule="auto"/>
              <w:ind w:left="97"/>
              <w:rPr>
                <w:sz w:val="13"/>
                <w:szCs w:val="13"/>
              </w:rPr>
            </w:pPr>
            <w:r>
              <w:rPr>
                <w:sz w:val="13"/>
                <w:szCs w:val="13"/>
              </w:rPr>
              <w:t>中级人民法院，自治区人民检</w:t>
            </w:r>
          </w:p>
          <w:p w14:paraId="0978EAD6">
            <w:pPr>
              <w:pStyle w:val="5"/>
              <w:spacing w:before="5" w:line="219" w:lineRule="auto"/>
              <w:ind w:left="227"/>
              <w:rPr>
                <w:sz w:val="13"/>
                <w:szCs w:val="13"/>
              </w:rPr>
            </w:pPr>
            <w:r>
              <w:rPr>
                <w:spacing w:val="1"/>
                <w:sz w:val="13"/>
                <w:szCs w:val="13"/>
              </w:rPr>
              <w:t>察院锡盟分院等有关部门</w:t>
            </w:r>
          </w:p>
        </w:tc>
        <w:tc>
          <w:tcPr>
            <w:tcW w:w="1084" w:type="dxa"/>
            <w:vAlign w:val="top"/>
          </w:tcPr>
          <w:p w14:paraId="0F71AB84">
            <w:pPr>
              <w:pStyle w:val="5"/>
              <w:spacing w:before="255" w:line="219" w:lineRule="auto"/>
              <w:ind w:left="79"/>
              <w:rPr>
                <w:sz w:val="13"/>
                <w:szCs w:val="13"/>
              </w:rPr>
            </w:pPr>
            <w:r>
              <w:rPr>
                <w:spacing w:val="-1"/>
                <w:sz w:val="13"/>
                <w:szCs w:val="13"/>
              </w:rPr>
              <w:t>2024年，持续推</w:t>
            </w:r>
          </w:p>
          <w:p w14:paraId="34B9F8E9">
            <w:pPr>
              <w:pStyle w:val="5"/>
              <w:spacing w:line="225" w:lineRule="auto"/>
              <w:ind w:left="469"/>
              <w:rPr>
                <w:sz w:val="13"/>
                <w:szCs w:val="13"/>
              </w:rPr>
            </w:pPr>
            <w:r>
              <w:rPr>
                <w:sz w:val="13"/>
                <w:szCs w:val="13"/>
              </w:rPr>
              <w:t>进</w:t>
            </w:r>
          </w:p>
        </w:tc>
      </w:tr>
    </w:tbl>
    <w:p w14:paraId="777E742D">
      <w:pPr>
        <w:rPr>
          <w:rFonts w:ascii="Arial"/>
          <w:sz w:val="21"/>
        </w:rPr>
      </w:pPr>
    </w:p>
    <w:p w14:paraId="5C1B6A2C">
      <w:pPr>
        <w:rPr>
          <w:rFonts w:ascii="Arial" w:hAnsi="Arial" w:eastAsia="Arial" w:cs="Arial"/>
          <w:sz w:val="21"/>
          <w:szCs w:val="21"/>
        </w:rPr>
        <w:sectPr>
          <w:pgSz w:w="16840" w:h="11900"/>
          <w:pgMar w:top="1011" w:right="855" w:bottom="400" w:left="1490" w:header="0" w:footer="0" w:gutter="0"/>
          <w:cols w:space="720" w:num="1"/>
        </w:sectPr>
      </w:pPr>
    </w:p>
    <w:p w14:paraId="40F4A342">
      <w:r>
        <mc:AlternateContent>
          <mc:Choice Requires="wps">
            <w:drawing>
              <wp:anchor distT="0" distB="0" distL="114300" distR="114300" simplePos="0" relativeHeight="251679744" behindDoc="0" locked="0" layoutInCell="0" allowOverlap="1">
                <wp:simplePos x="0" y="0"/>
                <wp:positionH relativeFrom="page">
                  <wp:posOffset>910590</wp:posOffset>
                </wp:positionH>
                <wp:positionV relativeFrom="page">
                  <wp:posOffset>1694180</wp:posOffset>
                </wp:positionV>
                <wp:extent cx="93345" cy="118745"/>
                <wp:effectExtent l="0" t="0" r="0" b="0"/>
                <wp:wrapNone/>
                <wp:docPr id="9" name="文本框 9"/>
                <wp:cNvGraphicFramePr/>
                <a:graphic xmlns:a="http://schemas.openxmlformats.org/drawingml/2006/main">
                  <a:graphicData uri="http://schemas.microsoft.com/office/word/2010/wordprocessingShape">
                    <wps:wsp>
                      <wps:cNvSpPr txBox="1"/>
                      <wps:spPr>
                        <a:xfrm>
                          <a:off x="0" y="0"/>
                          <a:ext cx="93345" cy="118745"/>
                        </a:xfrm>
                        <a:prstGeom prst="rect">
                          <a:avLst/>
                        </a:prstGeom>
                        <a:noFill/>
                        <a:ln>
                          <a:noFill/>
                        </a:ln>
                      </wps:spPr>
                      <wps:txbx>
                        <w:txbxContent>
                          <w:p w14:paraId="2B5E8ECB">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wps:txbx>
                      <wps:bodyPr vert="eaVert" lIns="0" tIns="0" rIns="0" bIns="0" upright="1"/>
                    </wps:wsp>
                  </a:graphicData>
                </a:graphic>
              </wp:anchor>
            </w:drawing>
          </mc:Choice>
          <mc:Fallback>
            <w:pict>
              <v:shape id="_x0000_s1026" o:spid="_x0000_s1026" o:spt="202" type="#_x0000_t202" style="position:absolute;left:0pt;margin-left:71.7pt;margin-top:133.4pt;height:9.35pt;width:7.35pt;mso-position-horizontal-relative:page;mso-position-vertical-relative:page;z-index:251679744;mso-width-relative:page;mso-height-relative:page;" filled="f" stroked="f" coordsize="21600,21600" o:allowincell="f" o:gfxdata="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3A0cx1wAAAAsBAAAPAAAAAAAAAAEAIAAAACIAAABkcnMvZG93bnJldi54&#10;bWxQSwECFAAUAAAACACHTuJAuvAR6MIBAAB+AwAADgAAAAAAAAABACAAAAAmAQAAZHJzL2Uyb0Rv&#10;Yy54bWxQSwUGAAAAAAYABgBZAQAAWgUAAAAA&#10;">
                <v:fill on="f" focussize="0,0"/>
                <v:stroke on="f"/>
                <v:imagedata o:title=""/>
                <o:lock v:ext="edit" aspectratio="f"/>
                <v:textbox inset="0mm,0mm,0mm,0mm" style="layout-flow:vertical-ideographic;">
                  <w:txbxContent>
                    <w:p w14:paraId="2B5E8ECB">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v:textbox>
              </v:shape>
            </w:pict>
          </mc:Fallback>
        </mc:AlternateContent>
      </w:r>
      <w:r>
        <mc:AlternateContent>
          <mc:Choice Requires="wps">
            <w:drawing>
              <wp:anchor distT="0" distB="0" distL="114300" distR="114300" simplePos="0" relativeHeight="251678720" behindDoc="0" locked="0" layoutInCell="0" allowOverlap="1">
                <wp:simplePos x="0" y="0"/>
                <wp:positionH relativeFrom="page">
                  <wp:posOffset>901065</wp:posOffset>
                </wp:positionH>
                <wp:positionV relativeFrom="page">
                  <wp:posOffset>1518285</wp:posOffset>
                </wp:positionV>
                <wp:extent cx="162560" cy="20066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62560" cy="200660"/>
                        </a:xfrm>
                        <a:prstGeom prst="rect">
                          <a:avLst/>
                        </a:prstGeom>
                        <a:noFill/>
                        <a:ln>
                          <a:noFill/>
                        </a:ln>
                      </wps:spPr>
                      <wps:txbx>
                        <w:txbxContent>
                          <w:p w14:paraId="3D355E09">
                            <w:pPr>
                              <w:spacing w:before="20" w:line="221" w:lineRule="auto"/>
                              <w:ind w:left="20"/>
                              <w:rPr>
                                <w:rFonts w:ascii="宋体" w:hAnsi="宋体" w:eastAsia="宋体" w:cs="宋体"/>
                                <w:sz w:val="23"/>
                                <w:szCs w:val="23"/>
                              </w:rPr>
                            </w:pPr>
                            <w:r>
                              <w:rPr>
                                <w:rFonts w:ascii="宋体" w:hAnsi="宋体" w:eastAsia="宋体" w:cs="宋体"/>
                                <w:sz w:val="23"/>
                                <w:szCs w:val="23"/>
                              </w:rPr>
                              <w:t>古</w:t>
                            </w:r>
                          </w:p>
                        </w:txbxContent>
                      </wps:txbx>
                      <wps:bodyPr lIns="0" tIns="0" rIns="0" bIns="0" upright="1"/>
                    </wps:wsp>
                  </a:graphicData>
                </a:graphic>
              </wp:anchor>
            </w:drawing>
          </mc:Choice>
          <mc:Fallback>
            <w:pict>
              <v:shape id="_x0000_s1026" o:spid="_x0000_s1026" o:spt="202" type="#_x0000_t202" style="position:absolute;left:0pt;margin-left:70.95pt;margin-top:119.55pt;height:15.8pt;width:12.8pt;mso-position-horizontal-relative:page;mso-position-vertical-relative:page;z-index:251678720;mso-width-relative:page;mso-height-relative:page;" filled="f" stroked="f" coordsize="21600,21600" o:allowincell="f" o:gfxdata="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up+Wh2QAAAAsBAAAPAAAAAAAAAAEAIAAAACIAAABkcnMvZG93bnJldi54bWxQSwECFAAU&#10;AAAACACHTuJAEeGTu7cBAABzAwAADgAAAAAAAAABACAAAAAoAQAAZHJzL2Uyb0RvYy54bWxQSwUG&#10;AAAAAAYABgBZAQAAUQUAAAAA&#10;">
                <v:fill on="f" focussize="0,0"/>
                <v:stroke on="f"/>
                <v:imagedata o:title=""/>
                <o:lock v:ext="edit" aspectratio="f"/>
                <v:textbox inset="0mm,0mm,0mm,0mm">
                  <w:txbxContent>
                    <w:p w14:paraId="3D355E09">
                      <w:pPr>
                        <w:spacing w:before="20" w:line="221" w:lineRule="auto"/>
                        <w:ind w:left="20"/>
                        <w:rPr>
                          <w:rFonts w:ascii="宋体" w:hAnsi="宋体" w:eastAsia="宋体" w:cs="宋体"/>
                          <w:sz w:val="23"/>
                          <w:szCs w:val="23"/>
                        </w:rPr>
                      </w:pPr>
                      <w:r>
                        <w:rPr>
                          <w:rFonts w:ascii="宋体" w:hAnsi="宋体" w:eastAsia="宋体" w:cs="宋体"/>
                          <w:sz w:val="23"/>
                          <w:szCs w:val="23"/>
                        </w:rPr>
                        <w:t>古</w:t>
                      </w:r>
                    </w:p>
                  </w:txbxContent>
                </v:textbox>
              </v:shape>
            </w:pict>
          </mc:Fallback>
        </mc:AlternateContent>
      </w:r>
    </w:p>
    <w:p w14:paraId="256C6D8B"/>
    <w:tbl>
      <w:tblPr>
        <w:tblStyle w:val="4"/>
        <w:tblW w:w="14220" w:type="dxa"/>
        <w:tblInd w:w="2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59"/>
        <w:gridCol w:w="2808"/>
        <w:gridCol w:w="4027"/>
        <w:gridCol w:w="1249"/>
        <w:gridCol w:w="1429"/>
        <w:gridCol w:w="1879"/>
        <w:gridCol w:w="1094"/>
      </w:tblGrid>
      <w:tr w14:paraId="3BCD4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1E39574E">
            <w:pPr>
              <w:spacing w:line="280" w:lineRule="auto"/>
              <w:rPr>
                <w:rFonts w:ascii="Arial"/>
                <w:sz w:val="21"/>
              </w:rPr>
            </w:pPr>
          </w:p>
          <w:p w14:paraId="22851C85">
            <w:pPr>
              <w:pStyle w:val="5"/>
              <w:spacing w:before="59" w:line="221" w:lineRule="auto"/>
              <w:ind w:left="197"/>
              <w:rPr>
                <w:sz w:val="18"/>
                <w:szCs w:val="18"/>
              </w:rPr>
            </w:pPr>
            <w:r>
              <w:rPr>
                <w:b/>
                <w:bCs/>
                <w:spacing w:val="-4"/>
                <w:sz w:val="18"/>
                <w:szCs w:val="18"/>
              </w:rPr>
              <w:t>序号</w:t>
            </w:r>
          </w:p>
        </w:tc>
        <w:tc>
          <w:tcPr>
            <w:tcW w:w="959" w:type="dxa"/>
            <w:vAlign w:val="top"/>
          </w:tcPr>
          <w:p w14:paraId="026DA6F4">
            <w:pPr>
              <w:spacing w:line="251" w:lineRule="auto"/>
              <w:rPr>
                <w:rFonts w:ascii="Arial"/>
                <w:sz w:val="21"/>
              </w:rPr>
            </w:pPr>
          </w:p>
          <w:p w14:paraId="756E951F">
            <w:pPr>
              <w:pStyle w:val="5"/>
              <w:spacing w:before="68" w:line="219" w:lineRule="auto"/>
              <w:ind w:left="53"/>
              <w:rPr>
                <w:sz w:val="21"/>
                <w:szCs w:val="21"/>
              </w:rPr>
            </w:pPr>
            <w:r>
              <w:rPr>
                <w:b/>
                <w:bCs/>
                <w:spacing w:val="-4"/>
                <w:sz w:val="21"/>
                <w:szCs w:val="21"/>
              </w:rPr>
              <w:t>重点任务</w:t>
            </w:r>
          </w:p>
        </w:tc>
        <w:tc>
          <w:tcPr>
            <w:tcW w:w="2808" w:type="dxa"/>
            <w:vAlign w:val="top"/>
          </w:tcPr>
          <w:p w14:paraId="51C02837">
            <w:pPr>
              <w:spacing w:line="251" w:lineRule="auto"/>
              <w:rPr>
                <w:rFonts w:ascii="Arial"/>
                <w:sz w:val="21"/>
              </w:rPr>
            </w:pPr>
          </w:p>
          <w:p w14:paraId="0C40A904">
            <w:pPr>
              <w:pStyle w:val="5"/>
              <w:spacing w:before="68" w:line="219" w:lineRule="auto"/>
              <w:ind w:left="784"/>
              <w:rPr>
                <w:sz w:val="21"/>
                <w:szCs w:val="21"/>
              </w:rPr>
            </w:pPr>
            <w:r>
              <w:rPr>
                <w:b/>
                <w:bCs/>
                <w:spacing w:val="-2"/>
                <w:sz w:val="21"/>
                <w:szCs w:val="21"/>
              </w:rPr>
              <w:t>自治区具体任务</w:t>
            </w:r>
          </w:p>
        </w:tc>
        <w:tc>
          <w:tcPr>
            <w:tcW w:w="4027" w:type="dxa"/>
            <w:vAlign w:val="top"/>
          </w:tcPr>
          <w:p w14:paraId="17A0FCD0">
            <w:pPr>
              <w:spacing w:line="278" w:lineRule="auto"/>
              <w:rPr>
                <w:rFonts w:ascii="Arial"/>
                <w:sz w:val="21"/>
              </w:rPr>
            </w:pPr>
          </w:p>
          <w:p w14:paraId="1A0D0A90">
            <w:pPr>
              <w:pStyle w:val="5"/>
              <w:spacing w:before="59" w:line="219" w:lineRule="auto"/>
              <w:ind w:left="1195"/>
              <w:rPr>
                <w:sz w:val="18"/>
                <w:szCs w:val="18"/>
              </w:rPr>
            </w:pPr>
            <w:r>
              <w:rPr>
                <w:b/>
                <w:bCs/>
                <w:spacing w:val="-3"/>
                <w:sz w:val="18"/>
                <w:szCs w:val="18"/>
              </w:rPr>
              <w:t>锡林郭勒盟落实举措</w:t>
            </w:r>
          </w:p>
        </w:tc>
        <w:tc>
          <w:tcPr>
            <w:tcW w:w="1249" w:type="dxa"/>
            <w:vAlign w:val="top"/>
          </w:tcPr>
          <w:p w14:paraId="0CAAF451">
            <w:pPr>
              <w:spacing w:line="251" w:lineRule="auto"/>
              <w:rPr>
                <w:rFonts w:ascii="Arial"/>
                <w:sz w:val="21"/>
              </w:rPr>
            </w:pPr>
          </w:p>
          <w:p w14:paraId="212A32AA">
            <w:pPr>
              <w:pStyle w:val="5"/>
              <w:spacing w:before="68" w:line="219" w:lineRule="auto"/>
              <w:ind w:left="199"/>
              <w:rPr>
                <w:sz w:val="21"/>
                <w:szCs w:val="21"/>
              </w:rPr>
            </w:pPr>
            <w:r>
              <w:rPr>
                <w:b/>
                <w:bCs/>
                <w:spacing w:val="-1"/>
                <w:sz w:val="21"/>
                <w:szCs w:val="21"/>
              </w:rPr>
              <w:t>责任领导</w:t>
            </w:r>
          </w:p>
        </w:tc>
        <w:tc>
          <w:tcPr>
            <w:tcW w:w="1429" w:type="dxa"/>
            <w:vAlign w:val="top"/>
          </w:tcPr>
          <w:p w14:paraId="6C5BDED3">
            <w:pPr>
              <w:pStyle w:val="5"/>
              <w:spacing w:before="218" w:line="238" w:lineRule="auto"/>
              <w:ind w:left="358" w:right="265" w:hanging="9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79" w:type="dxa"/>
            <w:vAlign w:val="top"/>
          </w:tcPr>
          <w:p w14:paraId="61082765">
            <w:pPr>
              <w:pStyle w:val="5"/>
              <w:spacing w:before="218"/>
              <w:ind w:left="580" w:right="484" w:hanging="9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55B63412">
            <w:pPr>
              <w:pStyle w:val="5"/>
              <w:spacing w:before="219" w:line="211" w:lineRule="auto"/>
              <w:ind w:left="172" w:right="19" w:hanging="150"/>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4B3FC2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5" w:type="dxa"/>
            <w:vAlign w:val="top"/>
          </w:tcPr>
          <w:p w14:paraId="7CFC1538">
            <w:pPr>
              <w:spacing w:line="275" w:lineRule="auto"/>
              <w:rPr>
                <w:rFonts w:ascii="Arial"/>
                <w:sz w:val="21"/>
              </w:rPr>
            </w:pPr>
          </w:p>
          <w:p w14:paraId="108F927B">
            <w:pPr>
              <w:pStyle w:val="5"/>
              <w:spacing w:before="42"/>
              <w:ind w:left="275"/>
              <w:rPr>
                <w:sz w:val="13"/>
                <w:szCs w:val="13"/>
              </w:rPr>
            </w:pPr>
            <w:r>
              <w:rPr>
                <w:spacing w:val="-4"/>
                <w:sz w:val="13"/>
                <w:szCs w:val="13"/>
              </w:rPr>
              <w:t>137</w:t>
            </w:r>
          </w:p>
        </w:tc>
        <w:tc>
          <w:tcPr>
            <w:tcW w:w="959" w:type="dxa"/>
            <w:vAlign w:val="top"/>
          </w:tcPr>
          <w:p w14:paraId="6C50F5E9">
            <w:pPr>
              <w:pStyle w:val="5"/>
              <w:spacing w:before="155" w:line="219" w:lineRule="auto"/>
              <w:ind w:left="80"/>
              <w:rPr>
                <w:sz w:val="13"/>
                <w:szCs w:val="13"/>
              </w:rPr>
            </w:pPr>
            <w:r>
              <w:rPr>
                <w:spacing w:val="-1"/>
                <w:sz w:val="13"/>
                <w:szCs w:val="13"/>
              </w:rPr>
              <w:t>依法保护民营</w:t>
            </w:r>
          </w:p>
          <w:p w14:paraId="5D2ABFCB">
            <w:pPr>
              <w:pStyle w:val="5"/>
              <w:spacing w:before="16" w:line="219" w:lineRule="auto"/>
              <w:ind w:left="80"/>
              <w:rPr>
                <w:sz w:val="13"/>
                <w:szCs w:val="13"/>
              </w:rPr>
            </w:pPr>
            <w:r>
              <w:rPr>
                <w:spacing w:val="-1"/>
                <w:sz w:val="13"/>
                <w:szCs w:val="13"/>
              </w:rPr>
              <w:t>企业产权和民</w:t>
            </w:r>
          </w:p>
          <w:p w14:paraId="7DF05132">
            <w:pPr>
              <w:pStyle w:val="5"/>
              <w:spacing w:before="5" w:line="219" w:lineRule="auto"/>
              <w:ind w:left="80"/>
              <w:rPr>
                <w:sz w:val="13"/>
                <w:szCs w:val="13"/>
              </w:rPr>
            </w:pPr>
            <w:r>
              <w:rPr>
                <w:spacing w:val="-2"/>
                <w:sz w:val="13"/>
                <w:szCs w:val="13"/>
              </w:rPr>
              <w:t>营企业家权益</w:t>
            </w:r>
          </w:p>
        </w:tc>
        <w:tc>
          <w:tcPr>
            <w:tcW w:w="2808" w:type="dxa"/>
            <w:vAlign w:val="top"/>
          </w:tcPr>
          <w:p w14:paraId="7C1EEFD5">
            <w:pPr>
              <w:pStyle w:val="5"/>
              <w:spacing w:before="246" w:line="217" w:lineRule="auto"/>
              <w:ind w:left="11" w:right="62"/>
              <w:rPr>
                <w:sz w:val="13"/>
                <w:szCs w:val="13"/>
              </w:rPr>
            </w:pPr>
            <w:r>
              <w:rPr>
                <w:spacing w:val="-1"/>
                <w:sz w:val="13"/>
                <w:szCs w:val="13"/>
              </w:rPr>
              <w:t>支持常态化开展涉企刑事诉讼“挂案”清理工立</w:t>
            </w:r>
            <w:r>
              <w:rPr>
                <w:spacing w:val="14"/>
                <w:sz w:val="13"/>
                <w:szCs w:val="13"/>
              </w:rPr>
              <w:t xml:space="preserve"> </w:t>
            </w:r>
            <w:r>
              <w:rPr>
                <w:spacing w:val="-7"/>
                <w:sz w:val="13"/>
                <w:szCs w:val="13"/>
              </w:rPr>
              <w:t>作。</w:t>
            </w:r>
          </w:p>
        </w:tc>
        <w:tc>
          <w:tcPr>
            <w:tcW w:w="4027" w:type="dxa"/>
            <w:vAlign w:val="top"/>
          </w:tcPr>
          <w:p w14:paraId="5284DFF7">
            <w:pPr>
              <w:pStyle w:val="5"/>
              <w:spacing w:before="85" w:line="222" w:lineRule="auto"/>
              <w:ind w:left="13"/>
              <w:jc w:val="both"/>
              <w:rPr>
                <w:sz w:val="13"/>
                <w:szCs w:val="13"/>
              </w:rPr>
            </w:pPr>
            <w:r>
              <w:rPr>
                <w:spacing w:val="-13"/>
                <w:sz w:val="13"/>
                <w:szCs w:val="13"/>
              </w:rPr>
              <w:t>175.开展“挂案”清理攻坚行动，全面排查沉淀在各诉讼</w:t>
            </w:r>
            <w:r>
              <w:rPr>
                <w:spacing w:val="-14"/>
                <w:sz w:val="13"/>
                <w:szCs w:val="13"/>
              </w:rPr>
              <w:t>环节的涉企案件，建</w:t>
            </w:r>
            <w:r>
              <w:rPr>
                <w:sz w:val="13"/>
                <w:szCs w:val="13"/>
              </w:rPr>
              <w:t xml:space="preserve">  </w:t>
            </w:r>
            <w:r>
              <w:rPr>
                <w:spacing w:val="-10"/>
                <w:sz w:val="13"/>
                <w:szCs w:val="13"/>
              </w:rPr>
              <w:t>工作台账，切实加快案件办理进度，坚决防止</w:t>
            </w:r>
            <w:r>
              <w:rPr>
                <w:spacing w:val="-11"/>
                <w:sz w:val="13"/>
                <w:szCs w:val="13"/>
              </w:rPr>
              <w:t>案件久立不结、久拖不决、判</w:t>
            </w:r>
            <w:r>
              <w:rPr>
                <w:sz w:val="13"/>
                <w:szCs w:val="13"/>
              </w:rPr>
              <w:t xml:space="preserve">  </w:t>
            </w:r>
            <w:r>
              <w:rPr>
                <w:spacing w:val="-12"/>
                <w:sz w:val="13"/>
                <w:szCs w:val="13"/>
              </w:rPr>
              <w:t>后不执。加强涉企业和企业家案件申诉、再审工作，全</w:t>
            </w:r>
            <w:r>
              <w:rPr>
                <w:spacing w:val="-13"/>
                <w:sz w:val="13"/>
                <w:szCs w:val="13"/>
              </w:rPr>
              <w:t>面梳理细化涉企事项，</w:t>
            </w:r>
            <w:r>
              <w:rPr>
                <w:sz w:val="13"/>
                <w:szCs w:val="13"/>
              </w:rPr>
              <w:t xml:space="preserve"> </w:t>
            </w:r>
            <w:r>
              <w:rPr>
                <w:spacing w:val="-10"/>
                <w:sz w:val="13"/>
                <w:szCs w:val="13"/>
              </w:rPr>
              <w:t>建立《涉企信访事项清单》《涉企涉法涉诉案件</w:t>
            </w:r>
            <w:r>
              <w:rPr>
                <w:spacing w:val="-11"/>
                <w:sz w:val="13"/>
                <w:szCs w:val="13"/>
              </w:rPr>
              <w:t>清单》,依法纠正冤错案件。</w:t>
            </w:r>
          </w:p>
        </w:tc>
        <w:tc>
          <w:tcPr>
            <w:tcW w:w="1249" w:type="dxa"/>
            <w:vAlign w:val="top"/>
          </w:tcPr>
          <w:p w14:paraId="1C36D8E3">
            <w:pPr>
              <w:spacing w:line="262" w:lineRule="auto"/>
              <w:rPr>
                <w:rFonts w:ascii="Arial"/>
                <w:sz w:val="21"/>
              </w:rPr>
            </w:pPr>
          </w:p>
          <w:p w14:paraId="15F372FC">
            <w:pPr>
              <w:pStyle w:val="5"/>
              <w:spacing w:before="43" w:line="220" w:lineRule="auto"/>
              <w:ind w:left="455"/>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1206A82D">
            <w:pPr>
              <w:spacing w:line="263" w:lineRule="auto"/>
              <w:rPr>
                <w:rFonts w:ascii="Arial"/>
                <w:sz w:val="21"/>
              </w:rPr>
            </w:pPr>
          </w:p>
          <w:p w14:paraId="280F1FB4">
            <w:pPr>
              <w:pStyle w:val="5"/>
              <w:spacing w:before="42" w:line="221" w:lineRule="auto"/>
              <w:ind w:left="387"/>
              <w:rPr>
                <w:sz w:val="13"/>
                <w:szCs w:val="13"/>
              </w:rPr>
            </w:pPr>
            <w:r>
              <w:rPr>
                <w:spacing w:val="-1"/>
                <w:sz w:val="13"/>
                <w:szCs w:val="13"/>
              </w:rPr>
              <w:t>盟委政法委</w:t>
            </w:r>
          </w:p>
        </w:tc>
        <w:tc>
          <w:tcPr>
            <w:tcW w:w="1879" w:type="dxa"/>
            <w:vAlign w:val="top"/>
          </w:tcPr>
          <w:p w14:paraId="137D5463">
            <w:pPr>
              <w:pStyle w:val="5"/>
              <w:spacing w:before="65" w:line="219" w:lineRule="auto"/>
              <w:ind w:left="188"/>
              <w:rPr>
                <w:sz w:val="13"/>
                <w:szCs w:val="13"/>
              </w:rPr>
            </w:pPr>
            <w:r>
              <w:rPr>
                <w:spacing w:val="-1"/>
                <w:sz w:val="13"/>
                <w:szCs w:val="13"/>
              </w:rPr>
              <w:t>各旗县市(区)人民政府(管</w:t>
            </w:r>
          </w:p>
          <w:p w14:paraId="54A3F1F3">
            <w:pPr>
              <w:pStyle w:val="5"/>
              <w:spacing w:before="4" w:line="216" w:lineRule="auto"/>
              <w:ind w:left="158"/>
              <w:rPr>
                <w:sz w:val="13"/>
                <w:szCs w:val="13"/>
              </w:rPr>
            </w:pPr>
            <w:r>
              <w:rPr>
                <w:spacing w:val="4"/>
                <w:sz w:val="13"/>
                <w:szCs w:val="13"/>
              </w:rPr>
              <w:t>委会),盟公安局、司法局、</w:t>
            </w:r>
          </w:p>
          <w:p w14:paraId="4B693682">
            <w:pPr>
              <w:pStyle w:val="5"/>
              <w:spacing w:before="29" w:line="219" w:lineRule="auto"/>
              <w:ind w:left="88"/>
              <w:rPr>
                <w:sz w:val="13"/>
                <w:szCs w:val="13"/>
              </w:rPr>
            </w:pPr>
            <w:r>
              <w:rPr>
                <w:sz w:val="13"/>
                <w:szCs w:val="13"/>
              </w:rPr>
              <w:t>中级人民法院，自治区人民检</w:t>
            </w:r>
          </w:p>
          <w:p w14:paraId="31B29593">
            <w:pPr>
              <w:pStyle w:val="5"/>
              <w:spacing w:before="15" w:line="217" w:lineRule="auto"/>
              <w:ind w:left="218"/>
              <w:rPr>
                <w:sz w:val="13"/>
                <w:szCs w:val="13"/>
              </w:rPr>
            </w:pPr>
            <w:r>
              <w:rPr>
                <w:spacing w:val="1"/>
                <w:sz w:val="13"/>
                <w:szCs w:val="13"/>
              </w:rPr>
              <w:t>察院锡盟分院等有关部门</w:t>
            </w:r>
          </w:p>
        </w:tc>
        <w:tc>
          <w:tcPr>
            <w:tcW w:w="1094" w:type="dxa"/>
            <w:vAlign w:val="top"/>
          </w:tcPr>
          <w:p w14:paraId="198891BE">
            <w:pPr>
              <w:spacing w:line="262" w:lineRule="auto"/>
              <w:rPr>
                <w:rFonts w:ascii="Arial"/>
                <w:sz w:val="21"/>
              </w:rPr>
            </w:pPr>
          </w:p>
          <w:p w14:paraId="18505BF9">
            <w:pPr>
              <w:pStyle w:val="5"/>
              <w:spacing w:before="42" w:line="219" w:lineRule="auto"/>
              <w:ind w:left="349"/>
              <w:rPr>
                <w:sz w:val="13"/>
                <w:szCs w:val="13"/>
              </w:rPr>
            </w:pPr>
            <w:r>
              <w:rPr>
                <w:spacing w:val="-1"/>
                <w:sz w:val="13"/>
                <w:szCs w:val="13"/>
              </w:rPr>
              <w:t>2024年</w:t>
            </w:r>
          </w:p>
        </w:tc>
      </w:tr>
      <w:tr w14:paraId="60818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20" w:type="dxa"/>
            <w:gridSpan w:val="8"/>
            <w:vAlign w:val="top"/>
          </w:tcPr>
          <w:p w14:paraId="1827F111">
            <w:pPr>
              <w:pStyle w:val="5"/>
              <w:spacing w:before="6" w:line="189" w:lineRule="auto"/>
              <w:ind w:left="6085"/>
              <w:rPr>
                <w:sz w:val="13"/>
                <w:szCs w:val="13"/>
              </w:rPr>
            </w:pPr>
            <w:r>
              <w:rPr>
                <w:sz w:val="13"/>
                <w:szCs w:val="13"/>
              </w:rPr>
              <w:t>(四)强化创新驱动，助力创新创业</w:t>
            </w:r>
          </w:p>
        </w:tc>
      </w:tr>
      <w:tr w14:paraId="2B108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75" w:type="dxa"/>
            <w:vAlign w:val="top"/>
          </w:tcPr>
          <w:p w14:paraId="7B6B8D35">
            <w:pPr>
              <w:pStyle w:val="5"/>
              <w:spacing w:before="239"/>
              <w:ind w:left="275"/>
              <w:rPr>
                <w:sz w:val="13"/>
                <w:szCs w:val="13"/>
              </w:rPr>
            </w:pPr>
            <w:r>
              <w:rPr>
                <w:spacing w:val="-4"/>
                <w:sz w:val="13"/>
                <w:szCs w:val="13"/>
              </w:rPr>
              <w:t>138</w:t>
            </w:r>
          </w:p>
        </w:tc>
        <w:tc>
          <w:tcPr>
            <w:tcW w:w="959" w:type="dxa"/>
            <w:vAlign w:val="top"/>
          </w:tcPr>
          <w:p w14:paraId="4EAC30DF">
            <w:pPr>
              <w:pStyle w:val="5"/>
              <w:spacing w:before="137" w:line="220" w:lineRule="auto"/>
              <w:ind w:left="80"/>
              <w:rPr>
                <w:sz w:val="13"/>
                <w:szCs w:val="13"/>
              </w:rPr>
            </w:pPr>
            <w:r>
              <w:rPr>
                <w:spacing w:val="-2"/>
                <w:sz w:val="13"/>
                <w:szCs w:val="13"/>
              </w:rPr>
              <w:t>营造企业创新</w:t>
            </w:r>
          </w:p>
          <w:p w14:paraId="72BC8F2B">
            <w:pPr>
              <w:pStyle w:val="5"/>
              <w:spacing w:before="15" w:line="220" w:lineRule="auto"/>
              <w:ind w:left="210"/>
              <w:rPr>
                <w:sz w:val="13"/>
                <w:szCs w:val="13"/>
              </w:rPr>
            </w:pPr>
            <w:r>
              <w:rPr>
                <w:spacing w:val="-2"/>
                <w:sz w:val="13"/>
                <w:szCs w:val="13"/>
              </w:rPr>
              <w:t>发展环境</w:t>
            </w:r>
          </w:p>
        </w:tc>
        <w:tc>
          <w:tcPr>
            <w:tcW w:w="2808" w:type="dxa"/>
            <w:vAlign w:val="top"/>
          </w:tcPr>
          <w:p w14:paraId="069991A6">
            <w:pPr>
              <w:pStyle w:val="5"/>
              <w:spacing w:before="66" w:line="238" w:lineRule="auto"/>
              <w:ind w:left="11" w:right="192"/>
              <w:jc w:val="both"/>
              <w:rPr>
                <w:sz w:val="13"/>
                <w:szCs w:val="13"/>
              </w:rPr>
            </w:pPr>
            <w:r>
              <w:rPr>
                <w:spacing w:val="-1"/>
                <w:sz w:val="13"/>
                <w:szCs w:val="13"/>
              </w:rPr>
              <w:t>推进科技型中小企业评价入库工作，推动更多</w:t>
            </w:r>
            <w:r>
              <w:rPr>
                <w:spacing w:val="13"/>
                <w:sz w:val="13"/>
                <w:szCs w:val="13"/>
              </w:rPr>
              <w:t xml:space="preserve"> </w:t>
            </w:r>
            <w:r>
              <w:rPr>
                <w:spacing w:val="-1"/>
                <w:sz w:val="13"/>
                <w:szCs w:val="13"/>
              </w:rPr>
              <w:t>符合条件的中小微科技型企业“应评尽评，应</w:t>
            </w:r>
            <w:r>
              <w:rPr>
                <w:spacing w:val="12"/>
                <w:sz w:val="13"/>
                <w:szCs w:val="13"/>
              </w:rPr>
              <w:t xml:space="preserve"> </w:t>
            </w:r>
            <w:r>
              <w:rPr>
                <w:spacing w:val="-3"/>
                <w:sz w:val="13"/>
                <w:szCs w:val="13"/>
              </w:rPr>
              <w:t>入尽入”。</w:t>
            </w:r>
          </w:p>
        </w:tc>
        <w:tc>
          <w:tcPr>
            <w:tcW w:w="4027" w:type="dxa"/>
            <w:vAlign w:val="top"/>
          </w:tcPr>
          <w:p w14:paraId="0C589428">
            <w:pPr>
              <w:pStyle w:val="5"/>
              <w:spacing w:before="16" w:line="196" w:lineRule="auto"/>
              <w:ind w:left="13"/>
              <w:jc w:val="both"/>
              <w:rPr>
                <w:sz w:val="13"/>
                <w:szCs w:val="13"/>
              </w:rPr>
            </w:pPr>
            <w:r>
              <w:rPr>
                <w:spacing w:val="-13"/>
                <w:sz w:val="13"/>
                <w:szCs w:val="13"/>
              </w:rPr>
              <w:t>1</w:t>
            </w:r>
            <w:r>
              <w:rPr>
                <w:spacing w:val="-12"/>
                <w:sz w:val="13"/>
                <w:szCs w:val="13"/>
              </w:rPr>
              <w:t>76.按照《内蒙古自治区科学技术厅关于做好“十四五”期间高新技术企业</w:t>
            </w:r>
            <w:r>
              <w:rPr>
                <w:spacing w:val="-11"/>
                <w:sz w:val="13"/>
                <w:szCs w:val="13"/>
              </w:rPr>
              <w:t>和</w:t>
            </w:r>
            <w:r>
              <w:rPr>
                <w:spacing w:val="14"/>
                <w:sz w:val="13"/>
                <w:szCs w:val="13"/>
              </w:rPr>
              <w:t xml:space="preserve"> </w:t>
            </w:r>
            <w:r>
              <w:rPr>
                <w:spacing w:val="-13"/>
                <w:sz w:val="13"/>
                <w:szCs w:val="13"/>
              </w:rPr>
              <w:t>科</w:t>
            </w:r>
            <w:r>
              <w:rPr>
                <w:spacing w:val="-12"/>
                <w:sz w:val="13"/>
                <w:szCs w:val="13"/>
              </w:rPr>
              <w:t>技型中小企业培育工作的通知》要求，完成年内评价入库科技型中小企业6</w:t>
            </w:r>
            <w:r>
              <w:rPr>
                <w:spacing w:val="-11"/>
                <w:sz w:val="13"/>
                <w:szCs w:val="13"/>
              </w:rPr>
              <w:t>6</w:t>
            </w:r>
            <w:r>
              <w:rPr>
                <w:sz w:val="13"/>
                <w:szCs w:val="13"/>
              </w:rPr>
              <w:t xml:space="preserve"> </w:t>
            </w:r>
            <w:r>
              <w:rPr>
                <w:spacing w:val="-13"/>
                <w:sz w:val="13"/>
                <w:szCs w:val="13"/>
              </w:rPr>
              <w:t>家的</w:t>
            </w:r>
            <w:r>
              <w:rPr>
                <w:spacing w:val="-12"/>
                <w:sz w:val="13"/>
                <w:szCs w:val="13"/>
              </w:rPr>
              <w:t>基础上，通过宣传发动、培训指导、政策</w:t>
            </w:r>
            <w:r>
              <w:rPr>
                <w:spacing w:val="-13"/>
                <w:sz w:val="13"/>
                <w:szCs w:val="13"/>
              </w:rPr>
              <w:t>解读等措施，扩大科技型中小</w:t>
            </w:r>
            <w:r>
              <w:rPr>
                <w:spacing w:val="-11"/>
                <w:sz w:val="13"/>
                <w:szCs w:val="13"/>
              </w:rPr>
              <w:t>企</w:t>
            </w:r>
            <w:r>
              <w:rPr>
                <w:sz w:val="13"/>
                <w:szCs w:val="13"/>
              </w:rPr>
              <w:t xml:space="preserve"> </w:t>
            </w:r>
            <w:r>
              <w:rPr>
                <w:spacing w:val="-1"/>
                <w:sz w:val="13"/>
                <w:szCs w:val="13"/>
              </w:rPr>
              <w:t>业入库规模，力争年底科技型中小企业评价入库8</w:t>
            </w:r>
            <w:r>
              <w:rPr>
                <w:spacing w:val="-2"/>
                <w:sz w:val="13"/>
                <w:szCs w:val="13"/>
              </w:rPr>
              <w:t>0家。</w:t>
            </w:r>
          </w:p>
        </w:tc>
        <w:tc>
          <w:tcPr>
            <w:tcW w:w="1249" w:type="dxa"/>
            <w:vAlign w:val="top"/>
          </w:tcPr>
          <w:p w14:paraId="112FFDD5">
            <w:pPr>
              <w:pStyle w:val="5"/>
              <w:spacing w:before="227" w:line="219" w:lineRule="auto"/>
              <w:ind w:left="425"/>
              <w:rPr>
                <w:sz w:val="13"/>
                <w:szCs w:val="13"/>
              </w:rPr>
            </w:pPr>
            <w:r>
              <w:rPr>
                <w:spacing w:val="-2"/>
                <w:sz w:val="13"/>
                <w:szCs w:val="13"/>
              </w:rPr>
              <w:t>纪桂莉</w:t>
            </w:r>
          </w:p>
        </w:tc>
        <w:tc>
          <w:tcPr>
            <w:tcW w:w="1429" w:type="dxa"/>
            <w:vAlign w:val="top"/>
          </w:tcPr>
          <w:p w14:paraId="0E032AD6">
            <w:pPr>
              <w:pStyle w:val="5"/>
              <w:spacing w:before="226" w:line="219" w:lineRule="auto"/>
              <w:ind w:left="317"/>
              <w:rPr>
                <w:sz w:val="13"/>
                <w:szCs w:val="13"/>
              </w:rPr>
            </w:pPr>
            <w:r>
              <w:rPr>
                <w:spacing w:val="-1"/>
                <w:sz w:val="13"/>
                <w:szCs w:val="13"/>
              </w:rPr>
              <w:t>盟科学技术局</w:t>
            </w:r>
          </w:p>
        </w:tc>
        <w:tc>
          <w:tcPr>
            <w:tcW w:w="1879" w:type="dxa"/>
            <w:vAlign w:val="top"/>
          </w:tcPr>
          <w:p w14:paraId="3FDC0570">
            <w:pPr>
              <w:pStyle w:val="5"/>
              <w:spacing w:before="156" w:line="199" w:lineRule="auto"/>
              <w:ind w:left="188"/>
              <w:rPr>
                <w:sz w:val="13"/>
                <w:szCs w:val="13"/>
              </w:rPr>
            </w:pPr>
            <w:r>
              <w:rPr>
                <w:spacing w:val="-1"/>
                <w:sz w:val="13"/>
                <w:szCs w:val="13"/>
              </w:rPr>
              <w:t>各旗县市(区)人民政府(管</w:t>
            </w:r>
          </w:p>
          <w:p w14:paraId="51137A99">
            <w:pPr>
              <w:pStyle w:val="5"/>
              <w:spacing w:line="218" w:lineRule="auto"/>
              <w:ind w:left="768"/>
              <w:rPr>
                <w:sz w:val="13"/>
                <w:szCs w:val="13"/>
              </w:rPr>
            </w:pPr>
            <w:r>
              <w:rPr>
                <w:spacing w:val="11"/>
                <w:sz w:val="13"/>
                <w:szCs w:val="13"/>
              </w:rPr>
              <w:t>委会)</w:t>
            </w:r>
          </w:p>
        </w:tc>
        <w:tc>
          <w:tcPr>
            <w:tcW w:w="1094" w:type="dxa"/>
            <w:vAlign w:val="top"/>
          </w:tcPr>
          <w:p w14:paraId="55A70126">
            <w:pPr>
              <w:pStyle w:val="5"/>
              <w:spacing w:before="156" w:line="224" w:lineRule="auto"/>
              <w:ind w:left="498" w:right="91" w:hanging="409"/>
              <w:rPr>
                <w:sz w:val="13"/>
                <w:szCs w:val="13"/>
              </w:rPr>
            </w:pPr>
            <w:r>
              <w:rPr>
                <w:spacing w:val="-1"/>
                <w:sz w:val="13"/>
                <w:szCs w:val="13"/>
              </w:rPr>
              <w:t>2024年，持续推</w:t>
            </w:r>
            <w:r>
              <w:rPr>
                <w:spacing w:val="1"/>
                <w:sz w:val="13"/>
                <w:szCs w:val="13"/>
              </w:rPr>
              <w:t xml:space="preserve"> </w:t>
            </w:r>
            <w:r>
              <w:rPr>
                <w:sz w:val="13"/>
                <w:szCs w:val="13"/>
              </w:rPr>
              <w:t>进</w:t>
            </w:r>
          </w:p>
        </w:tc>
      </w:tr>
      <w:tr w14:paraId="1ED3B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5B1CD20B">
            <w:pPr>
              <w:pStyle w:val="5"/>
              <w:spacing w:before="270"/>
              <w:ind w:left="275"/>
              <w:rPr>
                <w:sz w:val="13"/>
                <w:szCs w:val="13"/>
              </w:rPr>
            </w:pPr>
            <w:r>
              <w:rPr>
                <w:spacing w:val="-4"/>
                <w:sz w:val="13"/>
                <w:szCs w:val="13"/>
              </w:rPr>
              <w:t>139</w:t>
            </w:r>
          </w:p>
        </w:tc>
        <w:tc>
          <w:tcPr>
            <w:tcW w:w="959" w:type="dxa"/>
            <w:vAlign w:val="top"/>
          </w:tcPr>
          <w:p w14:paraId="7CCBD38A">
            <w:pPr>
              <w:pStyle w:val="5"/>
              <w:spacing w:before="188" w:line="220" w:lineRule="auto"/>
              <w:ind w:left="80"/>
              <w:rPr>
                <w:sz w:val="13"/>
                <w:szCs w:val="13"/>
              </w:rPr>
            </w:pPr>
            <w:r>
              <w:rPr>
                <w:spacing w:val="-2"/>
                <w:sz w:val="13"/>
                <w:szCs w:val="13"/>
              </w:rPr>
              <w:t>营造企业创新</w:t>
            </w:r>
          </w:p>
          <w:p w14:paraId="61274253">
            <w:pPr>
              <w:pStyle w:val="5"/>
              <w:spacing w:before="5" w:line="220" w:lineRule="auto"/>
              <w:ind w:left="210"/>
              <w:rPr>
                <w:sz w:val="13"/>
                <w:szCs w:val="13"/>
              </w:rPr>
            </w:pPr>
            <w:r>
              <w:rPr>
                <w:spacing w:val="-2"/>
                <w:sz w:val="13"/>
                <w:szCs w:val="13"/>
              </w:rPr>
              <w:t>发展环境</w:t>
            </w:r>
          </w:p>
        </w:tc>
        <w:tc>
          <w:tcPr>
            <w:tcW w:w="2808" w:type="dxa"/>
            <w:vAlign w:val="top"/>
          </w:tcPr>
          <w:p w14:paraId="128C1787">
            <w:pPr>
              <w:pStyle w:val="5"/>
              <w:spacing w:before="48" w:line="206" w:lineRule="auto"/>
              <w:ind w:left="11" w:right="121"/>
              <w:jc w:val="both"/>
              <w:rPr>
                <w:sz w:val="13"/>
                <w:szCs w:val="13"/>
              </w:rPr>
            </w:pPr>
            <w:r>
              <w:rPr>
                <w:spacing w:val="3"/>
                <w:sz w:val="13"/>
                <w:szCs w:val="13"/>
              </w:rPr>
              <w:t>围绕发展新质生产力，布局氢能、新型储能、</w:t>
            </w:r>
            <w:r>
              <w:rPr>
                <w:spacing w:val="4"/>
                <w:sz w:val="13"/>
                <w:szCs w:val="13"/>
              </w:rPr>
              <w:t xml:space="preserve"> </w:t>
            </w:r>
            <w:r>
              <w:rPr>
                <w:spacing w:val="-1"/>
                <w:sz w:val="13"/>
                <w:szCs w:val="13"/>
              </w:rPr>
              <w:t>稀土新材料等重点产业链，建立“小升高、高</w:t>
            </w:r>
            <w:r>
              <w:rPr>
                <w:spacing w:val="7"/>
                <w:sz w:val="13"/>
                <w:szCs w:val="13"/>
              </w:rPr>
              <w:t xml:space="preserve">  </w:t>
            </w:r>
            <w:r>
              <w:rPr>
                <w:spacing w:val="-1"/>
                <w:sz w:val="13"/>
                <w:szCs w:val="13"/>
              </w:rPr>
              <w:t>变强”的企业梯次培育体系，鼓励各地区建立</w:t>
            </w:r>
            <w:r>
              <w:rPr>
                <w:spacing w:val="6"/>
                <w:sz w:val="13"/>
                <w:szCs w:val="13"/>
              </w:rPr>
              <w:t xml:space="preserve">  </w:t>
            </w:r>
            <w:r>
              <w:rPr>
                <w:spacing w:val="-2"/>
                <w:sz w:val="13"/>
                <w:szCs w:val="13"/>
              </w:rPr>
              <w:t>地方高新技术企业培育库。</w:t>
            </w:r>
          </w:p>
        </w:tc>
        <w:tc>
          <w:tcPr>
            <w:tcW w:w="4027" w:type="dxa"/>
            <w:vAlign w:val="top"/>
          </w:tcPr>
          <w:p w14:paraId="6B7DE675">
            <w:pPr>
              <w:pStyle w:val="5"/>
              <w:spacing w:before="68" w:line="199" w:lineRule="auto"/>
              <w:ind w:left="13"/>
              <w:jc w:val="both"/>
              <w:rPr>
                <w:sz w:val="13"/>
                <w:szCs w:val="13"/>
              </w:rPr>
            </w:pPr>
            <w:r>
              <w:rPr>
                <w:spacing w:val="-13"/>
                <w:sz w:val="13"/>
                <w:szCs w:val="13"/>
              </w:rPr>
              <w:t>1</w:t>
            </w:r>
            <w:r>
              <w:rPr>
                <w:spacing w:val="-12"/>
                <w:sz w:val="13"/>
                <w:szCs w:val="13"/>
              </w:rPr>
              <w:t>77.按照《内蒙古自治区科学技术厅关于做好“十四五”期问高新技术企业</w:t>
            </w:r>
            <w:r>
              <w:rPr>
                <w:spacing w:val="-11"/>
                <w:sz w:val="13"/>
                <w:szCs w:val="13"/>
              </w:rPr>
              <w:t>和</w:t>
            </w:r>
            <w:r>
              <w:rPr>
                <w:spacing w:val="14"/>
                <w:sz w:val="13"/>
                <w:szCs w:val="13"/>
              </w:rPr>
              <w:t xml:space="preserve"> </w:t>
            </w:r>
            <w:r>
              <w:rPr>
                <w:spacing w:val="-13"/>
                <w:sz w:val="13"/>
                <w:szCs w:val="13"/>
              </w:rPr>
              <w:t>科</w:t>
            </w:r>
            <w:r>
              <w:rPr>
                <w:spacing w:val="-12"/>
                <w:sz w:val="13"/>
                <w:szCs w:val="13"/>
              </w:rPr>
              <w:t>技型中小企业培育工作的通知》要求，完成年底我盟高新技术企业达到38</w:t>
            </w:r>
            <w:r>
              <w:rPr>
                <w:spacing w:val="-11"/>
                <w:sz w:val="13"/>
                <w:szCs w:val="13"/>
              </w:rPr>
              <w:t>家</w:t>
            </w:r>
            <w:r>
              <w:rPr>
                <w:sz w:val="13"/>
                <w:szCs w:val="13"/>
              </w:rPr>
              <w:t xml:space="preserve"> </w:t>
            </w:r>
            <w:r>
              <w:rPr>
                <w:spacing w:val="-13"/>
                <w:sz w:val="13"/>
                <w:szCs w:val="13"/>
              </w:rPr>
              <w:t>的基</w:t>
            </w:r>
            <w:r>
              <w:rPr>
                <w:spacing w:val="-12"/>
                <w:sz w:val="13"/>
                <w:szCs w:val="13"/>
              </w:rPr>
              <w:t>础上，建立高新技术企业培育库，针对企业具</w:t>
            </w:r>
            <w:r>
              <w:rPr>
                <w:spacing w:val="-13"/>
                <w:sz w:val="13"/>
                <w:szCs w:val="13"/>
              </w:rPr>
              <w:t>体情况开展“一对一”指</w:t>
            </w:r>
            <w:r>
              <w:rPr>
                <w:spacing w:val="-11"/>
                <w:sz w:val="13"/>
                <w:szCs w:val="13"/>
              </w:rPr>
              <w:t>导</w:t>
            </w:r>
            <w:r>
              <w:rPr>
                <w:sz w:val="13"/>
                <w:szCs w:val="13"/>
              </w:rPr>
              <w:t xml:space="preserve"> </w:t>
            </w:r>
            <w:r>
              <w:rPr>
                <w:spacing w:val="-1"/>
                <w:sz w:val="13"/>
                <w:szCs w:val="13"/>
              </w:rPr>
              <w:t>和“面对面”服务，力争年底我盟高新技术企业达到60家。</w:t>
            </w:r>
          </w:p>
        </w:tc>
        <w:tc>
          <w:tcPr>
            <w:tcW w:w="1249" w:type="dxa"/>
            <w:vAlign w:val="top"/>
          </w:tcPr>
          <w:p w14:paraId="2E9E9D85">
            <w:pPr>
              <w:pStyle w:val="5"/>
              <w:spacing w:before="258" w:line="219" w:lineRule="auto"/>
              <w:ind w:left="425"/>
              <w:rPr>
                <w:sz w:val="13"/>
                <w:szCs w:val="13"/>
              </w:rPr>
            </w:pPr>
            <w:r>
              <w:rPr>
                <w:spacing w:val="-2"/>
                <w:sz w:val="13"/>
                <w:szCs w:val="13"/>
              </w:rPr>
              <w:t>纪桂莉</w:t>
            </w:r>
          </w:p>
        </w:tc>
        <w:tc>
          <w:tcPr>
            <w:tcW w:w="1429" w:type="dxa"/>
            <w:vAlign w:val="top"/>
          </w:tcPr>
          <w:p w14:paraId="4CE3ECE8">
            <w:pPr>
              <w:pStyle w:val="5"/>
              <w:spacing w:before="257" w:line="219" w:lineRule="auto"/>
              <w:ind w:left="317"/>
              <w:rPr>
                <w:sz w:val="13"/>
                <w:szCs w:val="13"/>
              </w:rPr>
            </w:pPr>
            <w:r>
              <w:rPr>
                <w:spacing w:val="-1"/>
                <w:sz w:val="13"/>
                <w:szCs w:val="13"/>
              </w:rPr>
              <w:t>盟科学技术局</w:t>
            </w:r>
          </w:p>
        </w:tc>
        <w:tc>
          <w:tcPr>
            <w:tcW w:w="1879" w:type="dxa"/>
            <w:vAlign w:val="top"/>
          </w:tcPr>
          <w:p w14:paraId="68F1E727">
            <w:pPr>
              <w:pStyle w:val="5"/>
              <w:spacing w:before="187" w:line="219" w:lineRule="auto"/>
              <w:ind w:left="188"/>
              <w:rPr>
                <w:sz w:val="13"/>
                <w:szCs w:val="13"/>
              </w:rPr>
            </w:pPr>
            <w:r>
              <w:rPr>
                <w:spacing w:val="-1"/>
                <w:sz w:val="13"/>
                <w:szCs w:val="13"/>
              </w:rPr>
              <w:t>各旗县市(区)人民政府(管</w:t>
            </w:r>
          </w:p>
          <w:p w14:paraId="6BA48F7F">
            <w:pPr>
              <w:pStyle w:val="5"/>
              <w:spacing w:before="15" w:line="219" w:lineRule="auto"/>
              <w:ind w:left="768"/>
              <w:rPr>
                <w:sz w:val="13"/>
                <w:szCs w:val="13"/>
              </w:rPr>
            </w:pPr>
            <w:r>
              <w:rPr>
                <w:spacing w:val="11"/>
                <w:sz w:val="13"/>
                <w:szCs w:val="13"/>
              </w:rPr>
              <w:t>委会)</w:t>
            </w:r>
          </w:p>
        </w:tc>
        <w:tc>
          <w:tcPr>
            <w:tcW w:w="1094" w:type="dxa"/>
            <w:vAlign w:val="top"/>
          </w:tcPr>
          <w:p w14:paraId="458AD4BD">
            <w:pPr>
              <w:pStyle w:val="5"/>
              <w:spacing w:before="258" w:line="219" w:lineRule="auto"/>
              <w:ind w:left="349"/>
              <w:rPr>
                <w:sz w:val="13"/>
                <w:szCs w:val="13"/>
              </w:rPr>
            </w:pPr>
            <w:r>
              <w:rPr>
                <w:spacing w:val="-1"/>
                <w:sz w:val="13"/>
                <w:szCs w:val="13"/>
              </w:rPr>
              <w:t>2024年</w:t>
            </w:r>
          </w:p>
        </w:tc>
      </w:tr>
      <w:tr w14:paraId="2F2ED4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3BC022D3">
            <w:pPr>
              <w:pStyle w:val="5"/>
              <w:spacing w:before="191"/>
              <w:ind w:left="275"/>
              <w:rPr>
                <w:sz w:val="13"/>
                <w:szCs w:val="13"/>
              </w:rPr>
            </w:pPr>
            <w:r>
              <w:rPr>
                <w:spacing w:val="-4"/>
                <w:sz w:val="13"/>
                <w:szCs w:val="13"/>
              </w:rPr>
              <w:t>140</w:t>
            </w:r>
          </w:p>
        </w:tc>
        <w:tc>
          <w:tcPr>
            <w:tcW w:w="959" w:type="dxa"/>
            <w:vAlign w:val="top"/>
          </w:tcPr>
          <w:p w14:paraId="47BB76AC">
            <w:pPr>
              <w:pStyle w:val="5"/>
              <w:spacing w:before="109" w:line="220" w:lineRule="auto"/>
              <w:ind w:left="80"/>
              <w:rPr>
                <w:sz w:val="13"/>
                <w:szCs w:val="13"/>
              </w:rPr>
            </w:pPr>
            <w:r>
              <w:rPr>
                <w:spacing w:val="-2"/>
                <w:sz w:val="13"/>
                <w:szCs w:val="13"/>
              </w:rPr>
              <w:t>营造企业创新</w:t>
            </w:r>
          </w:p>
          <w:p w14:paraId="0DD22A55">
            <w:pPr>
              <w:pStyle w:val="5"/>
              <w:spacing w:before="15" w:line="220" w:lineRule="auto"/>
              <w:ind w:left="210"/>
              <w:rPr>
                <w:sz w:val="13"/>
                <w:szCs w:val="13"/>
              </w:rPr>
            </w:pPr>
            <w:r>
              <w:rPr>
                <w:spacing w:val="-2"/>
                <w:sz w:val="13"/>
                <w:szCs w:val="13"/>
              </w:rPr>
              <w:t>发展环境</w:t>
            </w:r>
          </w:p>
        </w:tc>
        <w:tc>
          <w:tcPr>
            <w:tcW w:w="2808" w:type="dxa"/>
            <w:vAlign w:val="top"/>
          </w:tcPr>
          <w:p w14:paraId="732C7331">
            <w:pPr>
              <w:pStyle w:val="5"/>
              <w:spacing w:before="29" w:line="213" w:lineRule="auto"/>
              <w:ind w:left="11" w:right="192"/>
              <w:jc w:val="both"/>
              <w:rPr>
                <w:sz w:val="13"/>
                <w:szCs w:val="13"/>
              </w:rPr>
            </w:pPr>
            <w:r>
              <w:rPr>
                <w:spacing w:val="-1"/>
                <w:sz w:val="13"/>
                <w:szCs w:val="13"/>
              </w:rPr>
              <w:t>强化创新创业服务能力建设，加强科技企业孵</w:t>
            </w:r>
            <w:r>
              <w:rPr>
                <w:spacing w:val="10"/>
                <w:sz w:val="13"/>
                <w:szCs w:val="13"/>
              </w:rPr>
              <w:t xml:space="preserve"> </w:t>
            </w:r>
            <w:r>
              <w:rPr>
                <w:spacing w:val="-1"/>
                <w:sz w:val="13"/>
                <w:szCs w:val="13"/>
              </w:rPr>
              <w:t>化器、众创空间和大学科技园等布局建设，促</w:t>
            </w:r>
            <w:r>
              <w:rPr>
                <w:spacing w:val="13"/>
                <w:sz w:val="13"/>
                <w:szCs w:val="13"/>
              </w:rPr>
              <w:t xml:space="preserve"> </w:t>
            </w:r>
            <w:r>
              <w:rPr>
                <w:spacing w:val="-1"/>
                <w:sz w:val="13"/>
                <w:szCs w:val="13"/>
              </w:rPr>
              <w:t>进中小企业成长为创新重要发源地。</w:t>
            </w:r>
          </w:p>
        </w:tc>
        <w:tc>
          <w:tcPr>
            <w:tcW w:w="4027" w:type="dxa"/>
            <w:vAlign w:val="top"/>
          </w:tcPr>
          <w:p w14:paraId="10FBBC6E">
            <w:pPr>
              <w:pStyle w:val="5"/>
              <w:spacing w:before="138" w:line="209" w:lineRule="auto"/>
              <w:ind w:left="13"/>
              <w:rPr>
                <w:sz w:val="13"/>
                <w:szCs w:val="13"/>
              </w:rPr>
            </w:pPr>
            <w:r>
              <w:rPr>
                <w:spacing w:val="-11"/>
                <w:sz w:val="13"/>
                <w:szCs w:val="13"/>
              </w:rPr>
              <w:t>1</w:t>
            </w:r>
            <w:r>
              <w:rPr>
                <w:spacing w:val="-10"/>
                <w:sz w:val="13"/>
                <w:szCs w:val="13"/>
              </w:rPr>
              <w:t>78.加强众创空间、科技企业孵化器建设，力争年内培育自治区级众创空间</w:t>
            </w:r>
            <w:r>
              <w:rPr>
                <w:spacing w:val="-9"/>
                <w:sz w:val="13"/>
                <w:szCs w:val="13"/>
              </w:rPr>
              <w:t>2</w:t>
            </w:r>
            <w:r>
              <w:rPr>
                <w:spacing w:val="7"/>
                <w:sz w:val="13"/>
                <w:szCs w:val="13"/>
              </w:rPr>
              <w:t xml:space="preserve"> </w:t>
            </w:r>
            <w:r>
              <w:rPr>
                <w:spacing w:val="-1"/>
                <w:sz w:val="13"/>
                <w:szCs w:val="13"/>
              </w:rPr>
              <w:t>家、科技企业孵化器1家。</w:t>
            </w:r>
          </w:p>
        </w:tc>
        <w:tc>
          <w:tcPr>
            <w:tcW w:w="1249" w:type="dxa"/>
            <w:vAlign w:val="top"/>
          </w:tcPr>
          <w:p w14:paraId="313469A2">
            <w:pPr>
              <w:pStyle w:val="5"/>
              <w:spacing w:before="179" w:line="219" w:lineRule="auto"/>
              <w:ind w:left="425"/>
              <w:rPr>
                <w:sz w:val="13"/>
                <w:szCs w:val="13"/>
              </w:rPr>
            </w:pPr>
            <w:r>
              <w:rPr>
                <w:spacing w:val="-2"/>
                <w:sz w:val="13"/>
                <w:szCs w:val="13"/>
              </w:rPr>
              <w:t>纪桂莉</w:t>
            </w:r>
          </w:p>
        </w:tc>
        <w:tc>
          <w:tcPr>
            <w:tcW w:w="1429" w:type="dxa"/>
            <w:vAlign w:val="top"/>
          </w:tcPr>
          <w:p w14:paraId="6DD53F05">
            <w:pPr>
              <w:pStyle w:val="5"/>
              <w:spacing w:before="178" w:line="219" w:lineRule="auto"/>
              <w:ind w:left="317"/>
              <w:rPr>
                <w:sz w:val="13"/>
                <w:szCs w:val="13"/>
              </w:rPr>
            </w:pPr>
            <w:r>
              <w:rPr>
                <w:spacing w:val="-1"/>
                <w:sz w:val="13"/>
                <w:szCs w:val="13"/>
              </w:rPr>
              <w:t>盟科学技术局</w:t>
            </w:r>
          </w:p>
        </w:tc>
        <w:tc>
          <w:tcPr>
            <w:tcW w:w="1879" w:type="dxa"/>
            <w:vAlign w:val="top"/>
          </w:tcPr>
          <w:p w14:paraId="2DA36EEB">
            <w:pPr>
              <w:pStyle w:val="5"/>
              <w:spacing w:before="118" w:line="219" w:lineRule="auto"/>
              <w:ind w:left="188"/>
              <w:rPr>
                <w:sz w:val="13"/>
                <w:szCs w:val="13"/>
              </w:rPr>
            </w:pPr>
            <w:r>
              <w:rPr>
                <w:spacing w:val="-1"/>
                <w:sz w:val="13"/>
                <w:szCs w:val="13"/>
              </w:rPr>
              <w:t>各旗县市(区)人民政府(管</w:t>
            </w:r>
          </w:p>
          <w:p w14:paraId="5BCD2607">
            <w:pPr>
              <w:pStyle w:val="5"/>
              <w:spacing w:before="15" w:line="219" w:lineRule="auto"/>
              <w:ind w:left="768"/>
              <w:rPr>
                <w:sz w:val="13"/>
                <w:szCs w:val="13"/>
              </w:rPr>
            </w:pPr>
            <w:r>
              <w:rPr>
                <w:spacing w:val="11"/>
                <w:sz w:val="13"/>
                <w:szCs w:val="13"/>
              </w:rPr>
              <w:t>委会)</w:t>
            </w:r>
          </w:p>
        </w:tc>
        <w:tc>
          <w:tcPr>
            <w:tcW w:w="1094" w:type="dxa"/>
            <w:vAlign w:val="top"/>
          </w:tcPr>
          <w:p w14:paraId="57A6C5B2">
            <w:pPr>
              <w:pStyle w:val="5"/>
              <w:spacing w:before="179" w:line="219" w:lineRule="auto"/>
              <w:ind w:left="349"/>
              <w:rPr>
                <w:sz w:val="13"/>
                <w:szCs w:val="13"/>
              </w:rPr>
            </w:pPr>
            <w:r>
              <w:rPr>
                <w:spacing w:val="-1"/>
                <w:sz w:val="13"/>
                <w:szCs w:val="13"/>
              </w:rPr>
              <w:t>2024年</w:t>
            </w:r>
          </w:p>
        </w:tc>
      </w:tr>
      <w:tr w14:paraId="62C58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9" w:hRule="atLeast"/>
        </w:trPr>
        <w:tc>
          <w:tcPr>
            <w:tcW w:w="775" w:type="dxa"/>
            <w:vAlign w:val="top"/>
          </w:tcPr>
          <w:p w14:paraId="54110ECE">
            <w:pPr>
              <w:spacing w:line="408" w:lineRule="auto"/>
              <w:rPr>
                <w:rFonts w:ascii="Arial"/>
                <w:sz w:val="21"/>
              </w:rPr>
            </w:pPr>
          </w:p>
          <w:p w14:paraId="7618F1B4">
            <w:pPr>
              <w:pStyle w:val="5"/>
              <w:spacing w:before="42" w:line="241" w:lineRule="auto"/>
              <w:ind w:left="275"/>
              <w:rPr>
                <w:sz w:val="13"/>
                <w:szCs w:val="13"/>
              </w:rPr>
            </w:pPr>
            <w:r>
              <w:rPr>
                <w:spacing w:val="-4"/>
                <w:sz w:val="13"/>
                <w:szCs w:val="13"/>
              </w:rPr>
              <w:t>141</w:t>
            </w:r>
          </w:p>
        </w:tc>
        <w:tc>
          <w:tcPr>
            <w:tcW w:w="959" w:type="dxa"/>
            <w:vAlign w:val="top"/>
          </w:tcPr>
          <w:p w14:paraId="421D1B9C">
            <w:pPr>
              <w:spacing w:line="316" w:lineRule="auto"/>
              <w:rPr>
                <w:rFonts w:ascii="Arial"/>
                <w:sz w:val="21"/>
              </w:rPr>
            </w:pPr>
          </w:p>
          <w:p w14:paraId="447606D7">
            <w:pPr>
              <w:pStyle w:val="5"/>
              <w:spacing w:before="42" w:line="220" w:lineRule="auto"/>
              <w:ind w:left="80"/>
              <w:rPr>
                <w:sz w:val="13"/>
                <w:szCs w:val="13"/>
              </w:rPr>
            </w:pPr>
            <w:r>
              <w:rPr>
                <w:spacing w:val="-2"/>
                <w:sz w:val="13"/>
                <w:szCs w:val="13"/>
              </w:rPr>
              <w:t>营造企业创新</w:t>
            </w:r>
          </w:p>
          <w:p w14:paraId="25C4A7E1">
            <w:pPr>
              <w:pStyle w:val="5"/>
              <w:spacing w:before="15" w:line="220" w:lineRule="auto"/>
              <w:ind w:left="210"/>
              <w:rPr>
                <w:sz w:val="13"/>
                <w:szCs w:val="13"/>
              </w:rPr>
            </w:pPr>
            <w:r>
              <w:rPr>
                <w:spacing w:val="-2"/>
                <w:sz w:val="13"/>
                <w:szCs w:val="13"/>
              </w:rPr>
              <w:t>发展环境</w:t>
            </w:r>
          </w:p>
        </w:tc>
        <w:tc>
          <w:tcPr>
            <w:tcW w:w="2808" w:type="dxa"/>
            <w:vAlign w:val="top"/>
          </w:tcPr>
          <w:p w14:paraId="47D08719">
            <w:pPr>
              <w:pStyle w:val="5"/>
              <w:spacing w:before="119" w:line="233" w:lineRule="auto"/>
              <w:ind w:left="11" w:right="192"/>
              <w:rPr>
                <w:sz w:val="13"/>
                <w:szCs w:val="13"/>
              </w:rPr>
            </w:pPr>
            <w:r>
              <w:rPr>
                <w:spacing w:val="-1"/>
                <w:sz w:val="13"/>
                <w:szCs w:val="13"/>
              </w:rPr>
              <w:t>建立与国家战略科技力量联动机制，支持企业</w:t>
            </w:r>
            <w:r>
              <w:rPr>
                <w:spacing w:val="12"/>
                <w:sz w:val="13"/>
                <w:szCs w:val="13"/>
              </w:rPr>
              <w:t xml:space="preserve"> </w:t>
            </w:r>
            <w:r>
              <w:rPr>
                <w:spacing w:val="-1"/>
                <w:sz w:val="13"/>
                <w:szCs w:val="13"/>
              </w:rPr>
              <w:t>牵头建设国家和自治区级重点实验室、技术创</w:t>
            </w:r>
            <w:r>
              <w:rPr>
                <w:spacing w:val="12"/>
                <w:sz w:val="13"/>
                <w:szCs w:val="13"/>
              </w:rPr>
              <w:t xml:space="preserve"> </w:t>
            </w:r>
            <w:r>
              <w:rPr>
                <w:spacing w:val="-1"/>
                <w:sz w:val="13"/>
                <w:szCs w:val="13"/>
              </w:rPr>
              <w:t>新中心等重大创新平台，积极引进全国乃至世</w:t>
            </w:r>
            <w:r>
              <w:rPr>
                <w:spacing w:val="13"/>
                <w:sz w:val="13"/>
                <w:szCs w:val="13"/>
              </w:rPr>
              <w:t xml:space="preserve"> </w:t>
            </w:r>
            <w:r>
              <w:rPr>
                <w:spacing w:val="-1"/>
                <w:sz w:val="13"/>
                <w:szCs w:val="13"/>
              </w:rPr>
              <w:t>界顶级专家团队，大力实施科技“突围”工</w:t>
            </w:r>
          </w:p>
          <w:p w14:paraId="58C6CC36">
            <w:pPr>
              <w:pStyle w:val="5"/>
              <w:spacing w:before="4" w:line="219" w:lineRule="auto"/>
              <w:ind w:left="20"/>
              <w:rPr>
                <w:sz w:val="13"/>
                <w:szCs w:val="13"/>
              </w:rPr>
            </w:pPr>
            <w:r>
              <w:rPr>
                <w:spacing w:val="-2"/>
                <w:sz w:val="13"/>
                <w:szCs w:val="13"/>
              </w:rPr>
              <w:t>程，构建科技成果转化服务体系。</w:t>
            </w:r>
          </w:p>
        </w:tc>
        <w:tc>
          <w:tcPr>
            <w:tcW w:w="4027" w:type="dxa"/>
            <w:vAlign w:val="top"/>
          </w:tcPr>
          <w:p w14:paraId="65803341">
            <w:pPr>
              <w:spacing w:line="336" w:lineRule="auto"/>
              <w:rPr>
                <w:rFonts w:ascii="Arial"/>
                <w:sz w:val="21"/>
              </w:rPr>
            </w:pPr>
          </w:p>
          <w:p w14:paraId="4507510E">
            <w:pPr>
              <w:pStyle w:val="5"/>
              <w:spacing w:before="42" w:line="216" w:lineRule="auto"/>
              <w:ind w:left="42" w:hanging="29"/>
              <w:rPr>
                <w:sz w:val="13"/>
                <w:szCs w:val="13"/>
              </w:rPr>
            </w:pPr>
            <w:r>
              <w:rPr>
                <w:spacing w:val="-11"/>
                <w:sz w:val="13"/>
                <w:szCs w:val="13"/>
              </w:rPr>
              <w:t>179.</w:t>
            </w:r>
            <w:r>
              <w:rPr>
                <w:spacing w:val="-10"/>
                <w:sz w:val="13"/>
                <w:szCs w:val="13"/>
              </w:rPr>
              <w:t>围绕科技“突围”点位，年内积极引进顶尖科技人才团队1个；力争创</w:t>
            </w:r>
            <w:r>
              <w:rPr>
                <w:spacing w:val="-6"/>
                <w:sz w:val="13"/>
                <w:szCs w:val="13"/>
              </w:rPr>
              <w:t>建</w:t>
            </w:r>
            <w:r>
              <w:rPr>
                <w:spacing w:val="7"/>
                <w:sz w:val="13"/>
                <w:szCs w:val="13"/>
              </w:rPr>
              <w:t xml:space="preserve"> </w:t>
            </w:r>
            <w:r>
              <w:rPr>
                <w:spacing w:val="-1"/>
                <w:sz w:val="13"/>
                <w:szCs w:val="13"/>
              </w:rPr>
              <w:t>自治区级重大创新平台1个。</w:t>
            </w:r>
          </w:p>
        </w:tc>
        <w:tc>
          <w:tcPr>
            <w:tcW w:w="1249" w:type="dxa"/>
            <w:vAlign w:val="top"/>
          </w:tcPr>
          <w:p w14:paraId="52CCEEF0">
            <w:pPr>
              <w:spacing w:line="395" w:lineRule="auto"/>
              <w:rPr>
                <w:rFonts w:ascii="Arial"/>
                <w:sz w:val="21"/>
              </w:rPr>
            </w:pPr>
          </w:p>
          <w:p w14:paraId="40ABA7EE">
            <w:pPr>
              <w:pStyle w:val="5"/>
              <w:spacing w:before="43" w:line="219" w:lineRule="auto"/>
              <w:ind w:left="425"/>
              <w:rPr>
                <w:sz w:val="13"/>
                <w:szCs w:val="13"/>
              </w:rPr>
            </w:pPr>
            <w:r>
              <w:rPr>
                <w:spacing w:val="-2"/>
                <w:sz w:val="13"/>
                <w:szCs w:val="13"/>
              </w:rPr>
              <w:t>纪桂莉</w:t>
            </w:r>
          </w:p>
        </w:tc>
        <w:tc>
          <w:tcPr>
            <w:tcW w:w="1429" w:type="dxa"/>
            <w:vAlign w:val="top"/>
          </w:tcPr>
          <w:p w14:paraId="1A4CBA0D">
            <w:pPr>
              <w:spacing w:line="394" w:lineRule="auto"/>
              <w:rPr>
                <w:rFonts w:ascii="Arial"/>
                <w:sz w:val="21"/>
              </w:rPr>
            </w:pPr>
          </w:p>
          <w:p w14:paraId="6F119CC4">
            <w:pPr>
              <w:pStyle w:val="5"/>
              <w:spacing w:before="43" w:line="219" w:lineRule="auto"/>
              <w:ind w:left="317"/>
              <w:rPr>
                <w:sz w:val="13"/>
                <w:szCs w:val="13"/>
              </w:rPr>
            </w:pPr>
            <w:r>
              <w:rPr>
                <w:spacing w:val="-1"/>
                <w:sz w:val="13"/>
                <w:szCs w:val="13"/>
              </w:rPr>
              <w:t>盟科学技术局</w:t>
            </w:r>
          </w:p>
        </w:tc>
        <w:tc>
          <w:tcPr>
            <w:tcW w:w="1879" w:type="dxa"/>
            <w:vAlign w:val="top"/>
          </w:tcPr>
          <w:p w14:paraId="19E1E2FB">
            <w:pPr>
              <w:spacing w:line="325" w:lineRule="auto"/>
              <w:rPr>
                <w:rFonts w:ascii="Arial"/>
                <w:sz w:val="21"/>
              </w:rPr>
            </w:pPr>
          </w:p>
          <w:p w14:paraId="4BFD3859">
            <w:pPr>
              <w:pStyle w:val="5"/>
              <w:spacing w:before="42" w:line="219" w:lineRule="auto"/>
              <w:ind w:left="188"/>
              <w:rPr>
                <w:sz w:val="13"/>
                <w:szCs w:val="13"/>
              </w:rPr>
            </w:pPr>
            <w:r>
              <w:rPr>
                <w:spacing w:val="-1"/>
                <w:sz w:val="13"/>
                <w:szCs w:val="13"/>
              </w:rPr>
              <w:t>各旗县市(区)人民政府(管</w:t>
            </w:r>
          </w:p>
          <w:p w14:paraId="460F0049">
            <w:pPr>
              <w:pStyle w:val="5"/>
              <w:spacing w:before="5" w:line="219" w:lineRule="auto"/>
              <w:ind w:left="768"/>
              <w:rPr>
                <w:sz w:val="13"/>
                <w:szCs w:val="13"/>
              </w:rPr>
            </w:pPr>
            <w:r>
              <w:rPr>
                <w:spacing w:val="11"/>
                <w:sz w:val="13"/>
                <w:szCs w:val="13"/>
              </w:rPr>
              <w:t>委会)</w:t>
            </w:r>
          </w:p>
        </w:tc>
        <w:tc>
          <w:tcPr>
            <w:tcW w:w="1094" w:type="dxa"/>
            <w:vAlign w:val="top"/>
          </w:tcPr>
          <w:p w14:paraId="41ABE8C4">
            <w:pPr>
              <w:spacing w:line="395" w:lineRule="auto"/>
              <w:rPr>
                <w:rFonts w:ascii="Arial"/>
                <w:sz w:val="21"/>
              </w:rPr>
            </w:pPr>
          </w:p>
          <w:p w14:paraId="2573E18F">
            <w:pPr>
              <w:pStyle w:val="5"/>
              <w:spacing w:before="43" w:line="219" w:lineRule="auto"/>
              <w:ind w:left="349"/>
              <w:rPr>
                <w:sz w:val="13"/>
                <w:szCs w:val="13"/>
              </w:rPr>
            </w:pPr>
            <w:r>
              <w:rPr>
                <w:spacing w:val="-1"/>
                <w:sz w:val="13"/>
                <w:szCs w:val="13"/>
              </w:rPr>
              <w:t>2025年</w:t>
            </w:r>
          </w:p>
        </w:tc>
      </w:tr>
      <w:tr w14:paraId="5FAE73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75" w:type="dxa"/>
            <w:vAlign w:val="top"/>
          </w:tcPr>
          <w:p w14:paraId="1034D5E3">
            <w:pPr>
              <w:spacing w:line="389" w:lineRule="auto"/>
              <w:rPr>
                <w:rFonts w:ascii="Arial"/>
                <w:sz w:val="21"/>
              </w:rPr>
            </w:pPr>
          </w:p>
          <w:p w14:paraId="7289650B">
            <w:pPr>
              <w:pStyle w:val="5"/>
              <w:spacing w:before="42" w:line="241" w:lineRule="auto"/>
              <w:ind w:left="275"/>
              <w:rPr>
                <w:sz w:val="13"/>
                <w:szCs w:val="13"/>
              </w:rPr>
            </w:pPr>
            <w:r>
              <w:rPr>
                <w:spacing w:val="-4"/>
                <w:sz w:val="13"/>
                <w:szCs w:val="13"/>
              </w:rPr>
              <w:t>142</w:t>
            </w:r>
          </w:p>
        </w:tc>
        <w:tc>
          <w:tcPr>
            <w:tcW w:w="959" w:type="dxa"/>
            <w:vAlign w:val="top"/>
          </w:tcPr>
          <w:p w14:paraId="559932EB">
            <w:pPr>
              <w:spacing w:line="287" w:lineRule="auto"/>
              <w:rPr>
                <w:rFonts w:ascii="Arial"/>
                <w:sz w:val="21"/>
              </w:rPr>
            </w:pPr>
          </w:p>
          <w:p w14:paraId="0653351C">
            <w:pPr>
              <w:pStyle w:val="5"/>
              <w:spacing w:before="43" w:line="220" w:lineRule="auto"/>
              <w:ind w:left="80"/>
              <w:rPr>
                <w:sz w:val="13"/>
                <w:szCs w:val="13"/>
              </w:rPr>
            </w:pPr>
            <w:r>
              <w:rPr>
                <w:spacing w:val="-2"/>
                <w:sz w:val="13"/>
                <w:szCs w:val="13"/>
              </w:rPr>
              <w:t>营造企业创新</w:t>
            </w:r>
          </w:p>
          <w:p w14:paraId="25AD9EAB">
            <w:pPr>
              <w:pStyle w:val="5"/>
              <w:spacing w:before="15" w:line="220" w:lineRule="auto"/>
              <w:ind w:left="210"/>
              <w:rPr>
                <w:sz w:val="13"/>
                <w:szCs w:val="13"/>
              </w:rPr>
            </w:pPr>
            <w:r>
              <w:rPr>
                <w:spacing w:val="-2"/>
                <w:sz w:val="13"/>
                <w:szCs w:val="13"/>
              </w:rPr>
              <w:t>发展环境</w:t>
            </w:r>
          </w:p>
        </w:tc>
        <w:tc>
          <w:tcPr>
            <w:tcW w:w="2808" w:type="dxa"/>
            <w:vAlign w:val="top"/>
          </w:tcPr>
          <w:p w14:paraId="1BEE494A">
            <w:pPr>
              <w:pStyle w:val="5"/>
              <w:spacing w:before="249" w:line="243" w:lineRule="auto"/>
              <w:ind w:left="11" w:right="321"/>
              <w:jc w:val="both"/>
              <w:rPr>
                <w:sz w:val="13"/>
                <w:szCs w:val="13"/>
              </w:rPr>
            </w:pPr>
            <w:r>
              <w:rPr>
                <w:spacing w:val="-1"/>
                <w:sz w:val="13"/>
                <w:szCs w:val="13"/>
              </w:rPr>
              <w:t>加快建设“蒙科聚”平台，围绕科技突围工</w:t>
            </w:r>
            <w:r>
              <w:rPr>
                <w:spacing w:val="12"/>
                <w:sz w:val="13"/>
                <w:szCs w:val="13"/>
              </w:rPr>
              <w:t xml:space="preserve"> </w:t>
            </w:r>
            <w:r>
              <w:rPr>
                <w:spacing w:val="-1"/>
                <w:sz w:val="13"/>
                <w:szCs w:val="13"/>
              </w:rPr>
              <w:t>程，强化运营主体建设和“一张网”聚合功</w:t>
            </w:r>
            <w:r>
              <w:rPr>
                <w:spacing w:val="13"/>
                <w:sz w:val="13"/>
                <w:szCs w:val="13"/>
              </w:rPr>
              <w:t xml:space="preserve"> </w:t>
            </w:r>
            <w:r>
              <w:rPr>
                <w:spacing w:val="-1"/>
                <w:sz w:val="13"/>
                <w:szCs w:val="13"/>
              </w:rPr>
              <w:t>能，加快完善科技服务体系。</w:t>
            </w:r>
          </w:p>
        </w:tc>
        <w:tc>
          <w:tcPr>
            <w:tcW w:w="4027" w:type="dxa"/>
            <w:vAlign w:val="top"/>
          </w:tcPr>
          <w:p w14:paraId="275F640B">
            <w:pPr>
              <w:pStyle w:val="5"/>
              <w:spacing w:before="208" w:line="208" w:lineRule="auto"/>
              <w:ind w:left="13"/>
              <w:jc w:val="both"/>
              <w:rPr>
                <w:sz w:val="13"/>
                <w:szCs w:val="13"/>
              </w:rPr>
            </w:pPr>
            <w:r>
              <w:rPr>
                <w:spacing w:val="-11"/>
                <w:sz w:val="13"/>
                <w:szCs w:val="13"/>
              </w:rPr>
              <w:t>180.</w:t>
            </w:r>
            <w:r>
              <w:rPr>
                <w:spacing w:val="-10"/>
                <w:sz w:val="13"/>
                <w:szCs w:val="13"/>
              </w:rPr>
              <w:t>依托“蒙科聚”“一张网”,以科技合作交流为切入点，引进转化适合</w:t>
            </w:r>
            <w:r>
              <w:rPr>
                <w:spacing w:val="-6"/>
                <w:sz w:val="13"/>
                <w:szCs w:val="13"/>
              </w:rPr>
              <w:t>我</w:t>
            </w:r>
            <w:r>
              <w:rPr>
                <w:spacing w:val="7"/>
                <w:sz w:val="13"/>
                <w:szCs w:val="13"/>
              </w:rPr>
              <w:t xml:space="preserve"> </w:t>
            </w:r>
            <w:r>
              <w:rPr>
                <w:spacing w:val="-13"/>
                <w:sz w:val="13"/>
                <w:szCs w:val="13"/>
              </w:rPr>
              <w:t>盟的科技成果</w:t>
            </w:r>
            <w:r>
              <w:rPr>
                <w:spacing w:val="-12"/>
                <w:sz w:val="13"/>
                <w:szCs w:val="13"/>
              </w:rPr>
              <w:t>。实现项目“精准落地”、需求“精准对</w:t>
            </w:r>
            <w:r>
              <w:rPr>
                <w:spacing w:val="-13"/>
                <w:sz w:val="13"/>
                <w:szCs w:val="13"/>
              </w:rPr>
              <w:t>接”、政策“精准实</w:t>
            </w:r>
            <w:r>
              <w:rPr>
                <w:spacing w:val="-7"/>
                <w:sz w:val="13"/>
                <w:szCs w:val="13"/>
              </w:rPr>
              <w:t>施</w:t>
            </w:r>
            <w:r>
              <w:rPr>
                <w:sz w:val="13"/>
                <w:szCs w:val="13"/>
              </w:rPr>
              <w:t xml:space="preserve"> </w:t>
            </w:r>
            <w:r>
              <w:rPr>
                <w:spacing w:val="-11"/>
                <w:sz w:val="13"/>
                <w:szCs w:val="13"/>
              </w:rPr>
              <w:t>”,成为服</w:t>
            </w:r>
            <w:r>
              <w:rPr>
                <w:spacing w:val="-10"/>
                <w:sz w:val="13"/>
                <w:szCs w:val="13"/>
              </w:rPr>
              <w:t>务锡林郭勒盟科技成果转移转化、汇</w:t>
            </w:r>
            <w:r>
              <w:rPr>
                <w:spacing w:val="-11"/>
                <w:sz w:val="13"/>
                <w:szCs w:val="13"/>
              </w:rPr>
              <w:t>聚科技创新资源、助力产学</w:t>
            </w:r>
            <w:r>
              <w:rPr>
                <w:spacing w:val="-6"/>
                <w:sz w:val="13"/>
                <w:szCs w:val="13"/>
              </w:rPr>
              <w:t>研</w:t>
            </w:r>
            <w:r>
              <w:rPr>
                <w:sz w:val="13"/>
                <w:szCs w:val="13"/>
              </w:rPr>
              <w:t xml:space="preserve"> </w:t>
            </w:r>
            <w:r>
              <w:rPr>
                <w:spacing w:val="-2"/>
                <w:sz w:val="13"/>
                <w:szCs w:val="13"/>
              </w:rPr>
              <w:t>合作和自主创新的科技服务平台。</w:t>
            </w:r>
          </w:p>
        </w:tc>
        <w:tc>
          <w:tcPr>
            <w:tcW w:w="1249" w:type="dxa"/>
            <w:vAlign w:val="top"/>
          </w:tcPr>
          <w:p w14:paraId="02B42C72">
            <w:pPr>
              <w:spacing w:line="376" w:lineRule="auto"/>
              <w:rPr>
                <w:rFonts w:ascii="Arial"/>
                <w:sz w:val="21"/>
              </w:rPr>
            </w:pPr>
          </w:p>
          <w:p w14:paraId="384551F0">
            <w:pPr>
              <w:pStyle w:val="5"/>
              <w:spacing w:before="43" w:line="219" w:lineRule="auto"/>
              <w:ind w:left="425"/>
              <w:rPr>
                <w:sz w:val="13"/>
                <w:szCs w:val="13"/>
              </w:rPr>
            </w:pPr>
            <w:r>
              <w:rPr>
                <w:spacing w:val="-2"/>
                <w:sz w:val="13"/>
                <w:szCs w:val="13"/>
              </w:rPr>
              <w:t>纪桂莉</w:t>
            </w:r>
          </w:p>
        </w:tc>
        <w:tc>
          <w:tcPr>
            <w:tcW w:w="1429" w:type="dxa"/>
            <w:vAlign w:val="top"/>
          </w:tcPr>
          <w:p w14:paraId="663FEC9F">
            <w:pPr>
              <w:spacing w:line="375" w:lineRule="auto"/>
              <w:rPr>
                <w:rFonts w:ascii="Arial"/>
                <w:sz w:val="21"/>
              </w:rPr>
            </w:pPr>
          </w:p>
          <w:p w14:paraId="18F697E3">
            <w:pPr>
              <w:pStyle w:val="5"/>
              <w:spacing w:before="43" w:line="219" w:lineRule="auto"/>
              <w:ind w:left="317"/>
              <w:rPr>
                <w:sz w:val="13"/>
                <w:szCs w:val="13"/>
              </w:rPr>
            </w:pPr>
            <w:r>
              <w:rPr>
                <w:spacing w:val="-1"/>
                <w:sz w:val="13"/>
                <w:szCs w:val="13"/>
              </w:rPr>
              <w:t>盟科学技术局</w:t>
            </w:r>
          </w:p>
        </w:tc>
        <w:tc>
          <w:tcPr>
            <w:tcW w:w="1879" w:type="dxa"/>
            <w:vAlign w:val="top"/>
          </w:tcPr>
          <w:p w14:paraId="78C2206A">
            <w:pPr>
              <w:spacing w:line="276" w:lineRule="auto"/>
              <w:rPr>
                <w:rFonts w:ascii="Arial"/>
                <w:sz w:val="21"/>
              </w:rPr>
            </w:pPr>
          </w:p>
          <w:p w14:paraId="1EC5274E">
            <w:pPr>
              <w:pStyle w:val="5"/>
              <w:spacing w:before="43" w:line="213" w:lineRule="auto"/>
              <w:ind w:left="188"/>
              <w:rPr>
                <w:sz w:val="13"/>
                <w:szCs w:val="13"/>
              </w:rPr>
            </w:pPr>
            <w:r>
              <w:rPr>
                <w:spacing w:val="-1"/>
                <w:sz w:val="13"/>
                <w:szCs w:val="13"/>
              </w:rPr>
              <w:t>各旗县市(区)人民政府(管</w:t>
            </w:r>
          </w:p>
          <w:p w14:paraId="140E64D3">
            <w:pPr>
              <w:pStyle w:val="5"/>
              <w:spacing w:line="218" w:lineRule="auto"/>
              <w:ind w:left="757"/>
              <w:rPr>
                <w:sz w:val="13"/>
                <w:szCs w:val="13"/>
              </w:rPr>
            </w:pPr>
            <w:r>
              <w:rPr>
                <w:spacing w:val="7"/>
                <w:sz w:val="13"/>
                <w:szCs w:val="13"/>
              </w:rPr>
              <w:t>委会)</w:t>
            </w:r>
          </w:p>
        </w:tc>
        <w:tc>
          <w:tcPr>
            <w:tcW w:w="1094" w:type="dxa"/>
            <w:vAlign w:val="top"/>
          </w:tcPr>
          <w:p w14:paraId="0C4EA048">
            <w:pPr>
              <w:spacing w:line="376" w:lineRule="auto"/>
              <w:rPr>
                <w:rFonts w:ascii="Arial"/>
                <w:sz w:val="21"/>
              </w:rPr>
            </w:pPr>
          </w:p>
          <w:p w14:paraId="1390CB82">
            <w:pPr>
              <w:pStyle w:val="5"/>
              <w:spacing w:before="43" w:line="219" w:lineRule="auto"/>
              <w:ind w:left="349"/>
              <w:rPr>
                <w:sz w:val="13"/>
                <w:szCs w:val="13"/>
              </w:rPr>
            </w:pPr>
            <w:r>
              <w:rPr>
                <w:spacing w:val="-1"/>
                <w:sz w:val="13"/>
                <w:szCs w:val="13"/>
              </w:rPr>
              <w:t>2024年</w:t>
            </w:r>
          </w:p>
        </w:tc>
      </w:tr>
      <w:tr w14:paraId="5F0D7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75" w:type="dxa"/>
            <w:vAlign w:val="top"/>
          </w:tcPr>
          <w:p w14:paraId="3AAEC80E">
            <w:pPr>
              <w:spacing w:line="360" w:lineRule="auto"/>
              <w:rPr>
                <w:rFonts w:ascii="Arial"/>
                <w:sz w:val="21"/>
              </w:rPr>
            </w:pPr>
          </w:p>
          <w:p w14:paraId="0D49BEDD">
            <w:pPr>
              <w:pStyle w:val="5"/>
              <w:spacing w:before="42"/>
              <w:ind w:left="275"/>
              <w:rPr>
                <w:sz w:val="13"/>
                <w:szCs w:val="13"/>
              </w:rPr>
            </w:pPr>
            <w:r>
              <w:rPr>
                <w:spacing w:val="-4"/>
                <w:sz w:val="13"/>
                <w:szCs w:val="13"/>
              </w:rPr>
              <w:t>143</w:t>
            </w:r>
          </w:p>
        </w:tc>
        <w:tc>
          <w:tcPr>
            <w:tcW w:w="959" w:type="dxa"/>
            <w:vAlign w:val="top"/>
          </w:tcPr>
          <w:p w14:paraId="20F10CB0">
            <w:pPr>
              <w:pStyle w:val="5"/>
              <w:spacing w:before="252" w:line="212" w:lineRule="auto"/>
              <w:ind w:left="80"/>
              <w:rPr>
                <w:sz w:val="13"/>
                <w:szCs w:val="13"/>
              </w:rPr>
            </w:pPr>
            <w:r>
              <w:rPr>
                <w:spacing w:val="-1"/>
                <w:sz w:val="13"/>
                <w:szCs w:val="13"/>
              </w:rPr>
              <w:t>加大知识产权</w:t>
            </w:r>
          </w:p>
          <w:p w14:paraId="18B4DC19">
            <w:pPr>
              <w:pStyle w:val="5"/>
              <w:spacing w:line="214" w:lineRule="auto"/>
              <w:ind w:left="100"/>
              <w:rPr>
                <w:sz w:val="13"/>
                <w:szCs w:val="13"/>
              </w:rPr>
            </w:pPr>
            <w:r>
              <w:rPr>
                <w:spacing w:val="-1"/>
                <w:sz w:val="13"/>
                <w:szCs w:val="13"/>
              </w:rPr>
              <w:t>促进和保护力</w:t>
            </w:r>
          </w:p>
          <w:p w14:paraId="451AB22D">
            <w:pPr>
              <w:pStyle w:val="5"/>
              <w:spacing w:line="220" w:lineRule="auto"/>
              <w:ind w:left="390"/>
              <w:rPr>
                <w:sz w:val="13"/>
                <w:szCs w:val="13"/>
              </w:rPr>
            </w:pPr>
            <w:r>
              <w:rPr>
                <w:sz w:val="13"/>
                <w:szCs w:val="13"/>
              </w:rPr>
              <w:t>度</w:t>
            </w:r>
          </w:p>
        </w:tc>
        <w:tc>
          <w:tcPr>
            <w:tcW w:w="2808" w:type="dxa"/>
            <w:vAlign w:val="top"/>
          </w:tcPr>
          <w:p w14:paraId="0A725026">
            <w:pPr>
              <w:pStyle w:val="5"/>
              <w:spacing w:before="251" w:line="229" w:lineRule="auto"/>
              <w:ind w:left="11" w:right="179"/>
              <w:jc w:val="both"/>
              <w:rPr>
                <w:sz w:val="13"/>
                <w:szCs w:val="13"/>
              </w:rPr>
            </w:pPr>
            <w:r>
              <w:rPr>
                <w:sz w:val="13"/>
                <w:szCs w:val="13"/>
              </w:rPr>
              <w:t>引导专利权人实施专利技术免费或低成本“一</w:t>
            </w:r>
            <w:r>
              <w:rPr>
                <w:spacing w:val="6"/>
                <w:sz w:val="13"/>
                <w:szCs w:val="13"/>
              </w:rPr>
              <w:t xml:space="preserve"> </w:t>
            </w:r>
            <w:r>
              <w:rPr>
                <w:spacing w:val="-1"/>
                <w:sz w:val="13"/>
                <w:szCs w:val="13"/>
              </w:rPr>
              <w:t>对多”开放许可，促进供需对接，推动专利技</w:t>
            </w:r>
            <w:r>
              <w:rPr>
                <w:spacing w:val="14"/>
                <w:sz w:val="13"/>
                <w:szCs w:val="13"/>
              </w:rPr>
              <w:t xml:space="preserve"> </w:t>
            </w:r>
            <w:r>
              <w:rPr>
                <w:spacing w:val="-4"/>
                <w:sz w:val="13"/>
                <w:szCs w:val="13"/>
              </w:rPr>
              <w:t>术转化运用。</w:t>
            </w:r>
          </w:p>
        </w:tc>
        <w:tc>
          <w:tcPr>
            <w:tcW w:w="4027" w:type="dxa"/>
            <w:vAlign w:val="top"/>
          </w:tcPr>
          <w:p w14:paraId="3CE076EF">
            <w:pPr>
              <w:pStyle w:val="5"/>
              <w:spacing w:before="202" w:line="207" w:lineRule="auto"/>
              <w:ind w:left="13"/>
              <w:jc w:val="both"/>
              <w:rPr>
                <w:sz w:val="13"/>
                <w:szCs w:val="13"/>
              </w:rPr>
            </w:pPr>
            <w:r>
              <w:rPr>
                <w:spacing w:val="-13"/>
                <w:sz w:val="13"/>
                <w:szCs w:val="13"/>
              </w:rPr>
              <w:t>181.</w:t>
            </w:r>
            <w:r>
              <w:rPr>
                <w:spacing w:val="-12"/>
                <w:sz w:val="13"/>
                <w:szCs w:val="13"/>
              </w:rPr>
              <w:t>采取多种方式加大专利许可制度宣传；在自治区市场监督管理局的统一</w:t>
            </w:r>
            <w:r>
              <w:rPr>
                <w:spacing w:val="-8"/>
                <w:sz w:val="13"/>
                <w:szCs w:val="13"/>
              </w:rPr>
              <w:t>部</w:t>
            </w:r>
            <w:r>
              <w:rPr>
                <w:spacing w:val="14"/>
                <w:sz w:val="13"/>
                <w:szCs w:val="13"/>
              </w:rPr>
              <w:t xml:space="preserve"> </w:t>
            </w:r>
            <w:r>
              <w:rPr>
                <w:spacing w:val="-13"/>
                <w:sz w:val="13"/>
                <w:szCs w:val="13"/>
              </w:rPr>
              <w:t>署下，推动</w:t>
            </w:r>
            <w:r>
              <w:rPr>
                <w:spacing w:val="-12"/>
                <w:sz w:val="13"/>
                <w:szCs w:val="13"/>
              </w:rPr>
              <w:t>高校和科研机构在国家专利导航综合服务平</w:t>
            </w:r>
            <w:r>
              <w:rPr>
                <w:spacing w:val="-13"/>
                <w:sz w:val="13"/>
                <w:szCs w:val="13"/>
              </w:rPr>
              <w:t>台上将存量专利进行</w:t>
            </w:r>
            <w:r>
              <w:rPr>
                <w:spacing w:val="-8"/>
                <w:sz w:val="13"/>
                <w:szCs w:val="13"/>
              </w:rPr>
              <w:t>登</w:t>
            </w:r>
            <w:r>
              <w:rPr>
                <w:sz w:val="13"/>
                <w:szCs w:val="13"/>
              </w:rPr>
              <w:t xml:space="preserve"> </w:t>
            </w:r>
            <w:r>
              <w:rPr>
                <w:spacing w:val="-13"/>
                <w:sz w:val="13"/>
                <w:szCs w:val="13"/>
              </w:rPr>
              <w:t>记入库，引导</w:t>
            </w:r>
            <w:r>
              <w:rPr>
                <w:spacing w:val="-12"/>
                <w:sz w:val="13"/>
                <w:szCs w:val="13"/>
              </w:rPr>
              <w:t>专利权人实施专利技术免费或低成本</w:t>
            </w:r>
            <w:r>
              <w:rPr>
                <w:spacing w:val="-13"/>
                <w:sz w:val="13"/>
                <w:szCs w:val="13"/>
              </w:rPr>
              <w:t>“一对多”开放许可，促</w:t>
            </w:r>
            <w:r>
              <w:rPr>
                <w:spacing w:val="-7"/>
                <w:sz w:val="13"/>
                <w:szCs w:val="13"/>
              </w:rPr>
              <w:t>进</w:t>
            </w:r>
            <w:r>
              <w:rPr>
                <w:sz w:val="13"/>
                <w:szCs w:val="13"/>
              </w:rPr>
              <w:t xml:space="preserve"> </w:t>
            </w:r>
            <w:r>
              <w:rPr>
                <w:spacing w:val="-2"/>
                <w:sz w:val="13"/>
                <w:szCs w:val="13"/>
              </w:rPr>
              <w:t>供需对接，推动专利技术转化运用。</w:t>
            </w:r>
          </w:p>
        </w:tc>
        <w:tc>
          <w:tcPr>
            <w:tcW w:w="1249" w:type="dxa"/>
            <w:vAlign w:val="top"/>
          </w:tcPr>
          <w:p w14:paraId="671787C1">
            <w:pPr>
              <w:spacing w:line="348" w:lineRule="auto"/>
              <w:rPr>
                <w:rFonts w:ascii="Arial"/>
                <w:sz w:val="21"/>
              </w:rPr>
            </w:pPr>
          </w:p>
          <w:p w14:paraId="74B336D6">
            <w:pPr>
              <w:pStyle w:val="5"/>
              <w:spacing w:before="42" w:line="219" w:lineRule="auto"/>
              <w:ind w:left="425"/>
              <w:rPr>
                <w:sz w:val="13"/>
                <w:szCs w:val="13"/>
              </w:rPr>
            </w:pPr>
            <w:r>
              <w:rPr>
                <w:spacing w:val="-2"/>
                <w:sz w:val="13"/>
                <w:szCs w:val="13"/>
              </w:rPr>
              <w:t>纪桂莉</w:t>
            </w:r>
          </w:p>
        </w:tc>
        <w:tc>
          <w:tcPr>
            <w:tcW w:w="1429" w:type="dxa"/>
            <w:vAlign w:val="top"/>
          </w:tcPr>
          <w:p w14:paraId="7160C194">
            <w:pPr>
              <w:spacing w:line="348" w:lineRule="auto"/>
              <w:rPr>
                <w:rFonts w:ascii="Arial"/>
                <w:sz w:val="21"/>
              </w:rPr>
            </w:pPr>
          </w:p>
          <w:p w14:paraId="70E75489">
            <w:pPr>
              <w:pStyle w:val="5"/>
              <w:spacing w:before="42" w:line="219" w:lineRule="auto"/>
              <w:ind w:left="187"/>
              <w:rPr>
                <w:sz w:val="13"/>
                <w:szCs w:val="13"/>
              </w:rPr>
            </w:pPr>
            <w:r>
              <w:rPr>
                <w:spacing w:val="-1"/>
                <w:sz w:val="13"/>
                <w:szCs w:val="13"/>
              </w:rPr>
              <w:t>盟市场监督管理局</w:t>
            </w:r>
          </w:p>
        </w:tc>
        <w:tc>
          <w:tcPr>
            <w:tcW w:w="1879" w:type="dxa"/>
            <w:vAlign w:val="top"/>
          </w:tcPr>
          <w:p w14:paraId="2294D7BA">
            <w:pPr>
              <w:pStyle w:val="5"/>
              <w:spacing w:before="230" w:line="243" w:lineRule="auto"/>
              <w:ind w:left="88" w:right="56" w:firstLine="100"/>
              <w:rPr>
                <w:sz w:val="13"/>
                <w:szCs w:val="13"/>
              </w:rPr>
            </w:pPr>
            <w:r>
              <w:rPr>
                <w:spacing w:val="-1"/>
                <w:sz w:val="13"/>
                <w:szCs w:val="13"/>
              </w:rPr>
              <w:t>各旗县市(区)人民政府(管</w:t>
            </w:r>
            <w:r>
              <w:rPr>
                <w:spacing w:val="1"/>
                <w:sz w:val="13"/>
                <w:szCs w:val="13"/>
              </w:rPr>
              <w:t xml:space="preserve">   </w:t>
            </w:r>
            <w:r>
              <w:rPr>
                <w:spacing w:val="7"/>
                <w:sz w:val="13"/>
                <w:szCs w:val="13"/>
              </w:rPr>
              <w:t xml:space="preserve">委会)、锡林郭勒职业学院、 </w:t>
            </w:r>
            <w:r>
              <w:rPr>
                <w:spacing w:val="-1"/>
                <w:sz w:val="13"/>
                <w:szCs w:val="13"/>
              </w:rPr>
              <w:t>科学技术局、工业和信息化局</w:t>
            </w:r>
          </w:p>
        </w:tc>
        <w:tc>
          <w:tcPr>
            <w:tcW w:w="1094" w:type="dxa"/>
            <w:vAlign w:val="top"/>
          </w:tcPr>
          <w:p w14:paraId="3F4472FF">
            <w:pPr>
              <w:spacing w:line="348" w:lineRule="auto"/>
              <w:rPr>
                <w:rFonts w:ascii="Arial"/>
                <w:sz w:val="21"/>
              </w:rPr>
            </w:pPr>
          </w:p>
          <w:p w14:paraId="417F83B9">
            <w:pPr>
              <w:pStyle w:val="5"/>
              <w:spacing w:before="42" w:line="219" w:lineRule="auto"/>
              <w:ind w:left="349"/>
              <w:rPr>
                <w:sz w:val="13"/>
                <w:szCs w:val="13"/>
              </w:rPr>
            </w:pPr>
            <w:r>
              <w:rPr>
                <w:spacing w:val="-1"/>
                <w:sz w:val="13"/>
                <w:szCs w:val="13"/>
              </w:rPr>
              <w:t>2024年</w:t>
            </w:r>
          </w:p>
        </w:tc>
      </w:tr>
      <w:tr w14:paraId="1F373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9" w:hRule="atLeast"/>
        </w:trPr>
        <w:tc>
          <w:tcPr>
            <w:tcW w:w="775" w:type="dxa"/>
            <w:vAlign w:val="top"/>
          </w:tcPr>
          <w:p w14:paraId="7FE986E3">
            <w:pPr>
              <w:spacing w:line="441" w:lineRule="auto"/>
              <w:rPr>
                <w:rFonts w:ascii="Arial"/>
                <w:sz w:val="21"/>
              </w:rPr>
            </w:pPr>
          </w:p>
          <w:p w14:paraId="5C1F02C3">
            <w:pPr>
              <w:pStyle w:val="5"/>
              <w:spacing w:before="42" w:line="241" w:lineRule="auto"/>
              <w:ind w:left="275"/>
              <w:rPr>
                <w:sz w:val="13"/>
                <w:szCs w:val="13"/>
              </w:rPr>
            </w:pPr>
            <w:r>
              <w:rPr>
                <w:spacing w:val="-4"/>
                <w:sz w:val="13"/>
                <w:szCs w:val="13"/>
              </w:rPr>
              <w:t>144</w:t>
            </w:r>
          </w:p>
        </w:tc>
        <w:tc>
          <w:tcPr>
            <w:tcW w:w="959" w:type="dxa"/>
            <w:vAlign w:val="top"/>
          </w:tcPr>
          <w:p w14:paraId="7330AA9B">
            <w:pPr>
              <w:spacing w:line="279" w:lineRule="auto"/>
              <w:rPr>
                <w:rFonts w:ascii="Arial"/>
                <w:sz w:val="21"/>
              </w:rPr>
            </w:pPr>
          </w:p>
          <w:p w14:paraId="2F3573EF">
            <w:pPr>
              <w:pStyle w:val="5"/>
              <w:spacing w:before="42" w:line="219" w:lineRule="auto"/>
              <w:ind w:left="80"/>
              <w:rPr>
                <w:sz w:val="13"/>
                <w:szCs w:val="13"/>
              </w:rPr>
            </w:pPr>
            <w:r>
              <w:rPr>
                <w:spacing w:val="-1"/>
                <w:sz w:val="13"/>
                <w:szCs w:val="13"/>
              </w:rPr>
              <w:t>加大知识产权</w:t>
            </w:r>
          </w:p>
          <w:p w14:paraId="761BA93B">
            <w:pPr>
              <w:pStyle w:val="5"/>
              <w:spacing w:before="5" w:line="217" w:lineRule="auto"/>
              <w:ind w:left="380" w:right="94" w:hanging="300"/>
              <w:rPr>
                <w:sz w:val="13"/>
                <w:szCs w:val="13"/>
              </w:rPr>
            </w:pPr>
            <w:r>
              <w:rPr>
                <w:spacing w:val="-1"/>
                <w:sz w:val="13"/>
                <w:szCs w:val="13"/>
              </w:rPr>
              <w:t>促进和保护力</w:t>
            </w:r>
            <w:r>
              <w:rPr>
                <w:sz w:val="13"/>
                <w:szCs w:val="13"/>
              </w:rPr>
              <w:t xml:space="preserve"> 度</w:t>
            </w:r>
          </w:p>
        </w:tc>
        <w:tc>
          <w:tcPr>
            <w:tcW w:w="2808" w:type="dxa"/>
            <w:vAlign w:val="top"/>
          </w:tcPr>
          <w:p w14:paraId="69B661A6">
            <w:pPr>
              <w:pStyle w:val="5"/>
              <w:spacing w:before="201" w:line="209" w:lineRule="auto"/>
              <w:ind w:left="11"/>
              <w:jc w:val="both"/>
              <w:rPr>
                <w:sz w:val="13"/>
                <w:szCs w:val="13"/>
              </w:rPr>
            </w:pPr>
            <w:r>
              <w:rPr>
                <w:spacing w:val="-9"/>
                <w:sz w:val="13"/>
                <w:szCs w:val="13"/>
              </w:rPr>
              <w:t>探索知识产权保护“一件事”集成服务改革，建</w:t>
            </w:r>
            <w:r>
              <w:rPr>
                <w:spacing w:val="-10"/>
                <w:sz w:val="13"/>
                <w:szCs w:val="13"/>
              </w:rPr>
              <w:t>立跨</w:t>
            </w:r>
            <w:r>
              <w:rPr>
                <w:sz w:val="13"/>
                <w:szCs w:val="13"/>
              </w:rPr>
              <w:t xml:space="preserve"> </w:t>
            </w:r>
            <w:r>
              <w:rPr>
                <w:spacing w:val="-9"/>
                <w:sz w:val="13"/>
                <w:szCs w:val="13"/>
              </w:rPr>
              <w:t>部门的知识产权协作保护机制，建成知识产权综</w:t>
            </w:r>
            <w:r>
              <w:rPr>
                <w:spacing w:val="-10"/>
                <w:sz w:val="13"/>
                <w:szCs w:val="13"/>
              </w:rPr>
              <w:t>合数</w:t>
            </w:r>
            <w:r>
              <w:rPr>
                <w:sz w:val="13"/>
                <w:szCs w:val="13"/>
              </w:rPr>
              <w:t xml:space="preserve"> </w:t>
            </w:r>
            <w:r>
              <w:rPr>
                <w:spacing w:val="-9"/>
                <w:sz w:val="13"/>
                <w:szCs w:val="13"/>
              </w:rPr>
              <w:t>据库和集成服务平台，形成知识产权授权预判、</w:t>
            </w:r>
            <w:r>
              <w:rPr>
                <w:spacing w:val="-10"/>
                <w:sz w:val="13"/>
                <w:szCs w:val="13"/>
              </w:rPr>
              <w:t>侵权</w:t>
            </w:r>
            <w:r>
              <w:rPr>
                <w:sz w:val="13"/>
                <w:szCs w:val="13"/>
              </w:rPr>
              <w:t xml:space="preserve"> </w:t>
            </w:r>
            <w:r>
              <w:rPr>
                <w:spacing w:val="-9"/>
                <w:sz w:val="13"/>
                <w:szCs w:val="13"/>
              </w:rPr>
              <w:t>预判机制和知识产权协同保护体系，构建便捷高效的</w:t>
            </w:r>
            <w:r>
              <w:rPr>
                <w:spacing w:val="2"/>
                <w:sz w:val="13"/>
                <w:szCs w:val="13"/>
              </w:rPr>
              <w:t xml:space="preserve"> </w:t>
            </w:r>
            <w:r>
              <w:rPr>
                <w:spacing w:val="-1"/>
                <w:sz w:val="13"/>
                <w:szCs w:val="13"/>
              </w:rPr>
              <w:t>知识产权保护格局。</w:t>
            </w:r>
          </w:p>
        </w:tc>
        <w:tc>
          <w:tcPr>
            <w:tcW w:w="4027" w:type="dxa"/>
            <w:vAlign w:val="top"/>
          </w:tcPr>
          <w:p w14:paraId="72E1B839">
            <w:pPr>
              <w:pStyle w:val="5"/>
              <w:spacing w:before="201" w:line="209" w:lineRule="auto"/>
              <w:ind w:left="13"/>
              <w:jc w:val="both"/>
              <w:rPr>
                <w:sz w:val="13"/>
                <w:szCs w:val="13"/>
              </w:rPr>
            </w:pPr>
            <w:r>
              <w:rPr>
                <w:spacing w:val="-13"/>
                <w:sz w:val="13"/>
                <w:szCs w:val="13"/>
              </w:rPr>
              <w:t>182.充分发挥知识产权工作联席会议作用，围绕“锡林郭</w:t>
            </w:r>
            <w:r>
              <w:rPr>
                <w:spacing w:val="-14"/>
                <w:sz w:val="13"/>
                <w:szCs w:val="13"/>
              </w:rPr>
              <w:t>勒盟知识产权保护服</w:t>
            </w:r>
            <w:r>
              <w:rPr>
                <w:sz w:val="13"/>
                <w:szCs w:val="13"/>
              </w:rPr>
              <w:t xml:space="preserve">  </w:t>
            </w:r>
            <w:r>
              <w:rPr>
                <w:spacing w:val="-14"/>
                <w:sz w:val="13"/>
                <w:szCs w:val="13"/>
              </w:rPr>
              <w:t>务平台”建设，探索开展知识产权保护“一件事”集成服务改革。进一步完善</w:t>
            </w:r>
            <w:r>
              <w:rPr>
                <w:sz w:val="13"/>
                <w:szCs w:val="13"/>
              </w:rPr>
              <w:t xml:space="preserve">  </w:t>
            </w:r>
            <w:r>
              <w:rPr>
                <w:spacing w:val="-12"/>
                <w:sz w:val="13"/>
                <w:szCs w:val="13"/>
              </w:rPr>
              <w:t>跨部门知识产权协作保护体系，健全跨部门线索移交、</w:t>
            </w:r>
            <w:r>
              <w:rPr>
                <w:spacing w:val="-13"/>
                <w:sz w:val="13"/>
                <w:szCs w:val="13"/>
              </w:rPr>
              <w:t>证据转移、案件协查、</w:t>
            </w:r>
            <w:r>
              <w:rPr>
                <w:sz w:val="13"/>
                <w:szCs w:val="13"/>
              </w:rPr>
              <w:t xml:space="preserve"> </w:t>
            </w:r>
            <w:r>
              <w:rPr>
                <w:spacing w:val="-10"/>
                <w:w w:val="97"/>
                <w:sz w:val="13"/>
                <w:szCs w:val="13"/>
              </w:rPr>
              <w:t>联合执法及信息互通交流等工作机制，构建便捷高效的知识产权保护格</w:t>
            </w:r>
            <w:r>
              <w:rPr>
                <w:spacing w:val="-11"/>
                <w:w w:val="97"/>
                <w:sz w:val="13"/>
                <w:szCs w:val="13"/>
              </w:rPr>
              <w:t>局，为</w:t>
            </w:r>
            <w:r>
              <w:rPr>
                <w:sz w:val="13"/>
                <w:szCs w:val="13"/>
              </w:rPr>
              <w:t xml:space="preserve">  </w:t>
            </w:r>
            <w:r>
              <w:rPr>
                <w:spacing w:val="-4"/>
                <w:sz w:val="13"/>
                <w:szCs w:val="13"/>
              </w:rPr>
              <w:t>创新创业营造良好营商环境。</w:t>
            </w:r>
          </w:p>
        </w:tc>
        <w:tc>
          <w:tcPr>
            <w:tcW w:w="1249" w:type="dxa"/>
            <w:vAlign w:val="top"/>
          </w:tcPr>
          <w:p w14:paraId="3E25E3F5">
            <w:pPr>
              <w:spacing w:line="428" w:lineRule="auto"/>
              <w:rPr>
                <w:rFonts w:ascii="Arial"/>
                <w:sz w:val="21"/>
              </w:rPr>
            </w:pPr>
          </w:p>
          <w:p w14:paraId="65AA43B2">
            <w:pPr>
              <w:pStyle w:val="5"/>
              <w:spacing w:before="42" w:line="219" w:lineRule="auto"/>
              <w:ind w:left="425"/>
              <w:rPr>
                <w:sz w:val="13"/>
                <w:szCs w:val="13"/>
              </w:rPr>
            </w:pPr>
            <w:r>
              <w:rPr>
                <w:spacing w:val="-2"/>
                <w:sz w:val="13"/>
                <w:szCs w:val="13"/>
              </w:rPr>
              <w:t>纪桂莉</w:t>
            </w:r>
          </w:p>
        </w:tc>
        <w:tc>
          <w:tcPr>
            <w:tcW w:w="1429" w:type="dxa"/>
            <w:vAlign w:val="top"/>
          </w:tcPr>
          <w:p w14:paraId="043D8D79">
            <w:pPr>
              <w:spacing w:line="428" w:lineRule="auto"/>
              <w:rPr>
                <w:rFonts w:ascii="Arial"/>
                <w:sz w:val="21"/>
              </w:rPr>
            </w:pPr>
          </w:p>
          <w:p w14:paraId="3804E86A">
            <w:pPr>
              <w:pStyle w:val="5"/>
              <w:spacing w:before="42" w:line="219" w:lineRule="auto"/>
              <w:ind w:left="187"/>
              <w:rPr>
                <w:sz w:val="13"/>
                <w:szCs w:val="13"/>
              </w:rPr>
            </w:pPr>
            <w:r>
              <w:rPr>
                <w:spacing w:val="-1"/>
                <w:sz w:val="13"/>
                <w:szCs w:val="13"/>
              </w:rPr>
              <w:t>盟市场监督管理局</w:t>
            </w:r>
          </w:p>
        </w:tc>
        <w:tc>
          <w:tcPr>
            <w:tcW w:w="1879" w:type="dxa"/>
            <w:vAlign w:val="top"/>
          </w:tcPr>
          <w:p w14:paraId="0BD368E5">
            <w:pPr>
              <w:pStyle w:val="5"/>
              <w:spacing w:before="242" w:line="219" w:lineRule="auto"/>
              <w:ind w:left="188"/>
              <w:rPr>
                <w:sz w:val="13"/>
                <w:szCs w:val="13"/>
              </w:rPr>
            </w:pPr>
            <w:r>
              <w:rPr>
                <w:spacing w:val="-1"/>
                <w:sz w:val="13"/>
                <w:szCs w:val="13"/>
              </w:rPr>
              <w:t>各旗县市(区)人民政府(管</w:t>
            </w:r>
          </w:p>
          <w:p w14:paraId="3B68E9F4">
            <w:pPr>
              <w:pStyle w:val="5"/>
              <w:spacing w:before="15" w:line="219" w:lineRule="auto"/>
              <w:ind w:left="158"/>
              <w:rPr>
                <w:sz w:val="13"/>
                <w:szCs w:val="13"/>
              </w:rPr>
            </w:pPr>
            <w:r>
              <w:rPr>
                <w:spacing w:val="1"/>
                <w:sz w:val="13"/>
                <w:szCs w:val="13"/>
              </w:rPr>
              <w:t>委会)、盟委宣传部(新闻出</w:t>
            </w:r>
          </w:p>
          <w:p w14:paraId="45A9EA11">
            <w:pPr>
              <w:pStyle w:val="5"/>
              <w:spacing w:before="6" w:line="219" w:lineRule="auto"/>
              <w:ind w:left="118"/>
              <w:rPr>
                <w:sz w:val="13"/>
                <w:szCs w:val="13"/>
              </w:rPr>
            </w:pPr>
            <w:r>
              <w:rPr>
                <w:spacing w:val="-1"/>
                <w:sz w:val="13"/>
                <w:szCs w:val="13"/>
              </w:rPr>
              <w:t>版版权局)、东乌海关、二连</w:t>
            </w:r>
          </w:p>
          <w:p w14:paraId="7ED2738C">
            <w:pPr>
              <w:pStyle w:val="5"/>
              <w:spacing w:before="6" w:line="220" w:lineRule="auto"/>
              <w:ind w:left="807"/>
              <w:rPr>
                <w:sz w:val="13"/>
                <w:szCs w:val="13"/>
              </w:rPr>
            </w:pPr>
            <w:r>
              <w:rPr>
                <w:spacing w:val="-2"/>
                <w:sz w:val="13"/>
                <w:szCs w:val="13"/>
              </w:rPr>
              <w:t>海关</w:t>
            </w:r>
          </w:p>
        </w:tc>
        <w:tc>
          <w:tcPr>
            <w:tcW w:w="1094" w:type="dxa"/>
            <w:vAlign w:val="top"/>
          </w:tcPr>
          <w:p w14:paraId="28A2B20F">
            <w:pPr>
              <w:spacing w:line="428" w:lineRule="auto"/>
              <w:rPr>
                <w:rFonts w:ascii="Arial"/>
                <w:sz w:val="21"/>
              </w:rPr>
            </w:pPr>
          </w:p>
          <w:p w14:paraId="4859F000">
            <w:pPr>
              <w:pStyle w:val="5"/>
              <w:spacing w:before="42" w:line="219" w:lineRule="auto"/>
              <w:ind w:left="349"/>
              <w:rPr>
                <w:sz w:val="13"/>
                <w:szCs w:val="13"/>
              </w:rPr>
            </w:pPr>
            <w:r>
              <w:rPr>
                <w:spacing w:val="-1"/>
                <w:sz w:val="13"/>
                <w:szCs w:val="13"/>
              </w:rPr>
              <w:t>2025年</w:t>
            </w:r>
          </w:p>
        </w:tc>
      </w:tr>
      <w:tr w14:paraId="4E073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775" w:type="dxa"/>
            <w:vAlign w:val="top"/>
          </w:tcPr>
          <w:p w14:paraId="58E41618">
            <w:pPr>
              <w:spacing w:line="471" w:lineRule="auto"/>
              <w:rPr>
                <w:rFonts w:ascii="Arial"/>
                <w:sz w:val="21"/>
              </w:rPr>
            </w:pPr>
          </w:p>
          <w:p w14:paraId="2FA88B50">
            <w:pPr>
              <w:pStyle w:val="5"/>
              <w:spacing w:before="43"/>
              <w:ind w:left="275"/>
              <w:rPr>
                <w:sz w:val="13"/>
                <w:szCs w:val="13"/>
              </w:rPr>
            </w:pPr>
            <w:r>
              <w:rPr>
                <w:spacing w:val="-4"/>
                <w:sz w:val="13"/>
                <w:szCs w:val="13"/>
              </w:rPr>
              <w:t>145</w:t>
            </w:r>
          </w:p>
        </w:tc>
        <w:tc>
          <w:tcPr>
            <w:tcW w:w="959" w:type="dxa"/>
            <w:vAlign w:val="top"/>
          </w:tcPr>
          <w:p w14:paraId="3A8969B6">
            <w:pPr>
              <w:spacing w:line="310" w:lineRule="auto"/>
              <w:rPr>
                <w:rFonts w:ascii="Arial"/>
                <w:sz w:val="21"/>
              </w:rPr>
            </w:pPr>
          </w:p>
          <w:p w14:paraId="2190C1DB">
            <w:pPr>
              <w:pStyle w:val="5"/>
              <w:spacing w:before="42" w:line="219" w:lineRule="auto"/>
              <w:ind w:left="80"/>
              <w:rPr>
                <w:sz w:val="13"/>
                <w:szCs w:val="13"/>
              </w:rPr>
            </w:pPr>
            <w:r>
              <w:rPr>
                <w:spacing w:val="-1"/>
                <w:sz w:val="13"/>
                <w:szCs w:val="13"/>
              </w:rPr>
              <w:t>加大知识产权</w:t>
            </w:r>
          </w:p>
          <w:p w14:paraId="17770FB6">
            <w:pPr>
              <w:pStyle w:val="5"/>
              <w:spacing w:before="14" w:line="219" w:lineRule="auto"/>
              <w:ind w:left="80"/>
              <w:rPr>
                <w:sz w:val="13"/>
                <w:szCs w:val="13"/>
              </w:rPr>
            </w:pPr>
            <w:r>
              <w:rPr>
                <w:spacing w:val="-1"/>
                <w:sz w:val="13"/>
                <w:szCs w:val="13"/>
              </w:rPr>
              <w:t>促进和保护力</w:t>
            </w:r>
          </w:p>
          <w:p w14:paraId="78C73891">
            <w:pPr>
              <w:pStyle w:val="5"/>
              <w:spacing w:before="7" w:line="220" w:lineRule="auto"/>
              <w:ind w:left="399"/>
              <w:rPr>
                <w:sz w:val="13"/>
                <w:szCs w:val="13"/>
              </w:rPr>
            </w:pPr>
            <w:r>
              <w:rPr>
                <w:sz w:val="13"/>
                <w:szCs w:val="13"/>
              </w:rPr>
              <w:t>度</w:t>
            </w:r>
          </w:p>
        </w:tc>
        <w:tc>
          <w:tcPr>
            <w:tcW w:w="2808" w:type="dxa"/>
            <w:vAlign w:val="top"/>
          </w:tcPr>
          <w:p w14:paraId="6F967A79">
            <w:pPr>
              <w:pStyle w:val="5"/>
              <w:spacing w:before="163" w:line="246" w:lineRule="auto"/>
              <w:ind w:left="11" w:right="192"/>
              <w:jc w:val="both"/>
              <w:rPr>
                <w:sz w:val="13"/>
                <w:szCs w:val="13"/>
              </w:rPr>
            </w:pPr>
            <w:r>
              <w:rPr>
                <w:spacing w:val="-1"/>
                <w:sz w:val="13"/>
                <w:szCs w:val="13"/>
              </w:rPr>
              <w:t>强化商标品牌和地理标志工作。开展“千企百</w:t>
            </w:r>
            <w:r>
              <w:rPr>
                <w:spacing w:val="10"/>
                <w:sz w:val="13"/>
                <w:szCs w:val="13"/>
              </w:rPr>
              <w:t xml:space="preserve"> </w:t>
            </w:r>
            <w:r>
              <w:rPr>
                <w:spacing w:val="-1"/>
                <w:sz w:val="13"/>
                <w:szCs w:val="13"/>
              </w:rPr>
              <w:t>城”商标品牌价值提升行动，布局建设商标品</w:t>
            </w:r>
            <w:r>
              <w:rPr>
                <w:spacing w:val="13"/>
                <w:sz w:val="13"/>
                <w:szCs w:val="13"/>
              </w:rPr>
              <w:t xml:space="preserve"> </w:t>
            </w:r>
            <w:r>
              <w:rPr>
                <w:spacing w:val="-1"/>
                <w:sz w:val="13"/>
                <w:szCs w:val="13"/>
              </w:rPr>
              <w:t>牌指导站、地理标志展示体验中心，深入实施</w:t>
            </w:r>
            <w:r>
              <w:rPr>
                <w:spacing w:val="13"/>
                <w:sz w:val="13"/>
                <w:szCs w:val="13"/>
              </w:rPr>
              <w:t xml:space="preserve"> </w:t>
            </w:r>
            <w:r>
              <w:rPr>
                <w:spacing w:val="-1"/>
                <w:sz w:val="13"/>
                <w:szCs w:val="13"/>
              </w:rPr>
              <w:t>地理标志运用促进工程，充分释放商标和地理</w:t>
            </w:r>
            <w:r>
              <w:rPr>
                <w:spacing w:val="13"/>
                <w:sz w:val="13"/>
                <w:szCs w:val="13"/>
              </w:rPr>
              <w:t xml:space="preserve"> </w:t>
            </w:r>
            <w:r>
              <w:rPr>
                <w:spacing w:val="-3"/>
                <w:sz w:val="13"/>
                <w:szCs w:val="13"/>
              </w:rPr>
              <w:t>标志品牌效应。</w:t>
            </w:r>
          </w:p>
        </w:tc>
        <w:tc>
          <w:tcPr>
            <w:tcW w:w="4027" w:type="dxa"/>
            <w:vAlign w:val="top"/>
          </w:tcPr>
          <w:p w14:paraId="4CEEE2AC">
            <w:pPr>
              <w:pStyle w:val="5"/>
              <w:spacing w:before="223" w:line="214" w:lineRule="auto"/>
              <w:ind w:left="13"/>
              <w:jc w:val="both"/>
              <w:rPr>
                <w:sz w:val="13"/>
                <w:szCs w:val="13"/>
              </w:rPr>
            </w:pPr>
            <w:r>
              <w:rPr>
                <w:spacing w:val="-13"/>
                <w:sz w:val="13"/>
                <w:szCs w:val="13"/>
              </w:rPr>
              <w:t>183</w:t>
            </w:r>
            <w:r>
              <w:rPr>
                <w:spacing w:val="-12"/>
                <w:sz w:val="13"/>
                <w:szCs w:val="13"/>
              </w:rPr>
              <w:t>.强化商标品牌和地理标志工作。认真贯彻落实国家、自治区、锡盟关于</w:t>
            </w:r>
            <w:r>
              <w:rPr>
                <w:spacing w:val="-9"/>
                <w:sz w:val="13"/>
                <w:szCs w:val="13"/>
              </w:rPr>
              <w:t>商</w:t>
            </w:r>
            <w:r>
              <w:rPr>
                <w:spacing w:val="14"/>
                <w:sz w:val="13"/>
                <w:szCs w:val="13"/>
              </w:rPr>
              <w:t xml:space="preserve"> </w:t>
            </w:r>
            <w:r>
              <w:rPr>
                <w:spacing w:val="-13"/>
                <w:sz w:val="13"/>
                <w:szCs w:val="13"/>
              </w:rPr>
              <w:t>标品牌战</w:t>
            </w:r>
            <w:r>
              <w:rPr>
                <w:spacing w:val="-12"/>
                <w:sz w:val="13"/>
                <w:szCs w:val="13"/>
              </w:rPr>
              <w:t>略的决策部署，在全盟开展“千企百城”商</w:t>
            </w:r>
            <w:r>
              <w:rPr>
                <w:spacing w:val="-13"/>
                <w:sz w:val="13"/>
                <w:szCs w:val="13"/>
              </w:rPr>
              <w:t>标品牌价值提升行动，</w:t>
            </w:r>
            <w:r>
              <w:rPr>
                <w:spacing w:val="-9"/>
                <w:sz w:val="13"/>
                <w:szCs w:val="13"/>
              </w:rPr>
              <w:t>布</w:t>
            </w:r>
            <w:r>
              <w:rPr>
                <w:sz w:val="13"/>
                <w:szCs w:val="13"/>
              </w:rPr>
              <w:t xml:space="preserve"> </w:t>
            </w:r>
            <w:r>
              <w:rPr>
                <w:spacing w:val="-13"/>
                <w:sz w:val="13"/>
                <w:szCs w:val="13"/>
              </w:rPr>
              <w:t>局建设商</w:t>
            </w:r>
            <w:r>
              <w:rPr>
                <w:spacing w:val="-12"/>
                <w:sz w:val="13"/>
                <w:szCs w:val="13"/>
              </w:rPr>
              <w:t>标品牌指导站、地理标志展示体验中心</w:t>
            </w:r>
            <w:r>
              <w:rPr>
                <w:spacing w:val="-13"/>
                <w:sz w:val="13"/>
                <w:szCs w:val="13"/>
              </w:rPr>
              <w:t>，深入实施地理标志运用促</w:t>
            </w:r>
            <w:r>
              <w:rPr>
                <w:spacing w:val="-9"/>
                <w:sz w:val="13"/>
                <w:szCs w:val="13"/>
              </w:rPr>
              <w:t>进</w:t>
            </w:r>
            <w:r>
              <w:rPr>
                <w:sz w:val="13"/>
                <w:szCs w:val="13"/>
              </w:rPr>
              <w:t xml:space="preserve"> </w:t>
            </w:r>
            <w:r>
              <w:rPr>
                <w:spacing w:val="-13"/>
                <w:sz w:val="13"/>
                <w:szCs w:val="13"/>
              </w:rPr>
              <w:t>工程，创</w:t>
            </w:r>
            <w:r>
              <w:rPr>
                <w:spacing w:val="-12"/>
                <w:sz w:val="13"/>
                <w:szCs w:val="13"/>
              </w:rPr>
              <w:t>新性地开展地理标志餐饮工作，多措并</w:t>
            </w:r>
            <w:r>
              <w:rPr>
                <w:spacing w:val="-13"/>
                <w:sz w:val="13"/>
                <w:szCs w:val="13"/>
              </w:rPr>
              <w:t>举，进一步提升商标和地理</w:t>
            </w:r>
            <w:r>
              <w:rPr>
                <w:spacing w:val="-9"/>
                <w:sz w:val="13"/>
                <w:szCs w:val="13"/>
              </w:rPr>
              <w:t>标</w:t>
            </w:r>
            <w:r>
              <w:rPr>
                <w:sz w:val="13"/>
                <w:szCs w:val="13"/>
              </w:rPr>
              <w:t xml:space="preserve"> </w:t>
            </w:r>
            <w:r>
              <w:rPr>
                <w:spacing w:val="-1"/>
                <w:sz w:val="13"/>
                <w:szCs w:val="13"/>
              </w:rPr>
              <w:t>志品牌价值，充分释放商标和地理标志品牌效应。</w:t>
            </w:r>
          </w:p>
        </w:tc>
        <w:tc>
          <w:tcPr>
            <w:tcW w:w="1249" w:type="dxa"/>
            <w:vAlign w:val="top"/>
          </w:tcPr>
          <w:p w14:paraId="5BF9F42E">
            <w:pPr>
              <w:spacing w:line="459" w:lineRule="auto"/>
              <w:rPr>
                <w:rFonts w:ascii="Arial"/>
                <w:sz w:val="21"/>
              </w:rPr>
            </w:pPr>
          </w:p>
          <w:p w14:paraId="22092FE8">
            <w:pPr>
              <w:pStyle w:val="5"/>
              <w:spacing w:before="42" w:line="219" w:lineRule="auto"/>
              <w:ind w:left="425"/>
              <w:rPr>
                <w:sz w:val="13"/>
                <w:szCs w:val="13"/>
              </w:rPr>
            </w:pPr>
            <w:r>
              <w:rPr>
                <w:spacing w:val="-2"/>
                <w:sz w:val="13"/>
                <w:szCs w:val="13"/>
              </w:rPr>
              <w:t>纪桂莉</w:t>
            </w:r>
          </w:p>
        </w:tc>
        <w:tc>
          <w:tcPr>
            <w:tcW w:w="1429" w:type="dxa"/>
            <w:vAlign w:val="top"/>
          </w:tcPr>
          <w:p w14:paraId="6025951D">
            <w:pPr>
              <w:spacing w:line="459" w:lineRule="auto"/>
              <w:rPr>
                <w:rFonts w:ascii="Arial"/>
                <w:sz w:val="21"/>
              </w:rPr>
            </w:pPr>
          </w:p>
          <w:p w14:paraId="344B4965">
            <w:pPr>
              <w:pStyle w:val="5"/>
              <w:spacing w:before="42" w:line="219" w:lineRule="auto"/>
              <w:ind w:left="187"/>
              <w:rPr>
                <w:sz w:val="13"/>
                <w:szCs w:val="13"/>
              </w:rPr>
            </w:pPr>
            <w:r>
              <w:rPr>
                <w:spacing w:val="-1"/>
                <w:sz w:val="13"/>
                <w:szCs w:val="13"/>
              </w:rPr>
              <w:t>盟市场监督管理局</w:t>
            </w:r>
          </w:p>
        </w:tc>
        <w:tc>
          <w:tcPr>
            <w:tcW w:w="1879" w:type="dxa"/>
            <w:vAlign w:val="top"/>
          </w:tcPr>
          <w:p w14:paraId="5565BBFB">
            <w:pPr>
              <w:spacing w:line="379" w:lineRule="auto"/>
              <w:rPr>
                <w:rFonts w:ascii="Arial"/>
                <w:sz w:val="21"/>
              </w:rPr>
            </w:pPr>
          </w:p>
          <w:p w14:paraId="081E538E">
            <w:pPr>
              <w:pStyle w:val="5"/>
              <w:spacing w:before="43" w:line="257" w:lineRule="auto"/>
              <w:ind w:left="188" w:right="190"/>
              <w:rPr>
                <w:sz w:val="13"/>
                <w:szCs w:val="13"/>
              </w:rPr>
            </w:pPr>
            <w:r>
              <w:rPr>
                <w:spacing w:val="-1"/>
                <w:sz w:val="13"/>
                <w:szCs w:val="13"/>
              </w:rPr>
              <w:t>各旗县市(区)人民政府(管</w:t>
            </w:r>
            <w:r>
              <w:rPr>
                <w:spacing w:val="5"/>
                <w:sz w:val="13"/>
                <w:szCs w:val="13"/>
              </w:rPr>
              <w:t xml:space="preserve"> </w:t>
            </w:r>
            <w:r>
              <w:rPr>
                <w:spacing w:val="-1"/>
                <w:sz w:val="13"/>
                <w:szCs w:val="13"/>
              </w:rPr>
              <w:t>委会)、品牌建设促进中心</w:t>
            </w:r>
          </w:p>
        </w:tc>
        <w:tc>
          <w:tcPr>
            <w:tcW w:w="1094" w:type="dxa"/>
            <w:vAlign w:val="top"/>
          </w:tcPr>
          <w:p w14:paraId="2908BCCC">
            <w:pPr>
              <w:spacing w:line="379" w:lineRule="auto"/>
              <w:rPr>
                <w:rFonts w:ascii="Arial"/>
                <w:sz w:val="21"/>
              </w:rPr>
            </w:pPr>
          </w:p>
          <w:p w14:paraId="1969DC2C">
            <w:pPr>
              <w:pStyle w:val="5"/>
              <w:spacing w:before="43" w:line="219" w:lineRule="auto"/>
              <w:ind w:left="89"/>
              <w:rPr>
                <w:sz w:val="13"/>
                <w:szCs w:val="13"/>
              </w:rPr>
            </w:pPr>
            <w:r>
              <w:rPr>
                <w:spacing w:val="-1"/>
                <w:sz w:val="13"/>
                <w:szCs w:val="13"/>
              </w:rPr>
              <w:t>2024年，持续推</w:t>
            </w:r>
          </w:p>
          <w:p w14:paraId="69E847D0">
            <w:pPr>
              <w:pStyle w:val="5"/>
              <w:spacing w:before="9" w:line="225" w:lineRule="auto"/>
              <w:ind w:left="479"/>
              <w:rPr>
                <w:sz w:val="13"/>
                <w:szCs w:val="13"/>
              </w:rPr>
            </w:pPr>
            <w:r>
              <w:rPr>
                <w:sz w:val="13"/>
                <w:szCs w:val="13"/>
              </w:rPr>
              <w:t>进</w:t>
            </w:r>
          </w:p>
        </w:tc>
      </w:tr>
    </w:tbl>
    <w:p w14:paraId="46953B63">
      <w:pPr>
        <w:rPr>
          <w:rFonts w:ascii="Arial"/>
          <w:sz w:val="21"/>
        </w:rPr>
      </w:pPr>
    </w:p>
    <w:p w14:paraId="6320D401">
      <w:pPr>
        <w:rPr>
          <w:rFonts w:ascii="Arial" w:hAnsi="Arial" w:eastAsia="Arial" w:cs="Arial"/>
          <w:sz w:val="21"/>
          <w:szCs w:val="21"/>
        </w:rPr>
        <w:sectPr>
          <w:pgSz w:w="16840" w:h="11900"/>
          <w:pgMar w:top="1011" w:right="884" w:bottom="400" w:left="1439" w:header="0" w:footer="0" w:gutter="0"/>
          <w:cols w:space="720" w:num="1"/>
        </w:sectPr>
      </w:pPr>
    </w:p>
    <w:p w14:paraId="340244F4">
      <w:pPr>
        <w:spacing w:before="50"/>
      </w:pPr>
      <w:r>
        <mc:AlternateContent>
          <mc:Choice Requires="wps">
            <w:drawing>
              <wp:anchor distT="0" distB="0" distL="114300" distR="114300" simplePos="0" relativeHeight="251680768" behindDoc="0" locked="0" layoutInCell="0" allowOverlap="1">
                <wp:simplePos x="0" y="0"/>
                <wp:positionH relativeFrom="page">
                  <wp:posOffset>958850</wp:posOffset>
                </wp:positionH>
                <wp:positionV relativeFrom="page">
                  <wp:posOffset>5640070</wp:posOffset>
                </wp:positionV>
                <wp:extent cx="142240" cy="18669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42240" cy="186690"/>
                        </a:xfrm>
                        <a:prstGeom prst="rect">
                          <a:avLst/>
                        </a:prstGeom>
                        <a:noFill/>
                        <a:ln>
                          <a:noFill/>
                        </a:ln>
                      </wps:spPr>
                      <wps:txbx>
                        <w:txbxContent>
                          <w:p w14:paraId="612E35B8">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wps:txbx>
                      <wps:bodyPr lIns="0" tIns="0" rIns="0" bIns="0" upright="1"/>
                    </wps:wsp>
                  </a:graphicData>
                </a:graphic>
              </wp:anchor>
            </w:drawing>
          </mc:Choice>
          <mc:Fallback>
            <w:pict>
              <v:shape id="_x0000_s1026" o:spid="_x0000_s1026" o:spt="202" type="#_x0000_t202" style="position:absolute;left:0pt;margin-left:75.5pt;margin-top:444.1pt;height:14.7pt;width:11.2pt;mso-position-horizontal-relative:page;mso-position-vertical-relative:page;z-index:251680768;mso-width-relative:page;mso-height-relative:page;" filled="f" stroked="f" coordsize="21600,21600" o:allowincell="f" o:gfxdata="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D+CmPaAAAACwEAAA8AAAAAAAAAAQAgAAAAIgAAAGRycy9kb3ducmV2LnhtbFBL&#10;AQIUABQAAAAIAIdO4kB+Euo0uwEAAHMDAAAOAAAAAAAAAAEAIAAAACkBAABkcnMvZTJvRG9jLnht&#10;bFBLBQYAAAAABgAGAFkBAABWBQAAAAA=&#10;">
                <v:fill on="f" focussize="0,0"/>
                <v:stroke on="f"/>
                <v:imagedata o:title=""/>
                <o:lock v:ext="edit" aspectratio="f"/>
                <v:textbox inset="0mm,0mm,0mm,0mm">
                  <w:txbxContent>
                    <w:p w14:paraId="612E35B8">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v:textbox>
              </v:shape>
            </w:pict>
          </mc:Fallback>
        </mc:AlternateContent>
      </w:r>
    </w:p>
    <w:p w14:paraId="51CC063C">
      <w:pPr>
        <w:spacing w:before="50"/>
      </w:pPr>
    </w:p>
    <w:tbl>
      <w:tblPr>
        <w:tblStyle w:val="4"/>
        <w:tblW w:w="14199" w:type="dxa"/>
        <w:tblInd w:w="2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27"/>
        <w:gridCol w:w="1249"/>
        <w:gridCol w:w="1429"/>
        <w:gridCol w:w="1879"/>
        <w:gridCol w:w="1074"/>
      </w:tblGrid>
      <w:tr w14:paraId="7A1DE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5DFE0582">
            <w:pPr>
              <w:spacing w:line="280" w:lineRule="auto"/>
              <w:rPr>
                <w:rFonts w:ascii="Arial"/>
                <w:sz w:val="21"/>
              </w:rPr>
            </w:pPr>
          </w:p>
          <w:p w14:paraId="67626D88">
            <w:pPr>
              <w:pStyle w:val="5"/>
              <w:spacing w:before="59" w:line="221" w:lineRule="auto"/>
              <w:ind w:left="197"/>
              <w:rPr>
                <w:sz w:val="18"/>
                <w:szCs w:val="18"/>
              </w:rPr>
            </w:pPr>
            <w:r>
              <w:rPr>
                <w:b/>
                <w:bCs/>
                <w:spacing w:val="-4"/>
                <w:sz w:val="18"/>
                <w:szCs w:val="18"/>
              </w:rPr>
              <w:t>序号</w:t>
            </w:r>
          </w:p>
        </w:tc>
        <w:tc>
          <w:tcPr>
            <w:tcW w:w="949" w:type="dxa"/>
            <w:vAlign w:val="top"/>
          </w:tcPr>
          <w:p w14:paraId="6A208156">
            <w:pPr>
              <w:spacing w:line="251" w:lineRule="auto"/>
              <w:rPr>
                <w:rFonts w:ascii="Arial"/>
                <w:sz w:val="21"/>
              </w:rPr>
            </w:pPr>
          </w:p>
          <w:p w14:paraId="0ACFC49D">
            <w:pPr>
              <w:pStyle w:val="5"/>
              <w:spacing w:before="68" w:line="219" w:lineRule="auto"/>
              <w:ind w:left="44"/>
              <w:rPr>
                <w:sz w:val="21"/>
                <w:szCs w:val="21"/>
              </w:rPr>
            </w:pPr>
            <w:r>
              <w:rPr>
                <w:b/>
                <w:bCs/>
                <w:spacing w:val="-4"/>
                <w:sz w:val="21"/>
                <w:szCs w:val="21"/>
              </w:rPr>
              <w:t>重点任务</w:t>
            </w:r>
          </w:p>
        </w:tc>
        <w:tc>
          <w:tcPr>
            <w:tcW w:w="2818" w:type="dxa"/>
            <w:vAlign w:val="top"/>
          </w:tcPr>
          <w:p w14:paraId="6D8FD18D">
            <w:pPr>
              <w:spacing w:line="251" w:lineRule="auto"/>
              <w:rPr>
                <w:rFonts w:ascii="Arial"/>
                <w:sz w:val="21"/>
              </w:rPr>
            </w:pPr>
          </w:p>
          <w:p w14:paraId="159FED04">
            <w:pPr>
              <w:pStyle w:val="5"/>
              <w:spacing w:before="68" w:line="219" w:lineRule="auto"/>
              <w:ind w:left="775"/>
              <w:rPr>
                <w:sz w:val="21"/>
                <w:szCs w:val="21"/>
              </w:rPr>
            </w:pPr>
            <w:r>
              <w:rPr>
                <w:b/>
                <w:bCs/>
                <w:spacing w:val="-2"/>
                <w:sz w:val="21"/>
                <w:szCs w:val="21"/>
              </w:rPr>
              <w:t>自治区具体任务</w:t>
            </w:r>
          </w:p>
        </w:tc>
        <w:tc>
          <w:tcPr>
            <w:tcW w:w="4027" w:type="dxa"/>
            <w:vAlign w:val="top"/>
          </w:tcPr>
          <w:p w14:paraId="26C38754">
            <w:pPr>
              <w:spacing w:line="249" w:lineRule="auto"/>
              <w:rPr>
                <w:rFonts w:ascii="Arial"/>
                <w:sz w:val="21"/>
              </w:rPr>
            </w:pPr>
          </w:p>
          <w:p w14:paraId="2D047FDC">
            <w:pPr>
              <w:pStyle w:val="5"/>
              <w:spacing w:before="68" w:line="219" w:lineRule="auto"/>
              <w:ind w:left="1216"/>
              <w:rPr>
                <w:sz w:val="21"/>
                <w:szCs w:val="21"/>
              </w:rPr>
            </w:pPr>
            <w:r>
              <w:rPr>
                <w:b/>
                <w:bCs/>
                <w:spacing w:val="-3"/>
                <w:sz w:val="21"/>
                <w:szCs w:val="21"/>
              </w:rPr>
              <w:t>锡林郭勒盟落实举措</w:t>
            </w:r>
          </w:p>
        </w:tc>
        <w:tc>
          <w:tcPr>
            <w:tcW w:w="1249" w:type="dxa"/>
            <w:vAlign w:val="top"/>
          </w:tcPr>
          <w:p w14:paraId="5248AA56">
            <w:pPr>
              <w:spacing w:line="251" w:lineRule="auto"/>
              <w:rPr>
                <w:rFonts w:ascii="Arial"/>
                <w:sz w:val="21"/>
              </w:rPr>
            </w:pPr>
          </w:p>
          <w:p w14:paraId="526DB781">
            <w:pPr>
              <w:pStyle w:val="5"/>
              <w:spacing w:before="68" w:line="219" w:lineRule="auto"/>
              <w:ind w:left="200"/>
              <w:rPr>
                <w:sz w:val="21"/>
                <w:szCs w:val="21"/>
              </w:rPr>
            </w:pPr>
            <w:r>
              <w:rPr>
                <w:b/>
                <w:bCs/>
                <w:spacing w:val="-1"/>
                <w:sz w:val="21"/>
                <w:szCs w:val="21"/>
              </w:rPr>
              <w:t>责任领导</w:t>
            </w:r>
          </w:p>
        </w:tc>
        <w:tc>
          <w:tcPr>
            <w:tcW w:w="1429" w:type="dxa"/>
            <w:vAlign w:val="top"/>
          </w:tcPr>
          <w:p w14:paraId="3C9E3EB5">
            <w:pPr>
              <w:pStyle w:val="5"/>
              <w:spacing w:before="229" w:line="215" w:lineRule="auto"/>
              <w:ind w:left="291" w:right="185"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79" w:type="dxa"/>
            <w:vAlign w:val="top"/>
          </w:tcPr>
          <w:p w14:paraId="274E59A9">
            <w:pPr>
              <w:pStyle w:val="5"/>
              <w:spacing w:before="239" w:line="219" w:lineRule="auto"/>
              <w:ind w:left="570" w:right="483" w:hanging="7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74" w:type="dxa"/>
            <w:vAlign w:val="top"/>
          </w:tcPr>
          <w:p w14:paraId="4CBC4C23">
            <w:pPr>
              <w:pStyle w:val="5"/>
              <w:spacing w:before="219" w:line="211" w:lineRule="auto"/>
              <w:ind w:left="172" w:hanging="149"/>
              <w:rPr>
                <w:sz w:val="21"/>
                <w:szCs w:val="21"/>
              </w:rPr>
            </w:pPr>
            <w:r>
              <w:rPr>
                <w:b/>
                <w:bCs/>
                <w:spacing w:val="-5"/>
                <w:sz w:val="21"/>
                <w:szCs w:val="21"/>
              </w:rPr>
              <w:t>锡林郭勒盟</w:t>
            </w:r>
            <w:r>
              <w:rPr>
                <w:spacing w:val="3"/>
                <w:sz w:val="21"/>
                <w:szCs w:val="21"/>
              </w:rPr>
              <w:t xml:space="preserve"> </w:t>
            </w:r>
            <w:r>
              <w:rPr>
                <w:b/>
                <w:bCs/>
                <w:spacing w:val="-5"/>
                <w:sz w:val="21"/>
                <w:szCs w:val="21"/>
              </w:rPr>
              <w:t>完成时限</w:t>
            </w:r>
          </w:p>
        </w:tc>
      </w:tr>
      <w:tr w14:paraId="75126A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9" w:hRule="atLeast"/>
        </w:trPr>
        <w:tc>
          <w:tcPr>
            <w:tcW w:w="774" w:type="dxa"/>
            <w:vAlign w:val="top"/>
          </w:tcPr>
          <w:p w14:paraId="4D063643">
            <w:pPr>
              <w:spacing w:line="246" w:lineRule="auto"/>
              <w:rPr>
                <w:rFonts w:ascii="Arial"/>
                <w:sz w:val="21"/>
              </w:rPr>
            </w:pPr>
          </w:p>
          <w:p w14:paraId="0A49B8A4">
            <w:pPr>
              <w:spacing w:line="247" w:lineRule="auto"/>
              <w:rPr>
                <w:rFonts w:ascii="Arial"/>
                <w:sz w:val="21"/>
              </w:rPr>
            </w:pPr>
          </w:p>
          <w:p w14:paraId="53B77976">
            <w:pPr>
              <w:pStyle w:val="5"/>
              <w:spacing w:before="42"/>
              <w:ind w:left="275"/>
              <w:rPr>
                <w:sz w:val="13"/>
                <w:szCs w:val="13"/>
              </w:rPr>
            </w:pPr>
            <w:r>
              <w:rPr>
                <w:spacing w:val="-4"/>
                <w:sz w:val="13"/>
                <w:szCs w:val="13"/>
              </w:rPr>
              <w:t>146</w:t>
            </w:r>
          </w:p>
        </w:tc>
        <w:tc>
          <w:tcPr>
            <w:tcW w:w="949" w:type="dxa"/>
            <w:vAlign w:val="top"/>
          </w:tcPr>
          <w:p w14:paraId="3D216A73">
            <w:pPr>
              <w:spacing w:line="292" w:lineRule="auto"/>
              <w:rPr>
                <w:rFonts w:ascii="Arial"/>
                <w:sz w:val="21"/>
              </w:rPr>
            </w:pPr>
          </w:p>
          <w:p w14:paraId="209F8F3B">
            <w:pPr>
              <w:pStyle w:val="5"/>
              <w:spacing w:before="42" w:line="219" w:lineRule="auto"/>
              <w:ind w:left="71"/>
              <w:rPr>
                <w:sz w:val="13"/>
                <w:szCs w:val="13"/>
              </w:rPr>
            </w:pPr>
            <w:r>
              <w:rPr>
                <w:spacing w:val="-1"/>
                <w:sz w:val="13"/>
                <w:szCs w:val="13"/>
              </w:rPr>
              <w:t>加大知识产权</w:t>
            </w:r>
          </w:p>
          <w:p w14:paraId="74146752">
            <w:pPr>
              <w:pStyle w:val="5"/>
              <w:spacing w:before="44" w:line="219" w:lineRule="auto"/>
              <w:ind w:left="71"/>
              <w:rPr>
                <w:sz w:val="13"/>
                <w:szCs w:val="13"/>
              </w:rPr>
            </w:pPr>
            <w:r>
              <w:rPr>
                <w:spacing w:val="-1"/>
                <w:sz w:val="13"/>
                <w:szCs w:val="13"/>
              </w:rPr>
              <w:t>促进和保护力</w:t>
            </w:r>
          </w:p>
          <w:p w14:paraId="18E13413">
            <w:pPr>
              <w:pStyle w:val="5"/>
              <w:spacing w:before="26" w:line="220" w:lineRule="auto"/>
              <w:ind w:left="400"/>
              <w:rPr>
                <w:sz w:val="13"/>
                <w:szCs w:val="13"/>
              </w:rPr>
            </w:pPr>
            <w:r>
              <w:rPr>
                <w:sz w:val="13"/>
                <w:szCs w:val="13"/>
              </w:rPr>
              <w:t>度</w:t>
            </w:r>
          </w:p>
        </w:tc>
        <w:tc>
          <w:tcPr>
            <w:tcW w:w="2818" w:type="dxa"/>
            <w:vAlign w:val="top"/>
          </w:tcPr>
          <w:p w14:paraId="46E59F91">
            <w:pPr>
              <w:spacing w:line="381" w:lineRule="auto"/>
              <w:rPr>
                <w:rFonts w:ascii="Arial"/>
                <w:sz w:val="21"/>
              </w:rPr>
            </w:pPr>
          </w:p>
          <w:p w14:paraId="77AC2507">
            <w:pPr>
              <w:pStyle w:val="5"/>
              <w:spacing w:before="42" w:line="301" w:lineRule="auto"/>
              <w:ind w:left="22" w:right="168" w:firstLine="10"/>
              <w:rPr>
                <w:sz w:val="13"/>
                <w:szCs w:val="13"/>
              </w:rPr>
            </w:pPr>
            <w:r>
              <w:rPr>
                <w:sz w:val="13"/>
                <w:szCs w:val="13"/>
              </w:rPr>
              <w:t>以“蒙”字标认证为牵引，全面推进自治区农</w:t>
            </w:r>
            <w:r>
              <w:rPr>
                <w:spacing w:val="6"/>
                <w:sz w:val="13"/>
                <w:szCs w:val="13"/>
              </w:rPr>
              <w:t xml:space="preserve"> </w:t>
            </w:r>
            <w:r>
              <w:rPr>
                <w:sz w:val="13"/>
                <w:szCs w:val="13"/>
              </w:rPr>
              <w:t>畜产品品牌建设。</w:t>
            </w:r>
          </w:p>
        </w:tc>
        <w:tc>
          <w:tcPr>
            <w:tcW w:w="4027" w:type="dxa"/>
            <w:vAlign w:val="top"/>
          </w:tcPr>
          <w:p w14:paraId="4D4EE88E">
            <w:pPr>
              <w:pStyle w:val="5"/>
              <w:spacing w:before="96" w:line="213" w:lineRule="auto"/>
              <w:ind w:left="14" w:firstLine="19"/>
              <w:rPr>
                <w:sz w:val="13"/>
                <w:szCs w:val="13"/>
              </w:rPr>
            </w:pPr>
            <w:r>
              <w:rPr>
                <w:spacing w:val="-12"/>
                <w:sz w:val="13"/>
                <w:szCs w:val="13"/>
              </w:rPr>
              <w:t>184.持续优选推荐锡盟绿色优势特色产品参加全区“蒙”字标标</w:t>
            </w:r>
            <w:r>
              <w:rPr>
                <w:spacing w:val="-13"/>
                <w:sz w:val="13"/>
                <w:szCs w:val="13"/>
              </w:rPr>
              <w:t>准制定工作，</w:t>
            </w:r>
            <w:r>
              <w:rPr>
                <w:sz w:val="13"/>
                <w:szCs w:val="13"/>
              </w:rPr>
              <w:t xml:space="preserve"> </w:t>
            </w:r>
            <w:r>
              <w:rPr>
                <w:spacing w:val="-14"/>
                <w:sz w:val="13"/>
                <w:szCs w:val="13"/>
              </w:rPr>
              <w:t>全力协助自治区完成标准制定。深入企业宣传、指导，引导企业积极参加</w:t>
            </w:r>
            <w:r>
              <w:rPr>
                <w:spacing w:val="-15"/>
                <w:sz w:val="13"/>
                <w:szCs w:val="13"/>
              </w:rPr>
              <w:t>认证</w:t>
            </w:r>
            <w:r>
              <w:rPr>
                <w:sz w:val="13"/>
                <w:szCs w:val="13"/>
              </w:rPr>
              <w:t xml:space="preserve">  </w:t>
            </w:r>
            <w:r>
              <w:rPr>
                <w:spacing w:val="-2"/>
                <w:sz w:val="13"/>
                <w:szCs w:val="13"/>
              </w:rPr>
              <w:t>活动，帮助企业完善质量基础，助推企业成功</w:t>
            </w:r>
            <w:r>
              <w:rPr>
                <w:spacing w:val="-3"/>
                <w:sz w:val="13"/>
                <w:szCs w:val="13"/>
              </w:rPr>
              <w:t>认证。</w:t>
            </w:r>
          </w:p>
          <w:p w14:paraId="7303D421">
            <w:pPr>
              <w:pStyle w:val="5"/>
              <w:spacing w:line="198" w:lineRule="auto"/>
              <w:ind w:left="14"/>
              <w:rPr>
                <w:sz w:val="13"/>
                <w:szCs w:val="13"/>
              </w:rPr>
            </w:pPr>
            <w:r>
              <w:rPr>
                <w:spacing w:val="-13"/>
                <w:sz w:val="13"/>
                <w:szCs w:val="13"/>
              </w:rPr>
              <w:t>185.落实</w:t>
            </w:r>
            <w:r>
              <w:rPr>
                <w:spacing w:val="-12"/>
                <w:sz w:val="13"/>
                <w:szCs w:val="13"/>
              </w:rPr>
              <w:t>内蒙古农牧业品牌目录收集登录工作要求，培育上报农牧业企业品</w:t>
            </w:r>
            <w:r>
              <w:rPr>
                <w:spacing w:val="-6"/>
                <w:sz w:val="13"/>
                <w:szCs w:val="13"/>
              </w:rPr>
              <w:t>牌</w:t>
            </w:r>
            <w:r>
              <w:rPr>
                <w:spacing w:val="13"/>
                <w:sz w:val="13"/>
                <w:szCs w:val="13"/>
              </w:rPr>
              <w:t xml:space="preserve"> </w:t>
            </w:r>
            <w:r>
              <w:rPr>
                <w:spacing w:val="-1"/>
                <w:sz w:val="13"/>
                <w:szCs w:val="13"/>
              </w:rPr>
              <w:t>10个、产品品牌10个。</w:t>
            </w:r>
          </w:p>
          <w:p w14:paraId="0BDADD1B">
            <w:pPr>
              <w:pStyle w:val="5"/>
              <w:spacing w:line="209" w:lineRule="auto"/>
              <w:ind w:left="14"/>
              <w:rPr>
                <w:sz w:val="13"/>
                <w:szCs w:val="13"/>
              </w:rPr>
            </w:pPr>
            <w:r>
              <w:rPr>
                <w:spacing w:val="-13"/>
                <w:sz w:val="13"/>
                <w:szCs w:val="13"/>
              </w:rPr>
              <w:t>186</w:t>
            </w:r>
            <w:r>
              <w:rPr>
                <w:spacing w:val="-12"/>
                <w:sz w:val="13"/>
                <w:szCs w:val="13"/>
              </w:rPr>
              <w:t>.积极鼓励引导锡林郭勒羊、锡林郭勒奶酪区域公用品牌授权企业申报“</w:t>
            </w:r>
            <w:r>
              <w:rPr>
                <w:spacing w:val="-9"/>
                <w:sz w:val="13"/>
                <w:szCs w:val="13"/>
              </w:rPr>
              <w:t>蒙</w:t>
            </w:r>
            <w:r>
              <w:rPr>
                <w:spacing w:val="13"/>
                <w:sz w:val="13"/>
                <w:szCs w:val="13"/>
              </w:rPr>
              <w:t xml:space="preserve"> </w:t>
            </w:r>
            <w:r>
              <w:rPr>
                <w:spacing w:val="-1"/>
                <w:sz w:val="13"/>
                <w:szCs w:val="13"/>
              </w:rPr>
              <w:t>”字标认证。</w:t>
            </w:r>
          </w:p>
        </w:tc>
        <w:tc>
          <w:tcPr>
            <w:tcW w:w="1249" w:type="dxa"/>
            <w:vAlign w:val="top"/>
          </w:tcPr>
          <w:p w14:paraId="0C9124C0">
            <w:pPr>
              <w:spacing w:line="401" w:lineRule="auto"/>
              <w:rPr>
                <w:rFonts w:ascii="Arial"/>
                <w:sz w:val="21"/>
              </w:rPr>
            </w:pPr>
          </w:p>
          <w:p w14:paraId="0AAE26BA">
            <w:pPr>
              <w:pStyle w:val="5"/>
              <w:spacing w:before="42" w:line="219" w:lineRule="auto"/>
              <w:ind w:left="426"/>
              <w:rPr>
                <w:sz w:val="13"/>
                <w:szCs w:val="13"/>
              </w:rPr>
            </w:pPr>
            <w:r>
              <w:rPr>
                <w:spacing w:val="-2"/>
                <w:sz w:val="13"/>
                <w:szCs w:val="13"/>
              </w:rPr>
              <w:t>纪桂莉</w:t>
            </w:r>
          </w:p>
          <w:p w14:paraId="0F2AE2F1">
            <w:pPr>
              <w:pStyle w:val="5"/>
              <w:spacing w:before="16" w:line="220" w:lineRule="auto"/>
              <w:ind w:left="426"/>
              <w:rPr>
                <w:sz w:val="13"/>
                <w:szCs w:val="13"/>
              </w:rPr>
            </w:pPr>
            <w:r>
              <w:rPr>
                <w:spacing w:val="-2"/>
                <w:sz w:val="13"/>
                <w:szCs w:val="13"/>
              </w:rPr>
              <w:t>孙振江</w:t>
            </w:r>
          </w:p>
        </w:tc>
        <w:tc>
          <w:tcPr>
            <w:tcW w:w="1429" w:type="dxa"/>
            <w:vAlign w:val="top"/>
          </w:tcPr>
          <w:p w14:paraId="46F13286">
            <w:pPr>
              <w:spacing w:line="332" w:lineRule="auto"/>
              <w:rPr>
                <w:rFonts w:ascii="Arial"/>
                <w:sz w:val="21"/>
              </w:rPr>
            </w:pPr>
          </w:p>
          <w:p w14:paraId="2D138048">
            <w:pPr>
              <w:pStyle w:val="5"/>
              <w:spacing w:before="42" w:line="219" w:lineRule="auto"/>
              <w:ind w:left="58"/>
              <w:rPr>
                <w:sz w:val="13"/>
                <w:szCs w:val="13"/>
              </w:rPr>
            </w:pPr>
            <w:r>
              <w:rPr>
                <w:spacing w:val="-1"/>
                <w:sz w:val="13"/>
                <w:szCs w:val="13"/>
              </w:rPr>
              <w:t>盟农牧局、市场监督管</w:t>
            </w:r>
          </w:p>
          <w:p w14:paraId="26D1FA27">
            <w:pPr>
              <w:pStyle w:val="5"/>
              <w:spacing w:before="15" w:line="213" w:lineRule="auto"/>
              <w:ind w:left="58"/>
              <w:rPr>
                <w:sz w:val="13"/>
                <w:szCs w:val="13"/>
              </w:rPr>
            </w:pPr>
            <w:r>
              <w:rPr>
                <w:spacing w:val="-1"/>
                <w:sz w:val="13"/>
                <w:szCs w:val="13"/>
              </w:rPr>
              <w:t>理局按照职能职责分别</w:t>
            </w:r>
          </w:p>
          <w:p w14:paraId="5432FB26">
            <w:pPr>
              <w:pStyle w:val="5"/>
              <w:spacing w:line="219" w:lineRule="auto"/>
              <w:ind w:left="598"/>
              <w:rPr>
                <w:sz w:val="13"/>
                <w:szCs w:val="13"/>
              </w:rPr>
            </w:pPr>
            <w:r>
              <w:rPr>
                <w:spacing w:val="-3"/>
                <w:sz w:val="13"/>
                <w:szCs w:val="13"/>
              </w:rPr>
              <w:t>负责</w:t>
            </w:r>
          </w:p>
        </w:tc>
        <w:tc>
          <w:tcPr>
            <w:tcW w:w="1879" w:type="dxa"/>
            <w:vAlign w:val="top"/>
          </w:tcPr>
          <w:p w14:paraId="7ABC50C7">
            <w:pPr>
              <w:spacing w:line="391" w:lineRule="auto"/>
              <w:rPr>
                <w:rFonts w:ascii="Arial"/>
                <w:sz w:val="21"/>
              </w:rPr>
            </w:pPr>
          </w:p>
          <w:p w14:paraId="1AFA4E6F">
            <w:pPr>
              <w:pStyle w:val="5"/>
              <w:spacing w:before="42" w:line="229" w:lineRule="auto"/>
              <w:ind w:left="119" w:right="129" w:firstLine="70"/>
              <w:rPr>
                <w:sz w:val="13"/>
                <w:szCs w:val="13"/>
              </w:rPr>
            </w:pPr>
            <w:r>
              <w:rPr>
                <w:spacing w:val="-1"/>
                <w:sz w:val="13"/>
                <w:szCs w:val="13"/>
              </w:rPr>
              <w:t>各旗县市(区)人民政府(管</w:t>
            </w:r>
            <w:r>
              <w:rPr>
                <w:spacing w:val="2"/>
                <w:sz w:val="13"/>
                <w:szCs w:val="13"/>
              </w:rPr>
              <w:t xml:space="preserve">  </w:t>
            </w:r>
            <w:r>
              <w:rPr>
                <w:spacing w:val="-1"/>
                <w:sz w:val="13"/>
                <w:szCs w:val="13"/>
              </w:rPr>
              <w:t>委会)、盟品牌建设促进中心</w:t>
            </w:r>
          </w:p>
        </w:tc>
        <w:tc>
          <w:tcPr>
            <w:tcW w:w="1074" w:type="dxa"/>
            <w:vAlign w:val="top"/>
          </w:tcPr>
          <w:p w14:paraId="55D00C72">
            <w:pPr>
              <w:spacing w:line="391" w:lineRule="auto"/>
              <w:rPr>
                <w:rFonts w:ascii="Arial"/>
                <w:sz w:val="21"/>
              </w:rPr>
            </w:pPr>
          </w:p>
          <w:p w14:paraId="33B00799">
            <w:pPr>
              <w:pStyle w:val="5"/>
              <w:spacing w:before="42" w:line="224" w:lineRule="auto"/>
              <w:ind w:left="479" w:right="80" w:hanging="400"/>
              <w:rPr>
                <w:sz w:val="13"/>
                <w:szCs w:val="13"/>
              </w:rPr>
            </w:pPr>
            <w:r>
              <w:rPr>
                <w:spacing w:val="-1"/>
                <w:sz w:val="13"/>
                <w:szCs w:val="13"/>
              </w:rPr>
              <w:t>2024年，持续推</w:t>
            </w:r>
            <w:r>
              <w:rPr>
                <w:spacing w:val="1"/>
                <w:sz w:val="13"/>
                <w:szCs w:val="13"/>
              </w:rPr>
              <w:t xml:space="preserve"> </w:t>
            </w:r>
            <w:r>
              <w:rPr>
                <w:sz w:val="13"/>
                <w:szCs w:val="13"/>
              </w:rPr>
              <w:t>进</w:t>
            </w:r>
          </w:p>
        </w:tc>
      </w:tr>
      <w:tr w14:paraId="2AACE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6" w:hRule="atLeast"/>
        </w:trPr>
        <w:tc>
          <w:tcPr>
            <w:tcW w:w="774" w:type="dxa"/>
            <w:vAlign w:val="top"/>
          </w:tcPr>
          <w:p w14:paraId="361E1CCC">
            <w:pPr>
              <w:spacing w:line="243" w:lineRule="auto"/>
              <w:rPr>
                <w:rFonts w:ascii="Arial"/>
                <w:sz w:val="21"/>
              </w:rPr>
            </w:pPr>
          </w:p>
          <w:p w14:paraId="7AC9DCFF">
            <w:pPr>
              <w:spacing w:line="243" w:lineRule="auto"/>
              <w:rPr>
                <w:rFonts w:ascii="Arial"/>
                <w:sz w:val="21"/>
              </w:rPr>
            </w:pPr>
          </w:p>
          <w:p w14:paraId="43A7E6BE">
            <w:pPr>
              <w:spacing w:line="243" w:lineRule="auto"/>
              <w:rPr>
                <w:rFonts w:ascii="Arial"/>
                <w:sz w:val="21"/>
              </w:rPr>
            </w:pPr>
          </w:p>
          <w:p w14:paraId="23E7D307">
            <w:pPr>
              <w:spacing w:line="243" w:lineRule="auto"/>
              <w:rPr>
                <w:rFonts w:ascii="Arial"/>
                <w:sz w:val="21"/>
              </w:rPr>
            </w:pPr>
          </w:p>
          <w:p w14:paraId="49906C73">
            <w:pPr>
              <w:spacing w:line="243" w:lineRule="auto"/>
              <w:rPr>
                <w:rFonts w:ascii="Arial"/>
                <w:sz w:val="21"/>
              </w:rPr>
            </w:pPr>
          </w:p>
          <w:p w14:paraId="0C9E0517">
            <w:pPr>
              <w:spacing w:line="243" w:lineRule="auto"/>
              <w:rPr>
                <w:rFonts w:ascii="Arial"/>
                <w:sz w:val="21"/>
              </w:rPr>
            </w:pPr>
          </w:p>
          <w:p w14:paraId="62C45DD0">
            <w:pPr>
              <w:pStyle w:val="5"/>
              <w:spacing w:before="43"/>
              <w:ind w:left="275"/>
              <w:rPr>
                <w:sz w:val="13"/>
                <w:szCs w:val="13"/>
              </w:rPr>
            </w:pPr>
            <w:r>
              <w:rPr>
                <w:spacing w:val="-4"/>
                <w:sz w:val="13"/>
                <w:szCs w:val="13"/>
              </w:rPr>
              <w:t>147</w:t>
            </w:r>
          </w:p>
        </w:tc>
        <w:tc>
          <w:tcPr>
            <w:tcW w:w="949" w:type="dxa"/>
            <w:vAlign w:val="top"/>
          </w:tcPr>
          <w:p w14:paraId="3E933145">
            <w:pPr>
              <w:spacing w:line="275" w:lineRule="auto"/>
              <w:rPr>
                <w:rFonts w:ascii="Arial"/>
                <w:sz w:val="21"/>
              </w:rPr>
            </w:pPr>
          </w:p>
          <w:p w14:paraId="743996DF">
            <w:pPr>
              <w:spacing w:line="275" w:lineRule="auto"/>
              <w:rPr>
                <w:rFonts w:ascii="Arial"/>
                <w:sz w:val="21"/>
              </w:rPr>
            </w:pPr>
          </w:p>
          <w:p w14:paraId="3DA70C27">
            <w:pPr>
              <w:spacing w:line="275" w:lineRule="auto"/>
              <w:rPr>
                <w:rFonts w:ascii="Arial"/>
                <w:sz w:val="21"/>
              </w:rPr>
            </w:pPr>
          </w:p>
          <w:p w14:paraId="35988328">
            <w:pPr>
              <w:spacing w:line="276" w:lineRule="auto"/>
              <w:rPr>
                <w:rFonts w:ascii="Arial"/>
                <w:sz w:val="21"/>
              </w:rPr>
            </w:pPr>
          </w:p>
          <w:p w14:paraId="62646F2C">
            <w:pPr>
              <w:spacing w:line="276" w:lineRule="auto"/>
              <w:rPr>
                <w:rFonts w:ascii="Arial"/>
                <w:sz w:val="21"/>
              </w:rPr>
            </w:pPr>
          </w:p>
          <w:p w14:paraId="03118CBF">
            <w:pPr>
              <w:pStyle w:val="5"/>
              <w:spacing w:before="42" w:line="220" w:lineRule="auto"/>
              <w:ind w:left="71"/>
              <w:rPr>
                <w:sz w:val="13"/>
                <w:szCs w:val="13"/>
              </w:rPr>
            </w:pPr>
            <w:r>
              <w:rPr>
                <w:spacing w:val="-1"/>
                <w:sz w:val="13"/>
                <w:szCs w:val="13"/>
              </w:rPr>
              <w:t>打造宜居生活</w:t>
            </w:r>
          </w:p>
          <w:p w14:paraId="52B1E86D">
            <w:pPr>
              <w:pStyle w:val="5"/>
              <w:spacing w:before="15" w:line="220" w:lineRule="auto"/>
              <w:ind w:left="331"/>
              <w:rPr>
                <w:sz w:val="13"/>
                <w:szCs w:val="13"/>
              </w:rPr>
            </w:pPr>
            <w:r>
              <w:rPr>
                <w:spacing w:val="-2"/>
                <w:sz w:val="13"/>
                <w:szCs w:val="13"/>
              </w:rPr>
              <w:t>环境</w:t>
            </w:r>
          </w:p>
        </w:tc>
        <w:tc>
          <w:tcPr>
            <w:tcW w:w="2818" w:type="dxa"/>
            <w:vAlign w:val="top"/>
          </w:tcPr>
          <w:p w14:paraId="76DBE268">
            <w:pPr>
              <w:spacing w:line="253" w:lineRule="auto"/>
              <w:rPr>
                <w:rFonts w:ascii="Arial"/>
                <w:sz w:val="21"/>
              </w:rPr>
            </w:pPr>
          </w:p>
          <w:p w14:paraId="556275B5">
            <w:pPr>
              <w:spacing w:line="253" w:lineRule="auto"/>
              <w:rPr>
                <w:rFonts w:ascii="Arial"/>
                <w:sz w:val="21"/>
              </w:rPr>
            </w:pPr>
          </w:p>
          <w:p w14:paraId="4B50BA01">
            <w:pPr>
              <w:spacing w:line="253" w:lineRule="auto"/>
              <w:rPr>
                <w:rFonts w:ascii="Arial"/>
                <w:sz w:val="21"/>
              </w:rPr>
            </w:pPr>
          </w:p>
          <w:p w14:paraId="7BF195E5">
            <w:pPr>
              <w:spacing w:line="254" w:lineRule="auto"/>
              <w:rPr>
                <w:rFonts w:ascii="Arial"/>
                <w:sz w:val="21"/>
              </w:rPr>
            </w:pPr>
          </w:p>
          <w:p w14:paraId="35F46842">
            <w:pPr>
              <w:spacing w:line="254" w:lineRule="auto"/>
              <w:rPr>
                <w:rFonts w:ascii="Arial"/>
                <w:sz w:val="21"/>
              </w:rPr>
            </w:pPr>
          </w:p>
          <w:p w14:paraId="4E4744DA">
            <w:pPr>
              <w:pStyle w:val="5"/>
              <w:spacing w:before="42" w:line="250" w:lineRule="auto"/>
              <w:ind w:left="12" w:right="200"/>
              <w:jc w:val="both"/>
              <w:rPr>
                <w:sz w:val="13"/>
                <w:szCs w:val="13"/>
              </w:rPr>
            </w:pPr>
            <w:r>
              <w:rPr>
                <w:spacing w:val="-1"/>
                <w:sz w:val="13"/>
                <w:szCs w:val="13"/>
              </w:rPr>
              <w:t>促进义务教育优质均衡发展，推动城乡基础教</w:t>
            </w:r>
            <w:r>
              <w:rPr>
                <w:spacing w:val="13"/>
                <w:sz w:val="13"/>
                <w:szCs w:val="13"/>
              </w:rPr>
              <w:t xml:space="preserve"> </w:t>
            </w:r>
            <w:r>
              <w:rPr>
                <w:spacing w:val="-1"/>
                <w:sz w:val="13"/>
                <w:szCs w:val="13"/>
              </w:rPr>
              <w:t>育一体化。推动职业教育产教深度融合发展，</w:t>
            </w:r>
            <w:r>
              <w:rPr>
                <w:spacing w:val="14"/>
                <w:sz w:val="13"/>
                <w:szCs w:val="13"/>
              </w:rPr>
              <w:t xml:space="preserve"> </w:t>
            </w:r>
            <w:r>
              <w:rPr>
                <w:spacing w:val="1"/>
                <w:sz w:val="13"/>
                <w:szCs w:val="13"/>
              </w:rPr>
              <w:t>持续推进产教融合试点建设。</w:t>
            </w:r>
          </w:p>
        </w:tc>
        <w:tc>
          <w:tcPr>
            <w:tcW w:w="4027" w:type="dxa"/>
            <w:vAlign w:val="top"/>
          </w:tcPr>
          <w:p w14:paraId="323C23AF">
            <w:pPr>
              <w:pStyle w:val="5"/>
              <w:spacing w:before="214" w:line="204" w:lineRule="auto"/>
              <w:ind w:left="14"/>
              <w:rPr>
                <w:sz w:val="13"/>
                <w:szCs w:val="13"/>
              </w:rPr>
            </w:pPr>
            <w:r>
              <w:rPr>
                <w:spacing w:val="-11"/>
                <w:sz w:val="13"/>
                <w:szCs w:val="13"/>
              </w:rPr>
              <w:t>1</w:t>
            </w:r>
            <w:r>
              <w:rPr>
                <w:b/>
                <w:bCs/>
                <w:spacing w:val="-11"/>
                <w:sz w:val="13"/>
                <w:szCs w:val="13"/>
              </w:rPr>
              <w:t>87.持续提升义务教育基本办学条件。</w:t>
            </w:r>
            <w:r>
              <w:rPr>
                <w:spacing w:val="-11"/>
                <w:sz w:val="13"/>
                <w:szCs w:val="13"/>
              </w:rPr>
              <w:t>一是继续实施“义务教育薄弱环节改</w:t>
            </w:r>
            <w:r>
              <w:rPr>
                <w:spacing w:val="6"/>
                <w:sz w:val="13"/>
                <w:szCs w:val="13"/>
              </w:rPr>
              <w:t xml:space="preserve">  </w:t>
            </w:r>
            <w:r>
              <w:rPr>
                <w:spacing w:val="-7"/>
                <w:sz w:val="13"/>
                <w:szCs w:val="13"/>
              </w:rPr>
              <w:t>善与能力提升工程”,2024年-2025年规划投入资金1.32亿元(其中2024年规</w:t>
            </w:r>
            <w:r>
              <w:rPr>
                <w:spacing w:val="6"/>
                <w:sz w:val="13"/>
                <w:szCs w:val="13"/>
              </w:rPr>
              <w:t xml:space="preserve">  </w:t>
            </w:r>
            <w:r>
              <w:rPr>
                <w:spacing w:val="-9"/>
                <w:sz w:val="13"/>
                <w:szCs w:val="13"/>
              </w:rPr>
              <w:t>划投入资金7088万元、2025年规划投入资金6146万元),用于校舍建设、室外</w:t>
            </w:r>
            <w:r>
              <w:rPr>
                <w:spacing w:val="7"/>
                <w:sz w:val="13"/>
                <w:szCs w:val="13"/>
              </w:rPr>
              <w:t xml:space="preserve">  </w:t>
            </w:r>
            <w:r>
              <w:rPr>
                <w:spacing w:val="-12"/>
                <w:w w:val="99"/>
                <w:sz w:val="13"/>
                <w:szCs w:val="13"/>
              </w:rPr>
              <w:t>运动场建设、设施设备购置。二是编制锡林郭勒盟2024年教育强国基础设施</w:t>
            </w:r>
            <w:r>
              <w:rPr>
                <w:spacing w:val="-13"/>
                <w:w w:val="99"/>
                <w:sz w:val="13"/>
                <w:szCs w:val="13"/>
              </w:rPr>
              <w:t>建</w:t>
            </w:r>
            <w:r>
              <w:rPr>
                <w:sz w:val="13"/>
                <w:szCs w:val="13"/>
              </w:rPr>
              <w:t xml:space="preserve">  </w:t>
            </w:r>
            <w:r>
              <w:rPr>
                <w:spacing w:val="-14"/>
                <w:sz w:val="13"/>
                <w:szCs w:val="13"/>
              </w:rPr>
              <w:t>设工程中央预算内投资项目建议方案，积极申报“教育强国”项目资金。</w:t>
            </w:r>
            <w:r>
              <w:rPr>
                <w:b/>
                <w:bCs/>
                <w:spacing w:val="-14"/>
                <w:sz w:val="13"/>
                <w:szCs w:val="13"/>
              </w:rPr>
              <w:t>加强</w:t>
            </w:r>
            <w:r>
              <w:rPr>
                <w:spacing w:val="3"/>
                <w:sz w:val="13"/>
                <w:szCs w:val="13"/>
              </w:rPr>
              <w:t xml:space="preserve">  </w:t>
            </w:r>
            <w:r>
              <w:rPr>
                <w:b/>
                <w:bCs/>
                <w:spacing w:val="-11"/>
                <w:sz w:val="13"/>
                <w:szCs w:val="13"/>
              </w:rPr>
              <w:t>教师队伍建设，进一步提高办学水平。</w:t>
            </w:r>
            <w:r>
              <w:rPr>
                <w:spacing w:val="-11"/>
                <w:sz w:val="13"/>
                <w:szCs w:val="13"/>
              </w:rPr>
              <w:t>一是组织开展优秀教师</w:t>
            </w:r>
            <w:r>
              <w:rPr>
                <w:spacing w:val="-12"/>
                <w:sz w:val="13"/>
                <w:szCs w:val="13"/>
              </w:rPr>
              <w:t>送教下乡、支</w:t>
            </w:r>
            <w:r>
              <w:rPr>
                <w:sz w:val="13"/>
                <w:szCs w:val="13"/>
              </w:rPr>
              <w:t xml:space="preserve">  </w:t>
            </w:r>
            <w:r>
              <w:rPr>
                <w:spacing w:val="-14"/>
                <w:sz w:val="13"/>
                <w:szCs w:val="13"/>
              </w:rPr>
              <w:t>教帮扶活动，推动城乡优质师资均衡配置。推进县域内校长教师交流轮岗</w:t>
            </w:r>
            <w:r>
              <w:rPr>
                <w:spacing w:val="-15"/>
                <w:sz w:val="13"/>
                <w:szCs w:val="13"/>
              </w:rPr>
              <w:t>，年</w:t>
            </w:r>
            <w:r>
              <w:rPr>
                <w:sz w:val="13"/>
                <w:szCs w:val="13"/>
              </w:rPr>
              <w:t xml:space="preserve">  </w:t>
            </w:r>
            <w:r>
              <w:rPr>
                <w:spacing w:val="-10"/>
                <w:sz w:val="13"/>
                <w:szCs w:val="13"/>
              </w:rPr>
              <w:t>内向15所乡村学校选派交流轮岗校长7人，教师80人。二是推进集团化办学，</w:t>
            </w:r>
            <w:r>
              <w:rPr>
                <w:spacing w:val="6"/>
                <w:sz w:val="13"/>
                <w:szCs w:val="13"/>
              </w:rPr>
              <w:t xml:space="preserve"> </w:t>
            </w:r>
            <w:r>
              <w:rPr>
                <w:spacing w:val="-10"/>
                <w:sz w:val="13"/>
                <w:szCs w:val="13"/>
              </w:rPr>
              <w:t>全盟集团化办学学校覆盖率2024年达30%,2025年达40%。乡村小规模学校</w:t>
            </w:r>
            <w:r>
              <w:rPr>
                <w:spacing w:val="-11"/>
                <w:sz w:val="13"/>
                <w:szCs w:val="13"/>
              </w:rPr>
              <w:t>覆盖</w:t>
            </w:r>
            <w:r>
              <w:rPr>
                <w:sz w:val="13"/>
                <w:szCs w:val="13"/>
              </w:rPr>
              <w:t xml:space="preserve">  </w:t>
            </w:r>
            <w:r>
              <w:rPr>
                <w:spacing w:val="-10"/>
                <w:sz w:val="13"/>
                <w:szCs w:val="13"/>
              </w:rPr>
              <w:t>率达100%,创建自治区级集团化办学示范校1个以上，城乡学校共同体建设全</w:t>
            </w:r>
            <w:r>
              <w:rPr>
                <w:spacing w:val="6"/>
                <w:sz w:val="13"/>
                <w:szCs w:val="13"/>
              </w:rPr>
              <w:t xml:space="preserve">  </w:t>
            </w:r>
            <w:r>
              <w:rPr>
                <w:spacing w:val="-12"/>
                <w:sz w:val="13"/>
                <w:szCs w:val="13"/>
              </w:rPr>
              <w:t>面加强。三是开展教研包联工作，盟旗两级教研员，每人包联1-2所学校，定</w:t>
            </w:r>
            <w:r>
              <w:rPr>
                <w:spacing w:val="5"/>
                <w:sz w:val="13"/>
                <w:szCs w:val="13"/>
              </w:rPr>
              <w:t xml:space="preserve">  </w:t>
            </w:r>
            <w:r>
              <w:rPr>
                <w:spacing w:val="-14"/>
                <w:sz w:val="13"/>
                <w:szCs w:val="13"/>
              </w:rPr>
              <w:t>期开展入校指导活动。落实好《内蒙古自治区县域义务教育优质均衡发展督导</w:t>
            </w:r>
            <w:r>
              <w:rPr>
                <w:sz w:val="13"/>
                <w:szCs w:val="13"/>
              </w:rPr>
              <w:t xml:space="preserve">  </w:t>
            </w:r>
            <w:r>
              <w:rPr>
                <w:spacing w:val="-11"/>
                <w:sz w:val="13"/>
                <w:szCs w:val="13"/>
              </w:rPr>
              <w:t>评估工作规划方案》,分别于2024年、2025年组织阿巴嘎旗、苏尼特左旗做好</w:t>
            </w:r>
            <w:r>
              <w:rPr>
                <w:spacing w:val="2"/>
                <w:sz w:val="13"/>
                <w:szCs w:val="13"/>
              </w:rPr>
              <w:t xml:space="preserve">  </w:t>
            </w:r>
            <w:r>
              <w:rPr>
                <w:spacing w:val="-3"/>
                <w:sz w:val="13"/>
                <w:szCs w:val="13"/>
              </w:rPr>
              <w:t>迎接国家县域义务教育优质均衡发展督导评估认定。</w:t>
            </w:r>
          </w:p>
          <w:p w14:paraId="082F6BCD">
            <w:pPr>
              <w:pStyle w:val="5"/>
              <w:spacing w:before="2" w:line="205" w:lineRule="auto"/>
              <w:ind w:left="14"/>
              <w:rPr>
                <w:sz w:val="13"/>
                <w:szCs w:val="13"/>
              </w:rPr>
            </w:pPr>
            <w:r>
              <w:rPr>
                <w:spacing w:val="-10"/>
                <w:sz w:val="13"/>
                <w:szCs w:val="13"/>
              </w:rPr>
              <w:t>188.落实《内蒙古自治区职业院校“订单式”人才</w:t>
            </w:r>
            <w:r>
              <w:rPr>
                <w:spacing w:val="-11"/>
                <w:sz w:val="13"/>
                <w:szCs w:val="13"/>
              </w:rPr>
              <w:t>培养实施意见》,在锡林郭</w:t>
            </w:r>
            <w:r>
              <w:rPr>
                <w:sz w:val="13"/>
                <w:szCs w:val="13"/>
              </w:rPr>
              <w:t xml:space="preserve"> </w:t>
            </w:r>
            <w:r>
              <w:rPr>
                <w:spacing w:val="-11"/>
                <w:sz w:val="13"/>
                <w:szCs w:val="13"/>
              </w:rPr>
              <w:t>勒职业学院增设15个、全盟中职学校增设8个“订单班”“冠名班”“工匠班</w:t>
            </w:r>
            <w:r>
              <w:rPr>
                <w:spacing w:val="12"/>
                <w:sz w:val="13"/>
                <w:szCs w:val="13"/>
              </w:rPr>
              <w:t xml:space="preserve"> </w:t>
            </w:r>
            <w:r>
              <w:rPr>
                <w:spacing w:val="-12"/>
                <w:sz w:val="13"/>
                <w:szCs w:val="13"/>
              </w:rPr>
              <w:t>”。立足区域产业经济发展，提升锡林郭勒职业学院</w:t>
            </w:r>
            <w:r>
              <w:rPr>
                <w:spacing w:val="-13"/>
                <w:sz w:val="13"/>
                <w:szCs w:val="13"/>
              </w:rPr>
              <w:t>“清洁能源产业学院”“</w:t>
            </w:r>
            <w:r>
              <w:rPr>
                <w:sz w:val="13"/>
                <w:szCs w:val="13"/>
              </w:rPr>
              <w:t xml:space="preserve"> </w:t>
            </w:r>
            <w:r>
              <w:rPr>
                <w:spacing w:val="-11"/>
                <w:sz w:val="13"/>
                <w:szCs w:val="13"/>
              </w:rPr>
              <w:t>畜牧兽医产业学院”“额尔敦餐饮学校”建设质量。在全盟7个自治区首批产</w:t>
            </w:r>
            <w:r>
              <w:rPr>
                <w:spacing w:val="3"/>
                <w:sz w:val="13"/>
                <w:szCs w:val="13"/>
              </w:rPr>
              <w:t xml:space="preserve"> </w:t>
            </w:r>
            <w:r>
              <w:rPr>
                <w:b/>
                <w:bCs/>
                <w:spacing w:val="-1"/>
                <w:sz w:val="13"/>
                <w:szCs w:val="13"/>
              </w:rPr>
              <w:t>教融</w:t>
            </w:r>
            <w:r>
              <w:rPr>
                <w:spacing w:val="-1"/>
                <w:sz w:val="13"/>
                <w:szCs w:val="13"/>
              </w:rPr>
              <w:t>合实践中心开展实习实训、实践教学、社会培训等试点建设工作。</w:t>
            </w:r>
          </w:p>
        </w:tc>
        <w:tc>
          <w:tcPr>
            <w:tcW w:w="1249" w:type="dxa"/>
            <w:vAlign w:val="top"/>
          </w:tcPr>
          <w:p w14:paraId="65ED2536">
            <w:pPr>
              <w:spacing w:line="275" w:lineRule="auto"/>
              <w:rPr>
                <w:rFonts w:ascii="Arial"/>
                <w:sz w:val="21"/>
              </w:rPr>
            </w:pPr>
          </w:p>
          <w:p w14:paraId="545BCEF8">
            <w:pPr>
              <w:spacing w:line="275" w:lineRule="auto"/>
              <w:rPr>
                <w:rFonts w:ascii="Arial"/>
                <w:sz w:val="21"/>
              </w:rPr>
            </w:pPr>
          </w:p>
          <w:p w14:paraId="11758AA6">
            <w:pPr>
              <w:spacing w:line="275" w:lineRule="auto"/>
              <w:rPr>
                <w:rFonts w:ascii="Arial"/>
                <w:sz w:val="21"/>
              </w:rPr>
            </w:pPr>
          </w:p>
          <w:p w14:paraId="6B76AECF">
            <w:pPr>
              <w:spacing w:line="275" w:lineRule="auto"/>
              <w:rPr>
                <w:rFonts w:ascii="Arial"/>
                <w:sz w:val="21"/>
              </w:rPr>
            </w:pPr>
          </w:p>
          <w:p w14:paraId="3E63D25A">
            <w:pPr>
              <w:spacing w:line="276" w:lineRule="auto"/>
              <w:rPr>
                <w:rFonts w:ascii="Arial"/>
                <w:sz w:val="21"/>
              </w:rPr>
            </w:pPr>
          </w:p>
          <w:p w14:paraId="232CD7F8">
            <w:pPr>
              <w:pStyle w:val="5"/>
              <w:spacing w:before="43" w:line="257" w:lineRule="auto"/>
              <w:ind w:left="426" w:right="429" w:firstLine="30"/>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贾文宗</w:t>
            </w:r>
          </w:p>
        </w:tc>
        <w:tc>
          <w:tcPr>
            <w:tcW w:w="1429" w:type="dxa"/>
            <w:vAlign w:val="top"/>
          </w:tcPr>
          <w:p w14:paraId="0D6DE1B2">
            <w:pPr>
              <w:spacing w:line="245" w:lineRule="auto"/>
              <w:rPr>
                <w:rFonts w:ascii="Arial"/>
                <w:sz w:val="21"/>
              </w:rPr>
            </w:pPr>
          </w:p>
          <w:p w14:paraId="1E3011B3">
            <w:pPr>
              <w:spacing w:line="245" w:lineRule="auto"/>
              <w:rPr>
                <w:rFonts w:ascii="Arial"/>
                <w:sz w:val="21"/>
              </w:rPr>
            </w:pPr>
          </w:p>
          <w:p w14:paraId="483C64EA">
            <w:pPr>
              <w:spacing w:line="245" w:lineRule="auto"/>
              <w:rPr>
                <w:rFonts w:ascii="Arial"/>
                <w:sz w:val="21"/>
              </w:rPr>
            </w:pPr>
          </w:p>
          <w:p w14:paraId="080127A0">
            <w:pPr>
              <w:spacing w:line="245" w:lineRule="auto"/>
              <w:rPr>
                <w:rFonts w:ascii="Arial"/>
                <w:sz w:val="21"/>
              </w:rPr>
            </w:pPr>
          </w:p>
          <w:p w14:paraId="7B870D82">
            <w:pPr>
              <w:spacing w:line="246" w:lineRule="auto"/>
              <w:rPr>
                <w:rFonts w:ascii="Arial"/>
                <w:sz w:val="21"/>
              </w:rPr>
            </w:pPr>
          </w:p>
          <w:p w14:paraId="01B0D787">
            <w:pPr>
              <w:pStyle w:val="5"/>
              <w:spacing w:before="43" w:line="219" w:lineRule="auto"/>
              <w:ind w:left="58"/>
              <w:rPr>
                <w:sz w:val="13"/>
                <w:szCs w:val="13"/>
              </w:rPr>
            </w:pPr>
            <w:r>
              <w:rPr>
                <w:spacing w:val="-1"/>
                <w:sz w:val="13"/>
                <w:szCs w:val="13"/>
              </w:rPr>
              <w:t>盟发展改革委员会、教</w:t>
            </w:r>
          </w:p>
          <w:p w14:paraId="654CC442">
            <w:pPr>
              <w:pStyle w:val="5"/>
              <w:spacing w:before="5" w:line="219" w:lineRule="auto"/>
              <w:ind w:left="58"/>
              <w:rPr>
                <w:sz w:val="13"/>
                <w:szCs w:val="13"/>
              </w:rPr>
            </w:pPr>
            <w:r>
              <w:rPr>
                <w:spacing w:val="-1"/>
                <w:sz w:val="13"/>
                <w:szCs w:val="13"/>
              </w:rPr>
              <w:t>育局、人力资源与社会</w:t>
            </w:r>
          </w:p>
          <w:p w14:paraId="1ED5E4AF">
            <w:pPr>
              <w:pStyle w:val="5"/>
              <w:spacing w:before="6" w:line="213" w:lineRule="auto"/>
              <w:ind w:left="58"/>
              <w:rPr>
                <w:sz w:val="13"/>
                <w:szCs w:val="13"/>
              </w:rPr>
            </w:pPr>
            <w:r>
              <w:rPr>
                <w:spacing w:val="-1"/>
                <w:sz w:val="13"/>
                <w:szCs w:val="13"/>
              </w:rPr>
              <w:t>保障局按照职能职责分</w:t>
            </w:r>
          </w:p>
          <w:p w14:paraId="74C123BA">
            <w:pPr>
              <w:pStyle w:val="5"/>
              <w:spacing w:line="219" w:lineRule="auto"/>
              <w:ind w:left="518"/>
              <w:rPr>
                <w:sz w:val="13"/>
                <w:szCs w:val="13"/>
              </w:rPr>
            </w:pPr>
            <w:r>
              <w:rPr>
                <w:spacing w:val="-2"/>
                <w:sz w:val="13"/>
                <w:szCs w:val="13"/>
              </w:rPr>
              <w:t>别负责</w:t>
            </w:r>
          </w:p>
        </w:tc>
        <w:tc>
          <w:tcPr>
            <w:tcW w:w="1879" w:type="dxa"/>
            <w:vAlign w:val="top"/>
          </w:tcPr>
          <w:p w14:paraId="5A6C7474">
            <w:pPr>
              <w:spacing w:line="269" w:lineRule="auto"/>
              <w:rPr>
                <w:rFonts w:ascii="Arial"/>
                <w:sz w:val="21"/>
              </w:rPr>
            </w:pPr>
          </w:p>
          <w:p w14:paraId="751D97BD">
            <w:pPr>
              <w:spacing w:line="269" w:lineRule="auto"/>
              <w:rPr>
                <w:rFonts w:ascii="Arial"/>
                <w:sz w:val="21"/>
              </w:rPr>
            </w:pPr>
          </w:p>
          <w:p w14:paraId="1692C10E">
            <w:pPr>
              <w:spacing w:line="269" w:lineRule="auto"/>
              <w:rPr>
                <w:rFonts w:ascii="Arial"/>
                <w:sz w:val="21"/>
              </w:rPr>
            </w:pPr>
          </w:p>
          <w:p w14:paraId="5334724B">
            <w:pPr>
              <w:spacing w:line="269" w:lineRule="auto"/>
              <w:rPr>
                <w:rFonts w:ascii="Arial"/>
                <w:sz w:val="21"/>
              </w:rPr>
            </w:pPr>
          </w:p>
          <w:p w14:paraId="30BB9B2E">
            <w:pPr>
              <w:spacing w:line="269" w:lineRule="auto"/>
              <w:rPr>
                <w:rFonts w:ascii="Arial"/>
                <w:sz w:val="21"/>
              </w:rPr>
            </w:pPr>
          </w:p>
          <w:p w14:paraId="1C85E534">
            <w:pPr>
              <w:pStyle w:val="5"/>
              <w:spacing w:before="43" w:line="219" w:lineRule="auto"/>
              <w:ind w:left="189"/>
              <w:rPr>
                <w:sz w:val="13"/>
                <w:szCs w:val="13"/>
              </w:rPr>
            </w:pPr>
            <w:r>
              <w:rPr>
                <w:spacing w:val="-1"/>
                <w:sz w:val="13"/>
                <w:szCs w:val="13"/>
              </w:rPr>
              <w:t>各旗县市(区)人民政府(管</w:t>
            </w:r>
          </w:p>
          <w:p w14:paraId="131D9A24">
            <w:pPr>
              <w:pStyle w:val="5"/>
              <w:spacing w:before="45" w:line="219" w:lineRule="auto"/>
              <w:ind w:left="769"/>
              <w:rPr>
                <w:sz w:val="13"/>
                <w:szCs w:val="13"/>
              </w:rPr>
            </w:pPr>
            <w:r>
              <w:rPr>
                <w:spacing w:val="11"/>
                <w:sz w:val="13"/>
                <w:szCs w:val="13"/>
              </w:rPr>
              <w:t>委会)</w:t>
            </w:r>
          </w:p>
        </w:tc>
        <w:tc>
          <w:tcPr>
            <w:tcW w:w="1074" w:type="dxa"/>
            <w:vAlign w:val="top"/>
          </w:tcPr>
          <w:p w14:paraId="114C085C">
            <w:pPr>
              <w:spacing w:line="241" w:lineRule="auto"/>
              <w:rPr>
                <w:rFonts w:ascii="Arial"/>
                <w:sz w:val="21"/>
              </w:rPr>
            </w:pPr>
          </w:p>
          <w:p w14:paraId="33D1295D">
            <w:pPr>
              <w:spacing w:line="241" w:lineRule="auto"/>
              <w:rPr>
                <w:rFonts w:ascii="Arial"/>
                <w:sz w:val="21"/>
              </w:rPr>
            </w:pPr>
          </w:p>
          <w:p w14:paraId="138B7E51">
            <w:pPr>
              <w:spacing w:line="241" w:lineRule="auto"/>
              <w:rPr>
                <w:rFonts w:ascii="Arial"/>
                <w:sz w:val="21"/>
              </w:rPr>
            </w:pPr>
          </w:p>
          <w:p w14:paraId="5A047F3C">
            <w:pPr>
              <w:spacing w:line="241" w:lineRule="auto"/>
              <w:rPr>
                <w:rFonts w:ascii="Arial"/>
                <w:sz w:val="21"/>
              </w:rPr>
            </w:pPr>
          </w:p>
          <w:p w14:paraId="687A60A7">
            <w:pPr>
              <w:spacing w:line="241" w:lineRule="auto"/>
              <w:rPr>
                <w:rFonts w:ascii="Arial"/>
                <w:sz w:val="21"/>
              </w:rPr>
            </w:pPr>
          </w:p>
          <w:p w14:paraId="714FFFC7">
            <w:pPr>
              <w:spacing w:line="241" w:lineRule="auto"/>
              <w:rPr>
                <w:rFonts w:ascii="Arial"/>
                <w:sz w:val="21"/>
              </w:rPr>
            </w:pPr>
          </w:p>
          <w:p w14:paraId="2DA000F8">
            <w:pPr>
              <w:pStyle w:val="5"/>
              <w:spacing w:before="42" w:line="219" w:lineRule="auto"/>
              <w:ind w:left="339"/>
              <w:rPr>
                <w:sz w:val="13"/>
                <w:szCs w:val="13"/>
              </w:rPr>
            </w:pPr>
            <w:r>
              <w:rPr>
                <w:spacing w:val="-1"/>
                <w:sz w:val="13"/>
                <w:szCs w:val="13"/>
              </w:rPr>
              <w:t>2025年</w:t>
            </w:r>
          </w:p>
        </w:tc>
      </w:tr>
      <w:tr w14:paraId="21321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8" w:hRule="atLeast"/>
        </w:trPr>
        <w:tc>
          <w:tcPr>
            <w:tcW w:w="774" w:type="dxa"/>
            <w:vAlign w:val="top"/>
          </w:tcPr>
          <w:p w14:paraId="213E01FA">
            <w:pPr>
              <w:spacing w:line="259" w:lineRule="auto"/>
              <w:rPr>
                <w:rFonts w:ascii="Arial"/>
                <w:sz w:val="21"/>
              </w:rPr>
            </w:pPr>
          </w:p>
          <w:p w14:paraId="355440F7">
            <w:pPr>
              <w:spacing w:line="259" w:lineRule="auto"/>
              <w:rPr>
                <w:rFonts w:ascii="Arial"/>
                <w:sz w:val="21"/>
              </w:rPr>
            </w:pPr>
          </w:p>
          <w:p w14:paraId="02F2DC06">
            <w:pPr>
              <w:pStyle w:val="5"/>
              <w:spacing w:before="42"/>
              <w:ind w:left="275"/>
              <w:rPr>
                <w:sz w:val="13"/>
                <w:szCs w:val="13"/>
              </w:rPr>
            </w:pPr>
            <w:r>
              <w:rPr>
                <w:spacing w:val="-4"/>
                <w:sz w:val="13"/>
                <w:szCs w:val="13"/>
              </w:rPr>
              <w:t>148</w:t>
            </w:r>
          </w:p>
        </w:tc>
        <w:tc>
          <w:tcPr>
            <w:tcW w:w="949" w:type="dxa"/>
            <w:vAlign w:val="top"/>
          </w:tcPr>
          <w:p w14:paraId="276694DA">
            <w:pPr>
              <w:spacing w:line="446" w:lineRule="auto"/>
              <w:rPr>
                <w:rFonts w:ascii="Arial"/>
                <w:sz w:val="21"/>
              </w:rPr>
            </w:pPr>
          </w:p>
          <w:p w14:paraId="231EAB10">
            <w:pPr>
              <w:pStyle w:val="5"/>
              <w:spacing w:before="43" w:line="220" w:lineRule="auto"/>
              <w:ind w:left="71"/>
              <w:rPr>
                <w:sz w:val="13"/>
                <w:szCs w:val="13"/>
              </w:rPr>
            </w:pPr>
            <w:r>
              <w:rPr>
                <w:spacing w:val="-1"/>
                <w:sz w:val="13"/>
                <w:szCs w:val="13"/>
              </w:rPr>
              <w:t>打造宜居生活</w:t>
            </w:r>
          </w:p>
          <w:p w14:paraId="494973B4">
            <w:pPr>
              <w:pStyle w:val="5"/>
              <w:spacing w:before="15" w:line="220" w:lineRule="auto"/>
              <w:ind w:left="331"/>
              <w:rPr>
                <w:sz w:val="13"/>
                <w:szCs w:val="13"/>
              </w:rPr>
            </w:pPr>
            <w:r>
              <w:rPr>
                <w:spacing w:val="-2"/>
                <w:sz w:val="13"/>
                <w:szCs w:val="13"/>
              </w:rPr>
              <w:t>环境</w:t>
            </w:r>
          </w:p>
        </w:tc>
        <w:tc>
          <w:tcPr>
            <w:tcW w:w="2818" w:type="dxa"/>
            <w:vAlign w:val="top"/>
          </w:tcPr>
          <w:p w14:paraId="47B3FE31">
            <w:pPr>
              <w:spacing w:line="357" w:lineRule="auto"/>
              <w:rPr>
                <w:rFonts w:ascii="Arial"/>
                <w:sz w:val="21"/>
              </w:rPr>
            </w:pPr>
          </w:p>
          <w:p w14:paraId="419C9188">
            <w:pPr>
              <w:pStyle w:val="5"/>
              <w:spacing w:before="42" w:line="242" w:lineRule="auto"/>
              <w:ind w:left="12" w:right="200"/>
              <w:jc w:val="both"/>
              <w:rPr>
                <w:sz w:val="13"/>
                <w:szCs w:val="13"/>
              </w:rPr>
            </w:pPr>
            <w:r>
              <w:rPr>
                <w:spacing w:val="-1"/>
                <w:sz w:val="13"/>
                <w:szCs w:val="13"/>
              </w:rPr>
              <w:t>积极培育打造具有地方特色的公共文化服务品</w:t>
            </w:r>
            <w:r>
              <w:rPr>
                <w:spacing w:val="13"/>
                <w:sz w:val="13"/>
                <w:szCs w:val="13"/>
              </w:rPr>
              <w:t xml:space="preserve"> </w:t>
            </w:r>
            <w:r>
              <w:rPr>
                <w:spacing w:val="-1"/>
                <w:sz w:val="13"/>
                <w:szCs w:val="13"/>
              </w:rPr>
              <w:t>牌，重点支持全域共享的公共文化服务，争创</w:t>
            </w:r>
            <w:r>
              <w:rPr>
                <w:spacing w:val="13"/>
                <w:sz w:val="13"/>
                <w:szCs w:val="13"/>
              </w:rPr>
              <w:t xml:space="preserve"> </w:t>
            </w:r>
            <w:r>
              <w:rPr>
                <w:spacing w:val="1"/>
                <w:sz w:val="13"/>
                <w:szCs w:val="13"/>
              </w:rPr>
              <w:t>国家级示范荣誉。</w:t>
            </w:r>
          </w:p>
        </w:tc>
        <w:tc>
          <w:tcPr>
            <w:tcW w:w="4027" w:type="dxa"/>
            <w:vAlign w:val="top"/>
          </w:tcPr>
          <w:p w14:paraId="4BF9426C">
            <w:pPr>
              <w:pStyle w:val="5"/>
              <w:spacing w:before="119" w:line="212" w:lineRule="auto"/>
              <w:ind w:left="14" w:firstLine="39"/>
              <w:jc w:val="both"/>
              <w:rPr>
                <w:sz w:val="13"/>
                <w:szCs w:val="13"/>
              </w:rPr>
            </w:pPr>
            <w:r>
              <w:rPr>
                <w:spacing w:val="-12"/>
                <w:sz w:val="13"/>
                <w:szCs w:val="13"/>
              </w:rPr>
              <w:t>89.积</w:t>
            </w:r>
            <w:r>
              <w:rPr>
                <w:spacing w:val="-11"/>
                <w:sz w:val="13"/>
                <w:szCs w:val="13"/>
              </w:rPr>
              <w:t>极培育打造蒙古马超级联赛、旅游那达慕、乡村村</w:t>
            </w:r>
            <w:r>
              <w:rPr>
                <w:spacing w:val="-12"/>
                <w:sz w:val="13"/>
                <w:szCs w:val="13"/>
              </w:rPr>
              <w:t>晚、戏曲进乡村等</w:t>
            </w:r>
            <w:r>
              <w:rPr>
                <w:spacing w:val="-8"/>
                <w:sz w:val="13"/>
                <w:szCs w:val="13"/>
              </w:rPr>
              <w:t>具</w:t>
            </w:r>
            <w:r>
              <w:rPr>
                <w:sz w:val="13"/>
                <w:szCs w:val="13"/>
              </w:rPr>
              <w:t xml:space="preserve"> </w:t>
            </w:r>
            <w:r>
              <w:rPr>
                <w:spacing w:val="-13"/>
                <w:sz w:val="13"/>
                <w:szCs w:val="13"/>
              </w:rPr>
              <w:t>有长久生命</w:t>
            </w:r>
            <w:r>
              <w:rPr>
                <w:spacing w:val="-12"/>
                <w:sz w:val="13"/>
                <w:szCs w:val="13"/>
              </w:rPr>
              <w:t>力的公共文化服务品牌。统筹城乡公共</w:t>
            </w:r>
            <w:r>
              <w:rPr>
                <w:spacing w:val="-13"/>
                <w:sz w:val="13"/>
                <w:szCs w:val="13"/>
              </w:rPr>
              <w:t>文化设施建设，因地制宜</w:t>
            </w:r>
            <w:r>
              <w:rPr>
                <w:spacing w:val="-8"/>
                <w:sz w:val="13"/>
                <w:szCs w:val="13"/>
              </w:rPr>
              <w:t>推</w:t>
            </w:r>
            <w:r>
              <w:rPr>
                <w:sz w:val="13"/>
                <w:szCs w:val="13"/>
              </w:rPr>
              <w:t xml:space="preserve"> </w:t>
            </w:r>
            <w:r>
              <w:rPr>
                <w:spacing w:val="-10"/>
                <w:sz w:val="13"/>
                <w:szCs w:val="13"/>
              </w:rPr>
              <w:t>进图</w:t>
            </w:r>
            <w:r>
              <w:rPr>
                <w:spacing w:val="-9"/>
                <w:sz w:val="13"/>
                <w:szCs w:val="13"/>
              </w:rPr>
              <w:t>书馆、文化馆总分馆制建设。同时做好全区第三次乡镇苏木(街道)综</w:t>
            </w:r>
            <w:r>
              <w:rPr>
                <w:spacing w:val="-7"/>
                <w:sz w:val="13"/>
                <w:szCs w:val="13"/>
              </w:rPr>
              <w:t>合</w:t>
            </w:r>
            <w:r>
              <w:rPr>
                <w:spacing w:val="16"/>
                <w:sz w:val="13"/>
                <w:szCs w:val="13"/>
              </w:rPr>
              <w:t xml:space="preserve"> </w:t>
            </w:r>
            <w:r>
              <w:rPr>
                <w:spacing w:val="-11"/>
                <w:sz w:val="13"/>
                <w:szCs w:val="13"/>
              </w:rPr>
              <w:t>文化站</w:t>
            </w:r>
            <w:r>
              <w:rPr>
                <w:spacing w:val="-10"/>
                <w:sz w:val="13"/>
                <w:szCs w:val="13"/>
              </w:rPr>
              <w:t>评估定级工作。坚持以人民为中心的创</w:t>
            </w:r>
            <w:r>
              <w:rPr>
                <w:spacing w:val="-11"/>
                <w:sz w:val="13"/>
                <w:szCs w:val="13"/>
              </w:rPr>
              <w:t>作导向，聚焦“北疆文化”,</w:t>
            </w:r>
            <w:r>
              <w:rPr>
                <w:spacing w:val="-8"/>
                <w:sz w:val="13"/>
                <w:szCs w:val="13"/>
              </w:rPr>
              <w:t>不</w:t>
            </w:r>
            <w:r>
              <w:rPr>
                <w:sz w:val="13"/>
                <w:szCs w:val="13"/>
              </w:rPr>
              <w:t xml:space="preserve"> </w:t>
            </w:r>
            <w:r>
              <w:rPr>
                <w:spacing w:val="-12"/>
                <w:sz w:val="13"/>
                <w:szCs w:val="13"/>
              </w:rPr>
              <w:t>断加强</w:t>
            </w:r>
            <w:r>
              <w:rPr>
                <w:spacing w:val="-11"/>
                <w:sz w:val="13"/>
                <w:szCs w:val="13"/>
              </w:rPr>
              <w:t>文艺创作，争取2部以上优秀剧目入选自治区舞台艺术精品工程。通</w:t>
            </w:r>
            <w:r>
              <w:rPr>
                <w:spacing w:val="-8"/>
                <w:sz w:val="13"/>
                <w:szCs w:val="13"/>
              </w:rPr>
              <w:t>过</w:t>
            </w:r>
            <w:r>
              <w:rPr>
                <w:spacing w:val="18"/>
                <w:w w:val="101"/>
                <w:sz w:val="13"/>
                <w:szCs w:val="13"/>
              </w:rPr>
              <w:t xml:space="preserve"> </w:t>
            </w:r>
            <w:r>
              <w:rPr>
                <w:spacing w:val="-13"/>
                <w:sz w:val="13"/>
                <w:szCs w:val="13"/>
              </w:rPr>
              <w:t>举办鸟兰牧</w:t>
            </w:r>
            <w:r>
              <w:rPr>
                <w:spacing w:val="-12"/>
                <w:sz w:val="13"/>
                <w:szCs w:val="13"/>
              </w:rPr>
              <w:t>骑会演、全民阅读、全国优秀群众文化</w:t>
            </w:r>
            <w:r>
              <w:rPr>
                <w:spacing w:val="-13"/>
                <w:sz w:val="13"/>
                <w:szCs w:val="13"/>
              </w:rPr>
              <w:t>团队集中汇演等活动，不</w:t>
            </w:r>
            <w:r>
              <w:rPr>
                <w:spacing w:val="-8"/>
                <w:sz w:val="13"/>
                <w:szCs w:val="13"/>
              </w:rPr>
              <w:t>断</w:t>
            </w:r>
            <w:r>
              <w:rPr>
                <w:sz w:val="13"/>
                <w:szCs w:val="13"/>
              </w:rPr>
              <w:t xml:space="preserve"> </w:t>
            </w:r>
            <w:r>
              <w:rPr>
                <w:spacing w:val="-1"/>
                <w:sz w:val="13"/>
                <w:szCs w:val="13"/>
              </w:rPr>
              <w:t>提升我盟公共文化服务水平，争创国家级示</w:t>
            </w:r>
            <w:r>
              <w:rPr>
                <w:spacing w:val="-2"/>
                <w:sz w:val="13"/>
                <w:szCs w:val="13"/>
              </w:rPr>
              <w:t>范荣誉。</w:t>
            </w:r>
          </w:p>
        </w:tc>
        <w:tc>
          <w:tcPr>
            <w:tcW w:w="1249" w:type="dxa"/>
            <w:vAlign w:val="top"/>
          </w:tcPr>
          <w:p w14:paraId="5C4D37C8">
            <w:pPr>
              <w:spacing w:line="253" w:lineRule="auto"/>
              <w:rPr>
                <w:rFonts w:ascii="Arial"/>
                <w:sz w:val="21"/>
              </w:rPr>
            </w:pPr>
          </w:p>
          <w:p w14:paraId="2F0A651B">
            <w:pPr>
              <w:spacing w:line="253" w:lineRule="auto"/>
              <w:rPr>
                <w:rFonts w:ascii="Arial"/>
                <w:sz w:val="21"/>
              </w:rPr>
            </w:pPr>
          </w:p>
          <w:p w14:paraId="57D74332">
            <w:pPr>
              <w:pStyle w:val="5"/>
              <w:spacing w:before="42" w:line="219" w:lineRule="auto"/>
              <w:ind w:left="426"/>
              <w:rPr>
                <w:sz w:val="13"/>
                <w:szCs w:val="13"/>
              </w:rPr>
            </w:pPr>
            <w:r>
              <w:rPr>
                <w:spacing w:val="-4"/>
                <w:sz w:val="13"/>
                <w:szCs w:val="13"/>
              </w:rPr>
              <w:t>杨</w:t>
            </w:r>
            <w:r>
              <w:rPr>
                <w:spacing w:val="8"/>
                <w:sz w:val="13"/>
                <w:szCs w:val="13"/>
              </w:rPr>
              <w:t xml:space="preserve">  </w:t>
            </w:r>
            <w:r>
              <w:rPr>
                <w:spacing w:val="-4"/>
                <w:sz w:val="13"/>
                <w:szCs w:val="13"/>
              </w:rPr>
              <w:t>立</w:t>
            </w:r>
          </w:p>
        </w:tc>
        <w:tc>
          <w:tcPr>
            <w:tcW w:w="1429" w:type="dxa"/>
            <w:vAlign w:val="top"/>
          </w:tcPr>
          <w:p w14:paraId="66E72C2B">
            <w:pPr>
              <w:spacing w:line="253" w:lineRule="auto"/>
              <w:rPr>
                <w:rFonts w:ascii="Arial"/>
                <w:sz w:val="21"/>
              </w:rPr>
            </w:pPr>
          </w:p>
          <w:p w14:paraId="5231CB3C">
            <w:pPr>
              <w:spacing w:line="253" w:lineRule="auto"/>
              <w:rPr>
                <w:rFonts w:ascii="Arial"/>
                <w:sz w:val="21"/>
              </w:rPr>
            </w:pPr>
          </w:p>
          <w:p w14:paraId="5425044F">
            <w:pPr>
              <w:pStyle w:val="5"/>
              <w:spacing w:before="42" w:line="220" w:lineRule="auto"/>
              <w:ind w:left="188"/>
              <w:rPr>
                <w:sz w:val="13"/>
                <w:szCs w:val="13"/>
              </w:rPr>
            </w:pPr>
            <w:r>
              <w:rPr>
                <w:spacing w:val="-1"/>
                <w:sz w:val="13"/>
                <w:szCs w:val="13"/>
              </w:rPr>
              <w:t>盟文体旅游广电局</w:t>
            </w:r>
          </w:p>
        </w:tc>
        <w:tc>
          <w:tcPr>
            <w:tcW w:w="1879" w:type="dxa"/>
            <w:vAlign w:val="top"/>
          </w:tcPr>
          <w:p w14:paraId="4C82C5DC">
            <w:pPr>
              <w:spacing w:line="435" w:lineRule="auto"/>
              <w:rPr>
                <w:rFonts w:ascii="Arial"/>
                <w:sz w:val="21"/>
              </w:rPr>
            </w:pPr>
          </w:p>
          <w:p w14:paraId="74B18889">
            <w:pPr>
              <w:pStyle w:val="5"/>
              <w:spacing w:before="42" w:line="219" w:lineRule="auto"/>
              <w:ind w:left="189"/>
              <w:rPr>
                <w:sz w:val="13"/>
                <w:szCs w:val="13"/>
              </w:rPr>
            </w:pPr>
            <w:r>
              <w:rPr>
                <w:spacing w:val="-1"/>
                <w:sz w:val="13"/>
                <w:szCs w:val="13"/>
              </w:rPr>
              <w:t>各旗县市(区)人民政府(管</w:t>
            </w:r>
          </w:p>
          <w:p w14:paraId="33EB062E">
            <w:pPr>
              <w:pStyle w:val="5"/>
              <w:spacing w:before="15" w:line="219" w:lineRule="auto"/>
              <w:ind w:left="769"/>
              <w:rPr>
                <w:sz w:val="13"/>
                <w:szCs w:val="13"/>
              </w:rPr>
            </w:pPr>
            <w:r>
              <w:rPr>
                <w:spacing w:val="11"/>
                <w:sz w:val="13"/>
                <w:szCs w:val="13"/>
              </w:rPr>
              <w:t>委会)</w:t>
            </w:r>
          </w:p>
        </w:tc>
        <w:tc>
          <w:tcPr>
            <w:tcW w:w="1074" w:type="dxa"/>
            <w:vAlign w:val="top"/>
          </w:tcPr>
          <w:p w14:paraId="5186460E">
            <w:pPr>
              <w:spacing w:line="446" w:lineRule="auto"/>
              <w:rPr>
                <w:rFonts w:ascii="Arial"/>
                <w:sz w:val="21"/>
              </w:rPr>
            </w:pPr>
          </w:p>
          <w:p w14:paraId="66CC9BF8">
            <w:pPr>
              <w:pStyle w:val="5"/>
              <w:spacing w:before="42" w:line="219" w:lineRule="auto"/>
              <w:ind w:left="79"/>
              <w:rPr>
                <w:sz w:val="13"/>
                <w:szCs w:val="13"/>
              </w:rPr>
            </w:pPr>
            <w:r>
              <w:rPr>
                <w:spacing w:val="-1"/>
                <w:sz w:val="13"/>
                <w:szCs w:val="13"/>
              </w:rPr>
              <w:t>2024年，持续推</w:t>
            </w:r>
          </w:p>
          <w:p w14:paraId="006BA70E">
            <w:pPr>
              <w:pStyle w:val="5"/>
              <w:spacing w:before="9" w:line="225" w:lineRule="auto"/>
              <w:ind w:left="469"/>
              <w:rPr>
                <w:sz w:val="13"/>
                <w:szCs w:val="13"/>
              </w:rPr>
            </w:pPr>
            <w:r>
              <w:rPr>
                <w:sz w:val="13"/>
                <w:szCs w:val="13"/>
              </w:rPr>
              <w:t>进</w:t>
            </w:r>
          </w:p>
        </w:tc>
      </w:tr>
      <w:tr w14:paraId="6F376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4" w:type="dxa"/>
            <w:vAlign w:val="top"/>
          </w:tcPr>
          <w:p w14:paraId="01BAA447">
            <w:pPr>
              <w:spacing w:line="351" w:lineRule="auto"/>
              <w:rPr>
                <w:rFonts w:ascii="Arial"/>
                <w:sz w:val="21"/>
              </w:rPr>
            </w:pPr>
          </w:p>
          <w:p w14:paraId="6A62F3A5">
            <w:pPr>
              <w:pStyle w:val="5"/>
              <w:spacing w:before="42"/>
              <w:ind w:left="275"/>
              <w:rPr>
                <w:sz w:val="13"/>
                <w:szCs w:val="13"/>
              </w:rPr>
            </w:pPr>
            <w:r>
              <w:rPr>
                <w:spacing w:val="-4"/>
                <w:sz w:val="13"/>
                <w:szCs w:val="13"/>
              </w:rPr>
              <w:t>149</w:t>
            </w:r>
          </w:p>
        </w:tc>
        <w:tc>
          <w:tcPr>
            <w:tcW w:w="949" w:type="dxa"/>
            <w:vAlign w:val="top"/>
          </w:tcPr>
          <w:p w14:paraId="25CF73ED">
            <w:pPr>
              <w:spacing w:line="269" w:lineRule="auto"/>
              <w:rPr>
                <w:rFonts w:ascii="Arial"/>
                <w:sz w:val="21"/>
              </w:rPr>
            </w:pPr>
          </w:p>
          <w:p w14:paraId="6FD66FC3">
            <w:pPr>
              <w:pStyle w:val="5"/>
              <w:spacing w:before="43" w:line="220" w:lineRule="auto"/>
              <w:ind w:left="71"/>
              <w:rPr>
                <w:sz w:val="13"/>
                <w:szCs w:val="13"/>
              </w:rPr>
            </w:pPr>
            <w:r>
              <w:rPr>
                <w:spacing w:val="-1"/>
                <w:sz w:val="13"/>
                <w:szCs w:val="13"/>
              </w:rPr>
              <w:t>打造宜居生活</w:t>
            </w:r>
          </w:p>
          <w:p w14:paraId="44BB50BE">
            <w:pPr>
              <w:pStyle w:val="5"/>
              <w:spacing w:before="5" w:line="220" w:lineRule="auto"/>
              <w:ind w:left="331"/>
              <w:rPr>
                <w:sz w:val="13"/>
                <w:szCs w:val="13"/>
              </w:rPr>
            </w:pPr>
            <w:r>
              <w:rPr>
                <w:spacing w:val="-2"/>
                <w:sz w:val="13"/>
                <w:szCs w:val="13"/>
              </w:rPr>
              <w:t>环境</w:t>
            </w:r>
          </w:p>
        </w:tc>
        <w:tc>
          <w:tcPr>
            <w:tcW w:w="2818" w:type="dxa"/>
            <w:vAlign w:val="top"/>
          </w:tcPr>
          <w:p w14:paraId="660A6472">
            <w:pPr>
              <w:spacing w:line="248" w:lineRule="auto"/>
              <w:rPr>
                <w:rFonts w:ascii="Arial"/>
                <w:sz w:val="21"/>
              </w:rPr>
            </w:pPr>
          </w:p>
          <w:p w14:paraId="6A24EB21">
            <w:pPr>
              <w:pStyle w:val="5"/>
              <w:spacing w:before="42" w:line="283" w:lineRule="auto"/>
              <w:ind w:left="21" w:right="297" w:hanging="9"/>
              <w:rPr>
                <w:sz w:val="13"/>
                <w:szCs w:val="13"/>
              </w:rPr>
            </w:pPr>
            <w:r>
              <w:rPr>
                <w:spacing w:val="1"/>
                <w:sz w:val="13"/>
                <w:szCs w:val="13"/>
              </w:rPr>
              <w:t>全面落实《国家基本养老服务清单(2023版)</w:t>
            </w:r>
            <w:r>
              <w:rPr>
                <w:spacing w:val="5"/>
                <w:sz w:val="13"/>
                <w:szCs w:val="13"/>
              </w:rPr>
              <w:t xml:space="preserve"> </w:t>
            </w:r>
            <w:r>
              <w:rPr>
                <w:spacing w:val="-4"/>
                <w:sz w:val="13"/>
                <w:szCs w:val="13"/>
              </w:rPr>
              <w:t>》,加快完善养老服务设施网络。</w:t>
            </w:r>
          </w:p>
        </w:tc>
        <w:tc>
          <w:tcPr>
            <w:tcW w:w="4027" w:type="dxa"/>
            <w:vAlign w:val="top"/>
          </w:tcPr>
          <w:p w14:paraId="0B6267AF">
            <w:pPr>
              <w:pStyle w:val="5"/>
              <w:spacing w:before="121" w:line="209" w:lineRule="auto"/>
              <w:ind w:left="14"/>
              <w:jc w:val="both"/>
              <w:rPr>
                <w:sz w:val="13"/>
                <w:szCs w:val="13"/>
              </w:rPr>
            </w:pPr>
            <w:r>
              <w:rPr>
                <w:spacing w:val="-10"/>
                <w:sz w:val="13"/>
                <w:szCs w:val="13"/>
              </w:rPr>
              <w:t>190.持续完善养老服务体系，落实推动《锡林郭勒盟基本养老服务清单》,加</w:t>
            </w:r>
            <w:r>
              <w:rPr>
                <w:spacing w:val="6"/>
                <w:sz w:val="13"/>
                <w:szCs w:val="13"/>
              </w:rPr>
              <w:t xml:space="preserve"> </w:t>
            </w:r>
            <w:r>
              <w:rPr>
                <w:spacing w:val="-13"/>
                <w:sz w:val="13"/>
                <w:szCs w:val="13"/>
              </w:rPr>
              <w:t>快完善</w:t>
            </w:r>
            <w:r>
              <w:rPr>
                <w:spacing w:val="-12"/>
                <w:sz w:val="13"/>
                <w:szCs w:val="13"/>
              </w:rPr>
              <w:t>养老服务设施网络，年内建设苏木乡镇养老服务中心18处、嘎查村</w:t>
            </w:r>
            <w:r>
              <w:rPr>
                <w:spacing w:val="-13"/>
                <w:sz w:val="13"/>
                <w:szCs w:val="13"/>
              </w:rPr>
              <w:t>养</w:t>
            </w:r>
            <w:r>
              <w:rPr>
                <w:spacing w:val="-10"/>
                <w:sz w:val="13"/>
                <w:szCs w:val="13"/>
              </w:rPr>
              <w:t>老</w:t>
            </w:r>
            <w:r>
              <w:rPr>
                <w:sz w:val="13"/>
                <w:szCs w:val="13"/>
              </w:rPr>
              <w:t xml:space="preserve"> </w:t>
            </w:r>
            <w:r>
              <w:rPr>
                <w:spacing w:val="-11"/>
                <w:sz w:val="13"/>
                <w:szCs w:val="13"/>
              </w:rPr>
              <w:t>服</w:t>
            </w:r>
            <w:r>
              <w:rPr>
                <w:spacing w:val="-10"/>
                <w:sz w:val="13"/>
                <w:szCs w:val="13"/>
              </w:rPr>
              <w:t>务站20处，改造提升农村互助幸福院9处，全盟特殊困难</w:t>
            </w:r>
            <w:r>
              <w:rPr>
                <w:spacing w:val="-11"/>
                <w:sz w:val="13"/>
                <w:szCs w:val="13"/>
              </w:rPr>
              <w:t>老年人家庭适老</w:t>
            </w:r>
            <w:r>
              <w:rPr>
                <w:spacing w:val="-10"/>
                <w:sz w:val="13"/>
                <w:szCs w:val="13"/>
              </w:rPr>
              <w:t>化</w:t>
            </w:r>
            <w:r>
              <w:rPr>
                <w:sz w:val="13"/>
                <w:szCs w:val="13"/>
              </w:rPr>
              <w:t xml:space="preserve"> </w:t>
            </w:r>
            <w:r>
              <w:rPr>
                <w:spacing w:val="-12"/>
                <w:sz w:val="13"/>
                <w:szCs w:val="13"/>
              </w:rPr>
              <w:t>改造</w:t>
            </w:r>
            <w:r>
              <w:rPr>
                <w:spacing w:val="-11"/>
                <w:sz w:val="13"/>
                <w:szCs w:val="13"/>
              </w:rPr>
              <w:t>352户。培训全盟养老护理人员260人</w:t>
            </w:r>
            <w:r>
              <w:rPr>
                <w:spacing w:val="-12"/>
                <w:sz w:val="13"/>
                <w:szCs w:val="13"/>
              </w:rPr>
              <w:t>次，提升养老服务人员的专业护理</w:t>
            </w:r>
            <w:r>
              <w:rPr>
                <w:spacing w:val="-10"/>
                <w:sz w:val="13"/>
                <w:szCs w:val="13"/>
              </w:rPr>
              <w:t>服</w:t>
            </w:r>
            <w:r>
              <w:rPr>
                <w:sz w:val="13"/>
                <w:szCs w:val="13"/>
              </w:rPr>
              <w:t xml:space="preserve"> </w:t>
            </w:r>
            <w:r>
              <w:rPr>
                <w:spacing w:val="-5"/>
                <w:sz w:val="13"/>
                <w:szCs w:val="13"/>
              </w:rPr>
              <w:t>务水平。</w:t>
            </w:r>
          </w:p>
        </w:tc>
        <w:tc>
          <w:tcPr>
            <w:tcW w:w="1249" w:type="dxa"/>
            <w:vAlign w:val="top"/>
          </w:tcPr>
          <w:p w14:paraId="5260132C">
            <w:pPr>
              <w:spacing w:line="339" w:lineRule="auto"/>
              <w:rPr>
                <w:rFonts w:ascii="Arial"/>
                <w:sz w:val="21"/>
              </w:rPr>
            </w:pPr>
          </w:p>
          <w:p w14:paraId="6FEB3578">
            <w:pPr>
              <w:pStyle w:val="5"/>
              <w:spacing w:before="42" w:line="219" w:lineRule="auto"/>
              <w:ind w:left="426"/>
              <w:rPr>
                <w:sz w:val="13"/>
                <w:szCs w:val="13"/>
              </w:rPr>
            </w:pPr>
            <w:r>
              <w:rPr>
                <w:spacing w:val="-2"/>
                <w:sz w:val="13"/>
                <w:szCs w:val="13"/>
              </w:rPr>
              <w:t>纪桂莉</w:t>
            </w:r>
          </w:p>
        </w:tc>
        <w:tc>
          <w:tcPr>
            <w:tcW w:w="1429" w:type="dxa"/>
            <w:vAlign w:val="top"/>
          </w:tcPr>
          <w:p w14:paraId="03F08A70">
            <w:pPr>
              <w:spacing w:line="339" w:lineRule="auto"/>
              <w:rPr>
                <w:rFonts w:ascii="Arial"/>
                <w:sz w:val="21"/>
              </w:rPr>
            </w:pPr>
          </w:p>
          <w:p w14:paraId="556A894E">
            <w:pPr>
              <w:pStyle w:val="5"/>
              <w:spacing w:before="43" w:line="221" w:lineRule="auto"/>
              <w:ind w:left="448"/>
              <w:rPr>
                <w:sz w:val="13"/>
                <w:szCs w:val="13"/>
              </w:rPr>
            </w:pPr>
            <w:r>
              <w:rPr>
                <w:spacing w:val="-1"/>
                <w:sz w:val="13"/>
                <w:szCs w:val="13"/>
              </w:rPr>
              <w:t>盟民政局</w:t>
            </w:r>
          </w:p>
        </w:tc>
        <w:tc>
          <w:tcPr>
            <w:tcW w:w="1879" w:type="dxa"/>
            <w:vAlign w:val="top"/>
          </w:tcPr>
          <w:p w14:paraId="7FCFACA0">
            <w:pPr>
              <w:pStyle w:val="5"/>
              <w:spacing w:before="282" w:line="219" w:lineRule="auto"/>
              <w:ind w:left="189"/>
              <w:rPr>
                <w:sz w:val="13"/>
                <w:szCs w:val="13"/>
              </w:rPr>
            </w:pPr>
            <w:r>
              <w:rPr>
                <w:spacing w:val="-1"/>
                <w:sz w:val="13"/>
                <w:szCs w:val="13"/>
              </w:rPr>
              <w:t>各旗县市(区)人民政府(管</w:t>
            </w:r>
          </w:p>
          <w:p w14:paraId="0A1CCF8A">
            <w:pPr>
              <w:pStyle w:val="5"/>
              <w:spacing w:before="45" w:line="219" w:lineRule="auto"/>
              <w:ind w:left="769"/>
              <w:rPr>
                <w:sz w:val="13"/>
                <w:szCs w:val="13"/>
              </w:rPr>
            </w:pPr>
            <w:r>
              <w:rPr>
                <w:spacing w:val="11"/>
                <w:sz w:val="13"/>
                <w:szCs w:val="13"/>
              </w:rPr>
              <w:t>委会)</w:t>
            </w:r>
          </w:p>
        </w:tc>
        <w:tc>
          <w:tcPr>
            <w:tcW w:w="1074" w:type="dxa"/>
            <w:vAlign w:val="top"/>
          </w:tcPr>
          <w:p w14:paraId="4BECE997">
            <w:pPr>
              <w:spacing w:line="339" w:lineRule="auto"/>
              <w:rPr>
                <w:rFonts w:ascii="Arial"/>
                <w:sz w:val="21"/>
              </w:rPr>
            </w:pPr>
          </w:p>
          <w:p w14:paraId="185B20B6">
            <w:pPr>
              <w:pStyle w:val="5"/>
              <w:spacing w:before="42" w:line="219" w:lineRule="auto"/>
              <w:ind w:left="339"/>
              <w:rPr>
                <w:sz w:val="13"/>
                <w:szCs w:val="13"/>
              </w:rPr>
            </w:pPr>
            <w:r>
              <w:rPr>
                <w:spacing w:val="-1"/>
                <w:sz w:val="13"/>
                <w:szCs w:val="13"/>
              </w:rPr>
              <w:t>2024年</w:t>
            </w:r>
          </w:p>
        </w:tc>
      </w:tr>
      <w:tr w14:paraId="05E1F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4" w:hRule="atLeast"/>
        </w:trPr>
        <w:tc>
          <w:tcPr>
            <w:tcW w:w="774" w:type="dxa"/>
            <w:vAlign w:val="top"/>
          </w:tcPr>
          <w:p w14:paraId="09EA8D22">
            <w:pPr>
              <w:spacing w:line="322" w:lineRule="auto"/>
              <w:rPr>
                <w:rFonts w:ascii="Arial"/>
                <w:sz w:val="21"/>
              </w:rPr>
            </w:pPr>
          </w:p>
          <w:p w14:paraId="35F0A6A6">
            <w:pPr>
              <w:pStyle w:val="5"/>
              <w:spacing w:before="43"/>
              <w:ind w:left="275"/>
              <w:rPr>
                <w:sz w:val="13"/>
                <w:szCs w:val="13"/>
              </w:rPr>
            </w:pPr>
            <w:r>
              <w:rPr>
                <w:spacing w:val="-4"/>
                <w:sz w:val="13"/>
                <w:szCs w:val="13"/>
              </w:rPr>
              <w:t>150</w:t>
            </w:r>
          </w:p>
        </w:tc>
        <w:tc>
          <w:tcPr>
            <w:tcW w:w="949" w:type="dxa"/>
            <w:vAlign w:val="top"/>
          </w:tcPr>
          <w:p w14:paraId="27604FC3">
            <w:pPr>
              <w:spacing w:line="241" w:lineRule="auto"/>
              <w:rPr>
                <w:rFonts w:ascii="Arial"/>
                <w:sz w:val="21"/>
              </w:rPr>
            </w:pPr>
          </w:p>
          <w:p w14:paraId="5396512B">
            <w:pPr>
              <w:pStyle w:val="5"/>
              <w:spacing w:before="42" w:line="209" w:lineRule="auto"/>
              <w:ind w:left="360" w:right="95" w:hanging="289"/>
              <w:rPr>
                <w:sz w:val="13"/>
                <w:szCs w:val="13"/>
              </w:rPr>
            </w:pPr>
            <w:r>
              <w:rPr>
                <w:spacing w:val="-2"/>
                <w:sz w:val="13"/>
                <w:szCs w:val="13"/>
              </w:rPr>
              <w:t>打造宜居生活</w:t>
            </w:r>
            <w:r>
              <w:rPr>
                <w:spacing w:val="3"/>
                <w:sz w:val="13"/>
                <w:szCs w:val="13"/>
              </w:rPr>
              <w:t xml:space="preserve"> </w:t>
            </w:r>
            <w:r>
              <w:rPr>
                <w:spacing w:val="-2"/>
                <w:sz w:val="13"/>
                <w:szCs w:val="13"/>
              </w:rPr>
              <w:t>环境</w:t>
            </w:r>
          </w:p>
        </w:tc>
        <w:tc>
          <w:tcPr>
            <w:tcW w:w="2818" w:type="dxa"/>
            <w:vAlign w:val="top"/>
          </w:tcPr>
          <w:p w14:paraId="75702E7B">
            <w:pPr>
              <w:pStyle w:val="5"/>
              <w:spacing w:before="182" w:line="257" w:lineRule="auto"/>
              <w:ind w:left="12" w:firstLine="9"/>
              <w:rPr>
                <w:sz w:val="13"/>
                <w:szCs w:val="13"/>
              </w:rPr>
            </w:pPr>
            <w:r>
              <w:rPr>
                <w:spacing w:val="-9"/>
                <w:sz w:val="13"/>
                <w:szCs w:val="13"/>
              </w:rPr>
              <w:t>建立</w:t>
            </w:r>
            <w:r>
              <w:rPr>
                <w:spacing w:val="-8"/>
                <w:sz w:val="13"/>
                <w:szCs w:val="13"/>
              </w:rPr>
              <w:t>健全养老服务质量综合评价机制，开展</w:t>
            </w:r>
            <w:r>
              <w:rPr>
                <w:spacing w:val="-9"/>
                <w:sz w:val="13"/>
                <w:szCs w:val="13"/>
              </w:rPr>
              <w:t>养191.</w:t>
            </w:r>
            <w:r>
              <w:rPr>
                <w:spacing w:val="-7"/>
                <w:sz w:val="13"/>
                <w:szCs w:val="13"/>
              </w:rPr>
              <w:t>全</w:t>
            </w:r>
            <w:r>
              <w:rPr>
                <w:sz w:val="13"/>
                <w:szCs w:val="13"/>
              </w:rPr>
              <w:t xml:space="preserve"> </w:t>
            </w:r>
            <w:r>
              <w:rPr>
                <w:spacing w:val="-1"/>
                <w:sz w:val="13"/>
                <w:szCs w:val="13"/>
              </w:rPr>
              <w:t>老服务质量满意度测评，推动养老服务标准化</w:t>
            </w:r>
          </w:p>
          <w:p w14:paraId="3F595240">
            <w:pPr>
              <w:pStyle w:val="5"/>
              <w:spacing w:line="220" w:lineRule="auto"/>
              <w:ind w:left="22"/>
              <w:rPr>
                <w:sz w:val="13"/>
                <w:szCs w:val="13"/>
              </w:rPr>
            </w:pPr>
            <w:r>
              <w:rPr>
                <w:sz w:val="13"/>
                <w:szCs w:val="13"/>
              </w:rPr>
              <w:t>、规范化发展。</w:t>
            </w:r>
          </w:p>
        </w:tc>
        <w:tc>
          <w:tcPr>
            <w:tcW w:w="4027" w:type="dxa"/>
            <w:vAlign w:val="top"/>
          </w:tcPr>
          <w:p w14:paraId="29381582">
            <w:pPr>
              <w:pStyle w:val="5"/>
              <w:spacing w:before="164" w:line="211" w:lineRule="auto"/>
              <w:ind w:left="14"/>
              <w:jc w:val="both"/>
              <w:rPr>
                <w:sz w:val="13"/>
                <w:szCs w:val="13"/>
              </w:rPr>
            </w:pPr>
            <w:r>
              <w:rPr>
                <w:spacing w:val="-1"/>
                <w:sz w:val="13"/>
                <w:szCs w:val="13"/>
              </w:rPr>
              <w:t>面落实《内蒙古自治区人民政府办公厅关于建立健全养老服务综合监管</w:t>
            </w:r>
            <w:r>
              <w:rPr>
                <w:spacing w:val="2"/>
                <w:sz w:val="13"/>
                <w:szCs w:val="13"/>
              </w:rPr>
              <w:t xml:space="preserve"> </w:t>
            </w:r>
            <w:r>
              <w:rPr>
                <w:spacing w:val="-5"/>
                <w:sz w:val="13"/>
                <w:szCs w:val="13"/>
              </w:rPr>
              <w:t>制度促进养老服务高质量发展若干措施的通知》(内政办发(2021)26号)要</w:t>
            </w:r>
            <w:r>
              <w:rPr>
                <w:spacing w:val="8"/>
                <w:sz w:val="13"/>
                <w:szCs w:val="13"/>
              </w:rPr>
              <w:t xml:space="preserve"> </w:t>
            </w:r>
            <w:r>
              <w:rPr>
                <w:spacing w:val="-13"/>
                <w:sz w:val="13"/>
                <w:szCs w:val="13"/>
              </w:rPr>
              <w:t>求，积极组织开展养老机构等级评定，加强质量安全监管，提升养老服务标准</w:t>
            </w:r>
            <w:r>
              <w:rPr>
                <w:spacing w:val="5"/>
                <w:sz w:val="13"/>
                <w:szCs w:val="13"/>
              </w:rPr>
              <w:t xml:space="preserve"> </w:t>
            </w:r>
            <w:r>
              <w:rPr>
                <w:spacing w:val="-3"/>
                <w:sz w:val="13"/>
                <w:szCs w:val="13"/>
              </w:rPr>
              <w:t>化水平，优化养老服务营商环境。</w:t>
            </w:r>
          </w:p>
        </w:tc>
        <w:tc>
          <w:tcPr>
            <w:tcW w:w="1249" w:type="dxa"/>
            <w:vAlign w:val="top"/>
          </w:tcPr>
          <w:p w14:paraId="1830FDE5">
            <w:pPr>
              <w:spacing w:line="310" w:lineRule="auto"/>
              <w:rPr>
                <w:rFonts w:ascii="Arial"/>
                <w:sz w:val="21"/>
              </w:rPr>
            </w:pPr>
          </w:p>
          <w:p w14:paraId="25361A98">
            <w:pPr>
              <w:pStyle w:val="5"/>
              <w:spacing w:before="42" w:line="219" w:lineRule="auto"/>
              <w:ind w:left="426"/>
              <w:rPr>
                <w:sz w:val="13"/>
                <w:szCs w:val="13"/>
              </w:rPr>
            </w:pPr>
            <w:r>
              <w:rPr>
                <w:spacing w:val="-2"/>
                <w:sz w:val="13"/>
                <w:szCs w:val="13"/>
              </w:rPr>
              <w:t>纪桂莉</w:t>
            </w:r>
          </w:p>
        </w:tc>
        <w:tc>
          <w:tcPr>
            <w:tcW w:w="1429" w:type="dxa"/>
            <w:vAlign w:val="top"/>
          </w:tcPr>
          <w:p w14:paraId="3DB346A0">
            <w:pPr>
              <w:spacing w:line="311" w:lineRule="auto"/>
              <w:rPr>
                <w:rFonts w:ascii="Arial"/>
                <w:sz w:val="21"/>
              </w:rPr>
            </w:pPr>
          </w:p>
          <w:p w14:paraId="4F23A448">
            <w:pPr>
              <w:pStyle w:val="5"/>
              <w:spacing w:before="42" w:line="221" w:lineRule="auto"/>
              <w:ind w:left="448"/>
              <w:rPr>
                <w:sz w:val="13"/>
                <w:szCs w:val="13"/>
              </w:rPr>
            </w:pPr>
            <w:r>
              <w:rPr>
                <w:spacing w:val="-1"/>
                <w:sz w:val="13"/>
                <w:szCs w:val="13"/>
              </w:rPr>
              <w:t>盟民政局</w:t>
            </w:r>
          </w:p>
        </w:tc>
        <w:tc>
          <w:tcPr>
            <w:tcW w:w="1879" w:type="dxa"/>
            <w:vAlign w:val="top"/>
          </w:tcPr>
          <w:p w14:paraId="67B250F3">
            <w:pPr>
              <w:pStyle w:val="5"/>
              <w:spacing w:before="253" w:line="219" w:lineRule="auto"/>
              <w:ind w:left="189"/>
              <w:rPr>
                <w:sz w:val="13"/>
                <w:szCs w:val="13"/>
              </w:rPr>
            </w:pPr>
            <w:r>
              <w:rPr>
                <w:spacing w:val="-1"/>
                <w:sz w:val="13"/>
                <w:szCs w:val="13"/>
              </w:rPr>
              <w:t>各旗县市(区)人民政府(管</w:t>
            </w:r>
          </w:p>
          <w:p w14:paraId="3371A460">
            <w:pPr>
              <w:pStyle w:val="5"/>
              <w:spacing w:before="45" w:line="219" w:lineRule="auto"/>
              <w:ind w:left="769"/>
              <w:rPr>
                <w:sz w:val="13"/>
                <w:szCs w:val="13"/>
              </w:rPr>
            </w:pPr>
            <w:r>
              <w:rPr>
                <w:spacing w:val="11"/>
                <w:sz w:val="13"/>
                <w:szCs w:val="13"/>
              </w:rPr>
              <w:t>委会)</w:t>
            </w:r>
          </w:p>
        </w:tc>
        <w:tc>
          <w:tcPr>
            <w:tcW w:w="1074" w:type="dxa"/>
            <w:vAlign w:val="top"/>
          </w:tcPr>
          <w:p w14:paraId="304D966F">
            <w:pPr>
              <w:spacing w:line="310" w:lineRule="auto"/>
              <w:rPr>
                <w:rFonts w:ascii="Arial"/>
                <w:sz w:val="21"/>
              </w:rPr>
            </w:pPr>
          </w:p>
          <w:p w14:paraId="7BEC84DC">
            <w:pPr>
              <w:pStyle w:val="5"/>
              <w:spacing w:before="42" w:line="219" w:lineRule="auto"/>
              <w:ind w:left="339"/>
              <w:rPr>
                <w:sz w:val="13"/>
                <w:szCs w:val="13"/>
              </w:rPr>
            </w:pPr>
            <w:r>
              <w:rPr>
                <w:spacing w:val="-1"/>
                <w:sz w:val="13"/>
                <w:szCs w:val="13"/>
              </w:rPr>
              <w:t>2024年</w:t>
            </w:r>
          </w:p>
        </w:tc>
      </w:tr>
    </w:tbl>
    <w:p w14:paraId="0C120BA6">
      <w:pPr>
        <w:rPr>
          <w:rFonts w:ascii="Arial"/>
          <w:sz w:val="21"/>
        </w:rPr>
      </w:pPr>
    </w:p>
    <w:p w14:paraId="5172CE3B">
      <w:pPr>
        <w:rPr>
          <w:rFonts w:ascii="Arial" w:hAnsi="Arial" w:eastAsia="Arial" w:cs="Arial"/>
          <w:sz w:val="21"/>
          <w:szCs w:val="21"/>
        </w:rPr>
        <w:sectPr>
          <w:pgSz w:w="16840" w:h="11900"/>
          <w:pgMar w:top="1011" w:right="825" w:bottom="400" w:left="1530" w:header="0" w:footer="0" w:gutter="0"/>
          <w:cols w:space="720" w:num="1"/>
        </w:sectPr>
      </w:pPr>
    </w:p>
    <w:p w14:paraId="34CF0CB9">
      <w:pPr>
        <w:spacing w:before="45"/>
      </w:pPr>
      <w:r>
        <mc:AlternateContent>
          <mc:Choice Requires="wps">
            <w:drawing>
              <wp:anchor distT="0" distB="0" distL="114300" distR="114300" simplePos="0" relativeHeight="251682816" behindDoc="0" locked="0" layoutInCell="0" allowOverlap="1">
                <wp:simplePos x="0" y="0"/>
                <wp:positionH relativeFrom="page">
                  <wp:posOffset>948690</wp:posOffset>
                </wp:positionH>
                <wp:positionV relativeFrom="page">
                  <wp:posOffset>1637030</wp:posOffset>
                </wp:positionV>
                <wp:extent cx="93345" cy="118745"/>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93345" cy="118745"/>
                        </a:xfrm>
                        <a:prstGeom prst="rect">
                          <a:avLst/>
                        </a:prstGeom>
                        <a:noFill/>
                        <a:ln>
                          <a:noFill/>
                        </a:ln>
                      </wps:spPr>
                      <wps:txbx>
                        <w:txbxContent>
                          <w:p w14:paraId="0DA2001A">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wps:txbx>
                      <wps:bodyPr vert="eaVert" lIns="0" tIns="0" rIns="0" bIns="0" upright="1"/>
                    </wps:wsp>
                  </a:graphicData>
                </a:graphic>
              </wp:anchor>
            </w:drawing>
          </mc:Choice>
          <mc:Fallback>
            <w:pict>
              <v:shape id="_x0000_s1026" o:spid="_x0000_s1026" o:spt="202" type="#_x0000_t202" style="position:absolute;left:0pt;margin-left:74.7pt;margin-top:128.9pt;height:9.35pt;width:7.35pt;mso-position-horizontal-relative:page;mso-position-vertical-relative:page;z-index:251682816;mso-width-relative:page;mso-height-relative:page;" filled="f" stroked="f" coordsize="21600,21600" o:allowincell="f" o:gfxdata="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B4yMe1wAAAAsBAAAPAAAAAAAAAAEAIAAAACIAAABkcnMvZG93bnJldi54&#10;bWxQSwECFAAUAAAACACHTuJA9S1jn8IBAACAAwAADgAAAAAAAAABACAAAAAmAQAAZHJzL2Uyb0Rv&#10;Yy54bWxQSwUGAAAAAAYABgBZAQAAWgUAAAAA&#10;">
                <v:fill on="f" focussize="0,0"/>
                <v:stroke on="f"/>
                <v:imagedata o:title=""/>
                <o:lock v:ext="edit" aspectratio="f"/>
                <v:textbox inset="0mm,0mm,0mm,0mm" style="layout-flow:vertical-ideographic;">
                  <w:txbxContent>
                    <w:p w14:paraId="0DA2001A">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v:textbox>
              </v:shape>
            </w:pict>
          </mc:Fallback>
        </mc:AlternateContent>
      </w:r>
      <w:r>
        <mc:AlternateContent>
          <mc:Choice Requires="wps">
            <w:drawing>
              <wp:anchor distT="0" distB="0" distL="114300" distR="114300" simplePos="0" relativeHeight="251681792" behindDoc="0" locked="0" layoutInCell="0" allowOverlap="1">
                <wp:simplePos x="0" y="0"/>
                <wp:positionH relativeFrom="page">
                  <wp:posOffset>946150</wp:posOffset>
                </wp:positionH>
                <wp:positionV relativeFrom="page">
                  <wp:posOffset>1463040</wp:posOffset>
                </wp:positionV>
                <wp:extent cx="158750" cy="20955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58750" cy="209550"/>
                        </a:xfrm>
                        <a:prstGeom prst="rect">
                          <a:avLst/>
                        </a:prstGeom>
                        <a:noFill/>
                        <a:ln>
                          <a:noFill/>
                        </a:ln>
                      </wps:spPr>
                      <wps:txbx>
                        <w:txbxContent>
                          <w:p w14:paraId="4D89FFF8">
                            <w:pPr>
                              <w:spacing w:before="19" w:line="223" w:lineRule="auto"/>
                              <w:jc w:val="right"/>
                              <w:rPr>
                                <w:rFonts w:ascii="宋体" w:hAnsi="宋体" w:eastAsia="宋体" w:cs="宋体"/>
                                <w:sz w:val="24"/>
                                <w:szCs w:val="24"/>
                              </w:rPr>
                            </w:pPr>
                            <w:r>
                              <w:rPr>
                                <w:rFonts w:ascii="宋体" w:hAnsi="宋体" w:eastAsia="宋体" w:cs="宋体"/>
                                <w:spacing w:val="-30"/>
                                <w:sz w:val="24"/>
                                <w:szCs w:val="24"/>
                              </w:rPr>
                              <w:t>出</w:t>
                            </w:r>
                          </w:p>
                        </w:txbxContent>
                      </wps:txbx>
                      <wps:bodyPr lIns="0" tIns="0" rIns="0" bIns="0" upright="1"/>
                    </wps:wsp>
                  </a:graphicData>
                </a:graphic>
              </wp:anchor>
            </w:drawing>
          </mc:Choice>
          <mc:Fallback>
            <w:pict>
              <v:shape id="_x0000_s1026" o:spid="_x0000_s1026" o:spt="202" type="#_x0000_t202" style="position:absolute;left:0pt;margin-left:74.5pt;margin-top:115.2pt;height:16.5pt;width:12.5pt;mso-position-horizontal-relative:page;mso-position-vertical-relative:page;z-index:251681792;mso-width-relative:page;mso-height-relative:page;" filled="f" stroked="f" coordsize="21600,21600" o:allowincell="f" o:gfxdata="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pNM2y2QAAAAsBAAAPAAAAAAAAAAEAIAAAACIAAABkcnMvZG93bnJldi54bWxQSwEC&#10;FAAUAAAACACHTuJAo66Lg7oBAABzAwAADgAAAAAAAAABACAAAAAoAQAAZHJzL2Uyb0RvYy54bWxQ&#10;SwUGAAAAAAYABgBZAQAAVAUAAAAA&#10;">
                <v:fill on="f" focussize="0,0"/>
                <v:stroke on="f"/>
                <v:imagedata o:title=""/>
                <o:lock v:ext="edit" aspectratio="f"/>
                <v:textbox inset="0mm,0mm,0mm,0mm">
                  <w:txbxContent>
                    <w:p w14:paraId="4D89FFF8">
                      <w:pPr>
                        <w:spacing w:before="19" w:line="223" w:lineRule="auto"/>
                        <w:jc w:val="right"/>
                        <w:rPr>
                          <w:rFonts w:ascii="宋体" w:hAnsi="宋体" w:eastAsia="宋体" w:cs="宋体"/>
                          <w:sz w:val="24"/>
                          <w:szCs w:val="24"/>
                        </w:rPr>
                      </w:pPr>
                      <w:r>
                        <w:rPr>
                          <w:rFonts w:ascii="宋体" w:hAnsi="宋体" w:eastAsia="宋体" w:cs="宋体"/>
                          <w:spacing w:val="-30"/>
                          <w:sz w:val="24"/>
                          <w:szCs w:val="24"/>
                        </w:rPr>
                        <w:t>出</w:t>
                      </w:r>
                    </w:p>
                  </w:txbxContent>
                </v:textbox>
              </v:shape>
            </w:pict>
          </mc:Fallback>
        </mc:AlternateContent>
      </w:r>
    </w:p>
    <w:p w14:paraId="441696C0">
      <w:pPr>
        <w:spacing w:before="45"/>
      </w:pPr>
    </w:p>
    <w:tbl>
      <w:tblPr>
        <w:tblStyle w:val="4"/>
        <w:tblW w:w="14219"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59"/>
        <w:gridCol w:w="2818"/>
        <w:gridCol w:w="4037"/>
        <w:gridCol w:w="1239"/>
        <w:gridCol w:w="1419"/>
        <w:gridCol w:w="1879"/>
        <w:gridCol w:w="1094"/>
      </w:tblGrid>
      <w:tr w14:paraId="6E6B1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17BF05A1">
            <w:pPr>
              <w:spacing w:line="299" w:lineRule="auto"/>
              <w:rPr>
                <w:rFonts w:ascii="Arial"/>
                <w:sz w:val="21"/>
              </w:rPr>
            </w:pPr>
          </w:p>
          <w:p w14:paraId="12397F02">
            <w:pPr>
              <w:pStyle w:val="5"/>
              <w:spacing w:before="49" w:line="221" w:lineRule="auto"/>
              <w:ind w:left="227"/>
              <w:rPr>
                <w:sz w:val="15"/>
                <w:szCs w:val="15"/>
              </w:rPr>
            </w:pPr>
            <w:r>
              <w:rPr>
                <w:b/>
                <w:bCs/>
                <w:spacing w:val="-3"/>
                <w:sz w:val="15"/>
                <w:szCs w:val="15"/>
              </w:rPr>
              <w:t>序号</w:t>
            </w:r>
          </w:p>
        </w:tc>
        <w:tc>
          <w:tcPr>
            <w:tcW w:w="959" w:type="dxa"/>
            <w:vAlign w:val="top"/>
          </w:tcPr>
          <w:p w14:paraId="5EFC24FA">
            <w:pPr>
              <w:spacing w:line="300" w:lineRule="auto"/>
              <w:rPr>
                <w:rFonts w:ascii="Arial"/>
                <w:sz w:val="21"/>
              </w:rPr>
            </w:pPr>
          </w:p>
          <w:p w14:paraId="762D3A8B">
            <w:pPr>
              <w:pStyle w:val="5"/>
              <w:spacing w:before="49" w:line="219" w:lineRule="auto"/>
              <w:ind w:left="170"/>
              <w:rPr>
                <w:sz w:val="15"/>
                <w:szCs w:val="15"/>
              </w:rPr>
            </w:pPr>
            <w:r>
              <w:rPr>
                <w:spacing w:val="-2"/>
                <w:sz w:val="15"/>
                <w:szCs w:val="15"/>
              </w:rPr>
              <w:t>重点任务</w:t>
            </w:r>
          </w:p>
        </w:tc>
        <w:tc>
          <w:tcPr>
            <w:tcW w:w="2818" w:type="dxa"/>
            <w:vAlign w:val="top"/>
          </w:tcPr>
          <w:p w14:paraId="1506BC14">
            <w:pPr>
              <w:spacing w:line="298" w:lineRule="auto"/>
              <w:rPr>
                <w:rFonts w:ascii="Arial"/>
                <w:sz w:val="21"/>
              </w:rPr>
            </w:pPr>
          </w:p>
          <w:p w14:paraId="413FD777">
            <w:pPr>
              <w:pStyle w:val="5"/>
              <w:spacing w:before="49" w:line="219" w:lineRule="auto"/>
              <w:ind w:left="784"/>
              <w:rPr>
                <w:sz w:val="15"/>
                <w:szCs w:val="15"/>
              </w:rPr>
            </w:pPr>
            <w:r>
              <w:rPr>
                <w:b/>
                <w:bCs/>
                <w:spacing w:val="-13"/>
                <w:sz w:val="15"/>
                <w:szCs w:val="15"/>
              </w:rPr>
              <w:t>自</w:t>
            </w:r>
            <w:r>
              <w:rPr>
                <w:spacing w:val="-20"/>
                <w:sz w:val="15"/>
                <w:szCs w:val="15"/>
              </w:rPr>
              <w:t xml:space="preserve"> </w:t>
            </w:r>
            <w:r>
              <w:rPr>
                <w:b/>
                <w:bCs/>
                <w:spacing w:val="-13"/>
                <w:sz w:val="15"/>
                <w:szCs w:val="15"/>
              </w:rPr>
              <w:t>治</w:t>
            </w:r>
            <w:r>
              <w:rPr>
                <w:spacing w:val="-14"/>
                <w:sz w:val="15"/>
                <w:szCs w:val="15"/>
              </w:rPr>
              <w:t xml:space="preserve"> </w:t>
            </w:r>
            <w:r>
              <w:rPr>
                <w:b/>
                <w:bCs/>
                <w:spacing w:val="-13"/>
                <w:sz w:val="15"/>
                <w:szCs w:val="15"/>
              </w:rPr>
              <w:t>区</w:t>
            </w:r>
            <w:r>
              <w:rPr>
                <w:spacing w:val="-22"/>
                <w:sz w:val="15"/>
                <w:szCs w:val="15"/>
              </w:rPr>
              <w:t xml:space="preserve"> </w:t>
            </w:r>
            <w:r>
              <w:rPr>
                <w:b/>
                <w:bCs/>
                <w:spacing w:val="-13"/>
                <w:sz w:val="15"/>
                <w:szCs w:val="15"/>
              </w:rPr>
              <w:t>具</w:t>
            </w:r>
            <w:r>
              <w:rPr>
                <w:spacing w:val="-26"/>
                <w:sz w:val="15"/>
                <w:szCs w:val="15"/>
              </w:rPr>
              <w:t xml:space="preserve"> </w:t>
            </w:r>
            <w:r>
              <w:rPr>
                <w:b/>
                <w:bCs/>
                <w:spacing w:val="-13"/>
                <w:sz w:val="15"/>
                <w:szCs w:val="15"/>
              </w:rPr>
              <w:t>体</w:t>
            </w:r>
            <w:r>
              <w:rPr>
                <w:spacing w:val="-26"/>
                <w:sz w:val="15"/>
                <w:szCs w:val="15"/>
              </w:rPr>
              <w:t xml:space="preserve"> </w:t>
            </w:r>
            <w:r>
              <w:rPr>
                <w:b/>
                <w:bCs/>
                <w:spacing w:val="-13"/>
                <w:sz w:val="15"/>
                <w:szCs w:val="15"/>
              </w:rPr>
              <w:t>任</w:t>
            </w:r>
            <w:r>
              <w:rPr>
                <w:spacing w:val="-24"/>
                <w:sz w:val="15"/>
                <w:szCs w:val="15"/>
              </w:rPr>
              <w:t xml:space="preserve"> </w:t>
            </w:r>
            <w:r>
              <w:rPr>
                <w:b/>
                <w:bCs/>
                <w:spacing w:val="-13"/>
                <w:sz w:val="15"/>
                <w:szCs w:val="15"/>
              </w:rPr>
              <w:t>务</w:t>
            </w:r>
          </w:p>
        </w:tc>
        <w:tc>
          <w:tcPr>
            <w:tcW w:w="4037" w:type="dxa"/>
            <w:vAlign w:val="top"/>
          </w:tcPr>
          <w:p w14:paraId="1F2116D4">
            <w:pPr>
              <w:spacing w:line="297" w:lineRule="auto"/>
              <w:rPr>
                <w:rFonts w:ascii="Arial"/>
                <w:sz w:val="21"/>
              </w:rPr>
            </w:pPr>
          </w:p>
          <w:p w14:paraId="09A28DF1">
            <w:pPr>
              <w:pStyle w:val="5"/>
              <w:spacing w:before="49" w:line="219" w:lineRule="auto"/>
              <w:ind w:left="1206"/>
              <w:rPr>
                <w:sz w:val="15"/>
                <w:szCs w:val="15"/>
              </w:rPr>
            </w:pPr>
            <w:r>
              <w:rPr>
                <w:b/>
                <w:bCs/>
                <w:spacing w:val="13"/>
                <w:w w:val="115"/>
                <w:sz w:val="15"/>
                <w:szCs w:val="15"/>
              </w:rPr>
              <w:t>锡林郭勒盟落实举措</w:t>
            </w:r>
          </w:p>
        </w:tc>
        <w:tc>
          <w:tcPr>
            <w:tcW w:w="1239" w:type="dxa"/>
            <w:vAlign w:val="top"/>
          </w:tcPr>
          <w:p w14:paraId="04E3B408">
            <w:pPr>
              <w:spacing w:line="300" w:lineRule="auto"/>
              <w:rPr>
                <w:rFonts w:ascii="Arial"/>
                <w:sz w:val="21"/>
              </w:rPr>
            </w:pPr>
          </w:p>
          <w:p w14:paraId="56AE5F58">
            <w:pPr>
              <w:pStyle w:val="5"/>
              <w:spacing w:before="49" w:line="219" w:lineRule="auto"/>
              <w:ind w:left="316"/>
              <w:rPr>
                <w:sz w:val="15"/>
                <w:szCs w:val="15"/>
              </w:rPr>
            </w:pPr>
            <w:r>
              <w:rPr>
                <w:spacing w:val="2"/>
                <w:sz w:val="15"/>
                <w:szCs w:val="15"/>
              </w:rPr>
              <w:t>责任领导</w:t>
            </w:r>
          </w:p>
        </w:tc>
        <w:tc>
          <w:tcPr>
            <w:tcW w:w="1419" w:type="dxa"/>
            <w:vAlign w:val="top"/>
          </w:tcPr>
          <w:p w14:paraId="23EEB164">
            <w:pPr>
              <w:pStyle w:val="5"/>
              <w:spacing w:before="240" w:line="219" w:lineRule="auto"/>
              <w:ind w:left="247"/>
              <w:rPr>
                <w:sz w:val="15"/>
                <w:szCs w:val="15"/>
              </w:rPr>
            </w:pPr>
            <w:r>
              <w:rPr>
                <w:spacing w:val="-6"/>
                <w:sz w:val="15"/>
                <w:szCs w:val="15"/>
              </w:rPr>
              <w:t>锡</w:t>
            </w:r>
            <w:r>
              <w:rPr>
                <w:spacing w:val="-22"/>
                <w:sz w:val="15"/>
                <w:szCs w:val="15"/>
              </w:rPr>
              <w:t xml:space="preserve"> </w:t>
            </w:r>
            <w:r>
              <w:rPr>
                <w:spacing w:val="-6"/>
                <w:sz w:val="15"/>
                <w:szCs w:val="15"/>
              </w:rPr>
              <w:t>林</w:t>
            </w:r>
            <w:r>
              <w:rPr>
                <w:spacing w:val="-20"/>
                <w:sz w:val="15"/>
                <w:szCs w:val="15"/>
              </w:rPr>
              <w:t xml:space="preserve"> </w:t>
            </w:r>
            <w:r>
              <w:rPr>
                <w:spacing w:val="-6"/>
                <w:sz w:val="15"/>
                <w:szCs w:val="15"/>
              </w:rPr>
              <w:t>郭</w:t>
            </w:r>
            <w:r>
              <w:rPr>
                <w:spacing w:val="-23"/>
                <w:sz w:val="15"/>
                <w:szCs w:val="15"/>
              </w:rPr>
              <w:t xml:space="preserve"> </w:t>
            </w:r>
            <w:r>
              <w:rPr>
                <w:spacing w:val="-6"/>
                <w:sz w:val="15"/>
                <w:szCs w:val="15"/>
              </w:rPr>
              <w:t>勒</w:t>
            </w:r>
            <w:r>
              <w:rPr>
                <w:spacing w:val="-24"/>
                <w:sz w:val="15"/>
                <w:szCs w:val="15"/>
              </w:rPr>
              <w:t xml:space="preserve"> </w:t>
            </w:r>
            <w:r>
              <w:rPr>
                <w:spacing w:val="-6"/>
                <w:sz w:val="15"/>
                <w:szCs w:val="15"/>
              </w:rPr>
              <w:t>盟</w:t>
            </w:r>
          </w:p>
          <w:p w14:paraId="42373B0B">
            <w:pPr>
              <w:pStyle w:val="5"/>
              <w:spacing w:before="19" w:line="219" w:lineRule="auto"/>
              <w:ind w:left="410"/>
              <w:rPr>
                <w:sz w:val="15"/>
                <w:szCs w:val="15"/>
              </w:rPr>
            </w:pPr>
            <w:r>
              <w:rPr>
                <w:b/>
                <w:bCs/>
                <w:spacing w:val="-3"/>
                <w:sz w:val="15"/>
                <w:szCs w:val="15"/>
              </w:rPr>
              <w:t>牵头单位</w:t>
            </w:r>
          </w:p>
        </w:tc>
        <w:tc>
          <w:tcPr>
            <w:tcW w:w="1879" w:type="dxa"/>
            <w:vAlign w:val="top"/>
          </w:tcPr>
          <w:p w14:paraId="55D8A9B1">
            <w:pPr>
              <w:pStyle w:val="5"/>
              <w:spacing w:before="230" w:line="219" w:lineRule="auto"/>
              <w:ind w:left="468"/>
              <w:rPr>
                <w:sz w:val="15"/>
                <w:szCs w:val="15"/>
              </w:rPr>
            </w:pPr>
            <w:r>
              <w:rPr>
                <w:spacing w:val="-6"/>
                <w:sz w:val="15"/>
                <w:szCs w:val="15"/>
              </w:rPr>
              <w:t>锡</w:t>
            </w:r>
            <w:r>
              <w:rPr>
                <w:spacing w:val="-17"/>
                <w:sz w:val="15"/>
                <w:szCs w:val="15"/>
              </w:rPr>
              <w:t xml:space="preserve"> </w:t>
            </w:r>
            <w:r>
              <w:rPr>
                <w:spacing w:val="-6"/>
                <w:sz w:val="15"/>
                <w:szCs w:val="15"/>
              </w:rPr>
              <w:t>林</w:t>
            </w:r>
            <w:r>
              <w:rPr>
                <w:spacing w:val="-15"/>
                <w:sz w:val="15"/>
                <w:szCs w:val="15"/>
              </w:rPr>
              <w:t xml:space="preserve"> </w:t>
            </w:r>
            <w:r>
              <w:rPr>
                <w:spacing w:val="-6"/>
                <w:sz w:val="15"/>
                <w:szCs w:val="15"/>
              </w:rPr>
              <w:t>郭</w:t>
            </w:r>
            <w:r>
              <w:rPr>
                <w:spacing w:val="-18"/>
                <w:sz w:val="15"/>
                <w:szCs w:val="15"/>
              </w:rPr>
              <w:t xml:space="preserve"> </w:t>
            </w:r>
            <w:r>
              <w:rPr>
                <w:spacing w:val="-6"/>
                <w:sz w:val="15"/>
                <w:szCs w:val="15"/>
              </w:rPr>
              <w:t>勒</w:t>
            </w:r>
            <w:r>
              <w:rPr>
                <w:spacing w:val="-19"/>
                <w:sz w:val="15"/>
                <w:szCs w:val="15"/>
              </w:rPr>
              <w:t xml:space="preserve"> </w:t>
            </w:r>
            <w:r>
              <w:rPr>
                <w:spacing w:val="-6"/>
                <w:sz w:val="15"/>
                <w:szCs w:val="15"/>
              </w:rPr>
              <w:t>盟</w:t>
            </w:r>
          </w:p>
          <w:p w14:paraId="7BAF1985">
            <w:pPr>
              <w:pStyle w:val="5"/>
              <w:spacing w:before="51" w:line="220" w:lineRule="auto"/>
              <w:ind w:left="641"/>
              <w:rPr>
                <w:sz w:val="15"/>
                <w:szCs w:val="15"/>
              </w:rPr>
            </w:pPr>
            <w:r>
              <w:rPr>
                <w:b/>
                <w:bCs/>
                <w:spacing w:val="-3"/>
                <w:sz w:val="15"/>
                <w:szCs w:val="15"/>
              </w:rPr>
              <w:t>配合单位</w:t>
            </w:r>
          </w:p>
        </w:tc>
        <w:tc>
          <w:tcPr>
            <w:tcW w:w="1094" w:type="dxa"/>
            <w:vAlign w:val="top"/>
          </w:tcPr>
          <w:p w14:paraId="5FA7F58F">
            <w:pPr>
              <w:pStyle w:val="5"/>
              <w:spacing w:before="230" w:line="219" w:lineRule="auto"/>
              <w:ind w:left="59"/>
              <w:rPr>
                <w:sz w:val="15"/>
                <w:szCs w:val="15"/>
              </w:rPr>
            </w:pPr>
            <w:r>
              <w:rPr>
                <w:spacing w:val="-6"/>
                <w:sz w:val="15"/>
                <w:szCs w:val="15"/>
              </w:rPr>
              <w:t>锡</w:t>
            </w:r>
            <w:r>
              <w:rPr>
                <w:spacing w:val="-12"/>
                <w:sz w:val="15"/>
                <w:szCs w:val="15"/>
              </w:rPr>
              <w:t xml:space="preserve"> </w:t>
            </w:r>
            <w:r>
              <w:rPr>
                <w:spacing w:val="-6"/>
                <w:sz w:val="15"/>
                <w:szCs w:val="15"/>
              </w:rPr>
              <w:t>林</w:t>
            </w:r>
            <w:r>
              <w:rPr>
                <w:spacing w:val="-10"/>
                <w:sz w:val="15"/>
                <w:szCs w:val="15"/>
              </w:rPr>
              <w:t xml:space="preserve"> </w:t>
            </w:r>
            <w:r>
              <w:rPr>
                <w:spacing w:val="-6"/>
                <w:sz w:val="15"/>
                <w:szCs w:val="15"/>
              </w:rPr>
              <w:t>郭</w:t>
            </w:r>
            <w:r>
              <w:rPr>
                <w:spacing w:val="-13"/>
                <w:sz w:val="15"/>
                <w:szCs w:val="15"/>
              </w:rPr>
              <w:t xml:space="preserve"> </w:t>
            </w:r>
            <w:r>
              <w:rPr>
                <w:spacing w:val="-6"/>
                <w:sz w:val="15"/>
                <w:szCs w:val="15"/>
              </w:rPr>
              <w:t>勒</w:t>
            </w:r>
            <w:r>
              <w:rPr>
                <w:spacing w:val="-14"/>
                <w:sz w:val="15"/>
                <w:szCs w:val="15"/>
              </w:rPr>
              <w:t xml:space="preserve"> </w:t>
            </w:r>
            <w:r>
              <w:rPr>
                <w:spacing w:val="-6"/>
                <w:sz w:val="15"/>
                <w:szCs w:val="15"/>
              </w:rPr>
              <w:t>盟</w:t>
            </w:r>
          </w:p>
          <w:p w14:paraId="03AA00B3">
            <w:pPr>
              <w:pStyle w:val="5"/>
              <w:spacing w:before="53" w:line="219" w:lineRule="auto"/>
              <w:ind w:left="239"/>
              <w:rPr>
                <w:sz w:val="15"/>
                <w:szCs w:val="15"/>
              </w:rPr>
            </w:pPr>
            <w:r>
              <w:rPr>
                <w:spacing w:val="-2"/>
                <w:sz w:val="15"/>
                <w:szCs w:val="15"/>
              </w:rPr>
              <w:t>完成时限</w:t>
            </w:r>
          </w:p>
        </w:tc>
      </w:tr>
      <w:tr w14:paraId="1AC23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774" w:type="dxa"/>
            <w:vAlign w:val="top"/>
          </w:tcPr>
          <w:p w14:paraId="7795C745">
            <w:pPr>
              <w:pStyle w:val="5"/>
              <w:spacing w:before="251"/>
              <w:ind w:left="264"/>
              <w:rPr>
                <w:sz w:val="15"/>
                <w:szCs w:val="15"/>
              </w:rPr>
            </w:pPr>
            <w:r>
              <w:rPr>
                <w:spacing w:val="-4"/>
                <w:sz w:val="15"/>
                <w:szCs w:val="15"/>
              </w:rPr>
              <w:t>151</w:t>
            </w:r>
          </w:p>
        </w:tc>
        <w:tc>
          <w:tcPr>
            <w:tcW w:w="959" w:type="dxa"/>
            <w:vAlign w:val="top"/>
          </w:tcPr>
          <w:p w14:paraId="331BC09C">
            <w:pPr>
              <w:pStyle w:val="5"/>
              <w:spacing w:before="167" w:line="209" w:lineRule="auto"/>
              <w:ind w:left="20"/>
              <w:rPr>
                <w:sz w:val="15"/>
                <w:szCs w:val="15"/>
              </w:rPr>
            </w:pPr>
            <w:r>
              <w:rPr>
                <w:spacing w:val="-2"/>
                <w:sz w:val="15"/>
                <w:szCs w:val="15"/>
              </w:rPr>
              <w:t>打造宜居生活</w:t>
            </w:r>
          </w:p>
          <w:p w14:paraId="686BA7B2">
            <w:pPr>
              <w:pStyle w:val="5"/>
              <w:spacing w:line="220" w:lineRule="auto"/>
              <w:ind w:left="320"/>
              <w:rPr>
                <w:sz w:val="15"/>
                <w:szCs w:val="15"/>
              </w:rPr>
            </w:pPr>
            <w:r>
              <w:rPr>
                <w:spacing w:val="-2"/>
                <w:sz w:val="15"/>
                <w:szCs w:val="15"/>
              </w:rPr>
              <w:t>环境</w:t>
            </w:r>
          </w:p>
        </w:tc>
        <w:tc>
          <w:tcPr>
            <w:tcW w:w="2818" w:type="dxa"/>
            <w:vAlign w:val="top"/>
          </w:tcPr>
          <w:p w14:paraId="4B4167FD">
            <w:pPr>
              <w:pStyle w:val="5"/>
              <w:spacing w:before="166" w:line="236" w:lineRule="auto"/>
              <w:ind w:left="12" w:right="29" w:firstLine="29"/>
              <w:rPr>
                <w:sz w:val="15"/>
                <w:szCs w:val="15"/>
              </w:rPr>
            </w:pPr>
            <w:r>
              <w:rPr>
                <w:spacing w:val="-13"/>
                <w:w w:val="94"/>
                <w:sz w:val="15"/>
                <w:szCs w:val="15"/>
              </w:rPr>
              <w:t>完善公共卫生服务体系，提升家庭医生签约覆192</w:t>
            </w:r>
            <w:r>
              <w:rPr>
                <w:spacing w:val="2"/>
                <w:sz w:val="15"/>
                <w:szCs w:val="15"/>
              </w:rPr>
              <w:t xml:space="preserve"> </w:t>
            </w:r>
            <w:r>
              <w:rPr>
                <w:spacing w:val="-1"/>
                <w:sz w:val="15"/>
                <w:szCs w:val="15"/>
              </w:rPr>
              <w:t>盖面和服务质量。</w:t>
            </w:r>
          </w:p>
        </w:tc>
        <w:tc>
          <w:tcPr>
            <w:tcW w:w="4037" w:type="dxa"/>
            <w:vAlign w:val="top"/>
          </w:tcPr>
          <w:p w14:paraId="0524193C">
            <w:pPr>
              <w:pStyle w:val="5"/>
              <w:spacing w:before="146" w:line="236" w:lineRule="auto"/>
              <w:ind w:left="23" w:hanging="10"/>
              <w:rPr>
                <w:sz w:val="15"/>
                <w:szCs w:val="15"/>
              </w:rPr>
            </w:pPr>
            <w:r>
              <w:rPr>
                <w:spacing w:val="-13"/>
                <w:w w:val="94"/>
                <w:sz w:val="15"/>
                <w:szCs w:val="15"/>
              </w:rPr>
              <w:t>持续提升家庭医生签约覆盖面，推动重点人群家庭医生签约率达到82%</w:t>
            </w:r>
            <w:r>
              <w:rPr>
                <w:spacing w:val="-14"/>
                <w:w w:val="94"/>
                <w:sz w:val="15"/>
                <w:szCs w:val="15"/>
              </w:rPr>
              <w:t>以</w:t>
            </w:r>
            <w:r>
              <w:rPr>
                <w:sz w:val="15"/>
                <w:szCs w:val="15"/>
              </w:rPr>
              <w:t xml:space="preserve"> </w:t>
            </w:r>
            <w:r>
              <w:rPr>
                <w:spacing w:val="-1"/>
                <w:sz w:val="15"/>
                <w:szCs w:val="15"/>
              </w:rPr>
              <w:t>上，提升家庭医生签约服务质量。</w:t>
            </w:r>
          </w:p>
        </w:tc>
        <w:tc>
          <w:tcPr>
            <w:tcW w:w="1239" w:type="dxa"/>
            <w:vAlign w:val="top"/>
          </w:tcPr>
          <w:p w14:paraId="7A2E0C9C">
            <w:pPr>
              <w:pStyle w:val="5"/>
              <w:spacing w:before="237" w:line="219" w:lineRule="auto"/>
              <w:ind w:left="386"/>
              <w:rPr>
                <w:sz w:val="15"/>
                <w:szCs w:val="15"/>
              </w:rPr>
            </w:pPr>
            <w:r>
              <w:rPr>
                <w:spacing w:val="-3"/>
                <w:sz w:val="15"/>
                <w:szCs w:val="15"/>
              </w:rPr>
              <w:t>纪桂莉</w:t>
            </w:r>
          </w:p>
        </w:tc>
        <w:tc>
          <w:tcPr>
            <w:tcW w:w="1419" w:type="dxa"/>
            <w:vAlign w:val="top"/>
          </w:tcPr>
          <w:p w14:paraId="5B86C2A0">
            <w:pPr>
              <w:pStyle w:val="5"/>
              <w:spacing w:before="236" w:line="219" w:lineRule="auto"/>
              <w:ind w:left="107"/>
              <w:rPr>
                <w:sz w:val="15"/>
                <w:szCs w:val="15"/>
              </w:rPr>
            </w:pPr>
            <w:r>
              <w:rPr>
                <w:spacing w:val="-1"/>
                <w:sz w:val="15"/>
                <w:szCs w:val="15"/>
              </w:rPr>
              <w:t>盟卫生健康委员会</w:t>
            </w:r>
          </w:p>
        </w:tc>
        <w:tc>
          <w:tcPr>
            <w:tcW w:w="1879" w:type="dxa"/>
            <w:vAlign w:val="top"/>
          </w:tcPr>
          <w:p w14:paraId="3378BDE3">
            <w:pPr>
              <w:pStyle w:val="5"/>
              <w:spacing w:before="136" w:line="219" w:lineRule="auto"/>
              <w:ind w:left="69"/>
              <w:rPr>
                <w:sz w:val="15"/>
                <w:szCs w:val="15"/>
              </w:rPr>
            </w:pPr>
            <w:r>
              <w:rPr>
                <w:spacing w:val="1"/>
                <w:sz w:val="15"/>
                <w:szCs w:val="15"/>
              </w:rPr>
              <w:t>各旗县市(区)人民政府(管</w:t>
            </w:r>
          </w:p>
          <w:p w14:paraId="513C57BA">
            <w:pPr>
              <w:pStyle w:val="5"/>
              <w:spacing w:before="22" w:line="219" w:lineRule="auto"/>
              <w:ind w:left="749"/>
              <w:rPr>
                <w:sz w:val="15"/>
                <w:szCs w:val="15"/>
              </w:rPr>
            </w:pPr>
            <w:r>
              <w:rPr>
                <w:spacing w:val="9"/>
                <w:sz w:val="15"/>
                <w:szCs w:val="15"/>
              </w:rPr>
              <w:t>委会)</w:t>
            </w:r>
          </w:p>
        </w:tc>
        <w:tc>
          <w:tcPr>
            <w:tcW w:w="1094" w:type="dxa"/>
            <w:vAlign w:val="top"/>
          </w:tcPr>
          <w:p w14:paraId="3EB925CE">
            <w:pPr>
              <w:pStyle w:val="5"/>
              <w:spacing w:before="237" w:line="219" w:lineRule="auto"/>
              <w:ind w:left="319"/>
              <w:rPr>
                <w:sz w:val="15"/>
                <w:szCs w:val="15"/>
              </w:rPr>
            </w:pPr>
            <w:r>
              <w:rPr>
                <w:spacing w:val="-2"/>
                <w:sz w:val="15"/>
                <w:szCs w:val="15"/>
              </w:rPr>
              <w:t>2024年</w:t>
            </w:r>
          </w:p>
        </w:tc>
      </w:tr>
      <w:tr w14:paraId="57F38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774" w:type="dxa"/>
            <w:vAlign w:val="top"/>
          </w:tcPr>
          <w:p w14:paraId="2865B2AA">
            <w:pPr>
              <w:spacing w:line="285" w:lineRule="auto"/>
              <w:rPr>
                <w:rFonts w:ascii="Arial"/>
                <w:sz w:val="21"/>
              </w:rPr>
            </w:pPr>
          </w:p>
          <w:p w14:paraId="73FE303C">
            <w:pPr>
              <w:spacing w:line="285" w:lineRule="auto"/>
              <w:rPr>
                <w:rFonts w:ascii="Arial"/>
                <w:sz w:val="21"/>
              </w:rPr>
            </w:pPr>
          </w:p>
          <w:p w14:paraId="101747DA">
            <w:pPr>
              <w:pStyle w:val="5"/>
              <w:spacing w:before="49"/>
              <w:ind w:left="264"/>
              <w:rPr>
                <w:sz w:val="15"/>
                <w:szCs w:val="15"/>
              </w:rPr>
            </w:pPr>
            <w:r>
              <w:rPr>
                <w:spacing w:val="-4"/>
                <w:sz w:val="15"/>
                <w:szCs w:val="15"/>
              </w:rPr>
              <w:t>152</w:t>
            </w:r>
          </w:p>
        </w:tc>
        <w:tc>
          <w:tcPr>
            <w:tcW w:w="959" w:type="dxa"/>
            <w:vAlign w:val="top"/>
          </w:tcPr>
          <w:p w14:paraId="0895CE56">
            <w:pPr>
              <w:spacing w:line="253" w:lineRule="auto"/>
              <w:rPr>
                <w:rFonts w:ascii="Arial"/>
                <w:sz w:val="21"/>
              </w:rPr>
            </w:pPr>
          </w:p>
          <w:p w14:paraId="7AB8F385">
            <w:pPr>
              <w:spacing w:line="253" w:lineRule="auto"/>
              <w:rPr>
                <w:rFonts w:ascii="Arial"/>
                <w:sz w:val="21"/>
              </w:rPr>
            </w:pPr>
          </w:p>
          <w:p w14:paraId="602D96DB">
            <w:pPr>
              <w:pStyle w:val="5"/>
              <w:spacing w:before="49" w:line="197" w:lineRule="auto"/>
              <w:ind w:left="20"/>
              <w:rPr>
                <w:sz w:val="15"/>
                <w:szCs w:val="15"/>
              </w:rPr>
            </w:pPr>
            <w:r>
              <w:rPr>
                <w:spacing w:val="-2"/>
                <w:sz w:val="15"/>
                <w:szCs w:val="15"/>
              </w:rPr>
              <w:t>打造宜居生活</w:t>
            </w:r>
          </w:p>
          <w:p w14:paraId="7F1BCB47">
            <w:pPr>
              <w:pStyle w:val="5"/>
              <w:spacing w:line="220" w:lineRule="auto"/>
              <w:ind w:left="320"/>
              <w:rPr>
                <w:sz w:val="15"/>
                <w:szCs w:val="15"/>
              </w:rPr>
            </w:pPr>
            <w:r>
              <w:rPr>
                <w:spacing w:val="-2"/>
                <w:sz w:val="15"/>
                <w:szCs w:val="15"/>
              </w:rPr>
              <w:t>环境</w:t>
            </w:r>
          </w:p>
        </w:tc>
        <w:tc>
          <w:tcPr>
            <w:tcW w:w="2818" w:type="dxa"/>
            <w:vAlign w:val="top"/>
          </w:tcPr>
          <w:p w14:paraId="213F6F93">
            <w:pPr>
              <w:pStyle w:val="5"/>
              <w:spacing w:before="207" w:line="209" w:lineRule="auto"/>
              <w:ind w:left="12" w:firstLine="29"/>
              <w:jc w:val="both"/>
              <w:rPr>
                <w:sz w:val="15"/>
                <w:szCs w:val="15"/>
              </w:rPr>
            </w:pPr>
            <w:r>
              <w:rPr>
                <w:spacing w:val="-8"/>
                <w:sz w:val="15"/>
                <w:szCs w:val="15"/>
              </w:rPr>
              <w:t>通过“区块链+医疗健康服务”模式，推动医</w:t>
            </w:r>
            <w:r>
              <w:rPr>
                <w:sz w:val="15"/>
                <w:szCs w:val="15"/>
              </w:rPr>
              <w:t xml:space="preserve"> </w:t>
            </w:r>
            <w:r>
              <w:rPr>
                <w:spacing w:val="-15"/>
                <w:w w:val="96"/>
                <w:sz w:val="15"/>
                <w:szCs w:val="15"/>
              </w:rPr>
              <w:t>卫生场景下的真实数据实现交互、存储、溯源194</w:t>
            </w:r>
            <w:r>
              <w:rPr>
                <w:spacing w:val="11"/>
                <w:sz w:val="15"/>
                <w:szCs w:val="15"/>
              </w:rPr>
              <w:t xml:space="preserve"> </w:t>
            </w:r>
            <w:r>
              <w:rPr>
                <w:spacing w:val="-12"/>
                <w:sz w:val="15"/>
                <w:szCs w:val="15"/>
              </w:rPr>
              <w:t>和</w:t>
            </w:r>
            <w:r>
              <w:rPr>
                <w:spacing w:val="-11"/>
                <w:sz w:val="15"/>
                <w:szCs w:val="15"/>
              </w:rPr>
              <w:t>安全管理，为居民提供高效便捷的就医体</w:t>
            </w:r>
            <w:r>
              <w:rPr>
                <w:spacing w:val="-10"/>
                <w:sz w:val="15"/>
                <w:szCs w:val="15"/>
              </w:rPr>
              <w:t>验</w:t>
            </w:r>
            <w:r>
              <w:rPr>
                <w:spacing w:val="12"/>
                <w:sz w:val="15"/>
                <w:szCs w:val="15"/>
              </w:rPr>
              <w:t xml:space="preserve"> </w:t>
            </w:r>
            <w:r>
              <w:rPr>
                <w:spacing w:val="-11"/>
                <w:sz w:val="15"/>
                <w:szCs w:val="15"/>
              </w:rPr>
              <w:t>。建立互联网医疗服务平台，将互联网诊疗行</w:t>
            </w:r>
            <w:r>
              <w:rPr>
                <w:spacing w:val="6"/>
                <w:sz w:val="15"/>
                <w:szCs w:val="15"/>
              </w:rPr>
              <w:t xml:space="preserve"> </w:t>
            </w:r>
            <w:r>
              <w:rPr>
                <w:spacing w:val="-12"/>
                <w:sz w:val="15"/>
                <w:szCs w:val="15"/>
              </w:rPr>
              <w:t>为</w:t>
            </w:r>
            <w:r>
              <w:rPr>
                <w:spacing w:val="-11"/>
                <w:sz w:val="15"/>
                <w:szCs w:val="15"/>
              </w:rPr>
              <w:t>纳入日常监督检查范围，开展线上线下一</w:t>
            </w:r>
            <w:r>
              <w:rPr>
                <w:spacing w:val="-10"/>
                <w:sz w:val="15"/>
                <w:szCs w:val="15"/>
              </w:rPr>
              <w:t>体</w:t>
            </w:r>
            <w:r>
              <w:rPr>
                <w:spacing w:val="12"/>
                <w:sz w:val="15"/>
                <w:szCs w:val="15"/>
              </w:rPr>
              <w:t xml:space="preserve"> </w:t>
            </w:r>
            <w:r>
              <w:rPr>
                <w:spacing w:val="-2"/>
                <w:sz w:val="15"/>
                <w:szCs w:val="15"/>
              </w:rPr>
              <w:t>化监管。</w:t>
            </w:r>
          </w:p>
        </w:tc>
        <w:tc>
          <w:tcPr>
            <w:tcW w:w="4037" w:type="dxa"/>
            <w:vAlign w:val="top"/>
          </w:tcPr>
          <w:p w14:paraId="0695DB3C">
            <w:pPr>
              <w:pStyle w:val="5"/>
              <w:spacing w:before="188" w:line="197" w:lineRule="auto"/>
              <w:ind w:left="13"/>
              <w:jc w:val="both"/>
            </w:pPr>
            <w:r>
              <w:rPr>
                <w:spacing w:val="-17"/>
              </w:rPr>
              <w:t>疗193.充分利用自治区统建的互联网医疗服务</w:t>
            </w:r>
            <w:r>
              <w:rPr>
                <w:spacing w:val="-18"/>
              </w:rPr>
              <w:t>平台，开展互联网诊疗监管。</w:t>
            </w:r>
            <w:r>
              <w:t xml:space="preserve"> </w:t>
            </w:r>
            <w:r>
              <w:rPr>
                <w:spacing w:val="-13"/>
                <w:w w:val="91"/>
                <w:sz w:val="15"/>
                <w:szCs w:val="15"/>
              </w:rPr>
              <w:t>力争年内完成全盟基层医疗机构一体化信息系统建设项目，搭建</w:t>
            </w:r>
            <w:r>
              <w:rPr>
                <w:spacing w:val="-14"/>
                <w:w w:val="91"/>
                <w:sz w:val="15"/>
                <w:szCs w:val="15"/>
              </w:rPr>
              <w:t>全盟医疗</w:t>
            </w:r>
            <w:r>
              <w:rPr>
                <w:sz w:val="15"/>
                <w:szCs w:val="15"/>
              </w:rPr>
              <w:t xml:space="preserve">  </w:t>
            </w:r>
            <w:r>
              <w:rPr>
                <w:spacing w:val="-11"/>
                <w:w w:val="91"/>
              </w:rPr>
              <w:t>数据平台，推进医疗服务数字化建设，进一步提升基层</w:t>
            </w:r>
            <w:r>
              <w:rPr>
                <w:spacing w:val="-12"/>
                <w:w w:val="91"/>
              </w:rPr>
              <w:t>医疗服务质量和工作数</w:t>
            </w:r>
            <w:r>
              <w:t xml:space="preserve">  </w:t>
            </w:r>
            <w:r>
              <w:rPr>
                <w:spacing w:val="7"/>
              </w:rPr>
              <w:t>据质量。</w:t>
            </w:r>
          </w:p>
          <w:p w14:paraId="5AF022DC">
            <w:pPr>
              <w:pStyle w:val="5"/>
              <w:spacing w:line="206" w:lineRule="auto"/>
              <w:ind w:left="13" w:firstLine="10"/>
              <w:jc w:val="both"/>
              <w:rPr>
                <w:sz w:val="15"/>
                <w:szCs w:val="15"/>
              </w:rPr>
            </w:pPr>
            <w:r>
              <w:rPr>
                <w:spacing w:val="-13"/>
                <w:sz w:val="13"/>
                <w:szCs w:val="13"/>
              </w:rPr>
              <w:t>195</w:t>
            </w:r>
            <w:r>
              <w:rPr>
                <w:spacing w:val="-12"/>
                <w:sz w:val="13"/>
                <w:szCs w:val="13"/>
              </w:rPr>
              <w:t>.盟中心医院、盟蒙医医院牵头，分别与旗县综合医院、蒙医医院成立盟</w:t>
            </w:r>
            <w:r>
              <w:rPr>
                <w:spacing w:val="-9"/>
                <w:sz w:val="13"/>
                <w:szCs w:val="13"/>
              </w:rPr>
              <w:t>城</w:t>
            </w:r>
            <w:r>
              <w:rPr>
                <w:spacing w:val="12"/>
                <w:sz w:val="13"/>
                <w:szCs w:val="13"/>
              </w:rPr>
              <w:t xml:space="preserve"> </w:t>
            </w:r>
            <w:r>
              <w:rPr>
                <w:spacing w:val="-15"/>
                <w:w w:val="97"/>
              </w:rPr>
              <w:t>医联体，通</w:t>
            </w:r>
            <w:r>
              <w:rPr>
                <w:spacing w:val="-14"/>
                <w:w w:val="97"/>
              </w:rPr>
              <w:t>过人员、技术下沉等方式，带动部分旗县市(区)相关医疗机构</w:t>
            </w:r>
            <w:r>
              <w:rPr>
                <w:spacing w:val="-9"/>
                <w:w w:val="97"/>
              </w:rPr>
              <w:t>医</w:t>
            </w:r>
            <w:r>
              <w:rPr>
                <w:spacing w:val="6"/>
              </w:rPr>
              <w:t xml:space="preserve"> </w:t>
            </w:r>
            <w:r>
              <w:rPr>
                <w:spacing w:val="-1"/>
                <w:sz w:val="15"/>
                <w:szCs w:val="15"/>
              </w:rPr>
              <w:t>疗服务综合能力得到提升，满足当地群众就医需求。</w:t>
            </w:r>
          </w:p>
        </w:tc>
        <w:tc>
          <w:tcPr>
            <w:tcW w:w="1239" w:type="dxa"/>
            <w:vAlign w:val="top"/>
          </w:tcPr>
          <w:p w14:paraId="5F0D2678">
            <w:pPr>
              <w:spacing w:line="278" w:lineRule="auto"/>
              <w:rPr>
                <w:rFonts w:ascii="Arial"/>
                <w:sz w:val="21"/>
              </w:rPr>
            </w:pPr>
          </w:p>
          <w:p w14:paraId="41B0D8A2">
            <w:pPr>
              <w:spacing w:line="278" w:lineRule="auto"/>
              <w:rPr>
                <w:rFonts w:ascii="Arial"/>
                <w:sz w:val="21"/>
              </w:rPr>
            </w:pPr>
          </w:p>
          <w:p w14:paraId="3B781A46">
            <w:pPr>
              <w:pStyle w:val="5"/>
              <w:spacing w:before="48" w:line="219" w:lineRule="auto"/>
              <w:ind w:left="386"/>
              <w:rPr>
                <w:sz w:val="15"/>
                <w:szCs w:val="15"/>
              </w:rPr>
            </w:pPr>
            <w:r>
              <w:rPr>
                <w:spacing w:val="-3"/>
                <w:sz w:val="15"/>
                <w:szCs w:val="15"/>
              </w:rPr>
              <w:t>纪桂莉</w:t>
            </w:r>
          </w:p>
        </w:tc>
        <w:tc>
          <w:tcPr>
            <w:tcW w:w="1419" w:type="dxa"/>
            <w:vAlign w:val="top"/>
          </w:tcPr>
          <w:p w14:paraId="29BCB566">
            <w:pPr>
              <w:spacing w:line="277" w:lineRule="auto"/>
              <w:rPr>
                <w:rFonts w:ascii="Arial"/>
                <w:sz w:val="21"/>
              </w:rPr>
            </w:pPr>
          </w:p>
          <w:p w14:paraId="1B3BDF21">
            <w:pPr>
              <w:spacing w:line="278" w:lineRule="auto"/>
              <w:rPr>
                <w:rFonts w:ascii="Arial"/>
                <w:sz w:val="21"/>
              </w:rPr>
            </w:pPr>
          </w:p>
          <w:p w14:paraId="3F553186">
            <w:pPr>
              <w:pStyle w:val="5"/>
              <w:spacing w:before="48" w:line="219" w:lineRule="auto"/>
              <w:ind w:left="107"/>
              <w:rPr>
                <w:sz w:val="15"/>
                <w:szCs w:val="15"/>
              </w:rPr>
            </w:pPr>
            <w:r>
              <w:rPr>
                <w:spacing w:val="-1"/>
                <w:sz w:val="15"/>
                <w:szCs w:val="15"/>
              </w:rPr>
              <w:t>盟卫生健康委员会</w:t>
            </w:r>
          </w:p>
        </w:tc>
        <w:tc>
          <w:tcPr>
            <w:tcW w:w="1879" w:type="dxa"/>
            <w:vAlign w:val="top"/>
          </w:tcPr>
          <w:p w14:paraId="6027D0F2">
            <w:pPr>
              <w:spacing w:line="242" w:lineRule="auto"/>
              <w:rPr>
                <w:rFonts w:ascii="Arial"/>
                <w:sz w:val="21"/>
              </w:rPr>
            </w:pPr>
          </w:p>
          <w:p w14:paraId="0FA7E6C3">
            <w:pPr>
              <w:spacing w:line="243" w:lineRule="auto"/>
              <w:rPr>
                <w:rFonts w:ascii="Arial"/>
                <w:sz w:val="21"/>
              </w:rPr>
            </w:pPr>
          </w:p>
          <w:p w14:paraId="51339E28">
            <w:pPr>
              <w:pStyle w:val="5"/>
              <w:spacing w:before="49" w:line="197" w:lineRule="auto"/>
              <w:ind w:left="69"/>
              <w:rPr>
                <w:sz w:val="15"/>
                <w:szCs w:val="15"/>
              </w:rPr>
            </w:pPr>
            <w:r>
              <w:rPr>
                <w:spacing w:val="1"/>
                <w:sz w:val="15"/>
                <w:szCs w:val="15"/>
              </w:rPr>
              <w:t>各旗县市(区)人民政府(管</w:t>
            </w:r>
          </w:p>
          <w:p w14:paraId="19B8292D">
            <w:pPr>
              <w:pStyle w:val="5"/>
              <w:spacing w:line="218" w:lineRule="auto"/>
              <w:ind w:left="749"/>
              <w:rPr>
                <w:sz w:val="15"/>
                <w:szCs w:val="15"/>
              </w:rPr>
            </w:pPr>
            <w:r>
              <w:rPr>
                <w:spacing w:val="9"/>
                <w:sz w:val="15"/>
                <w:szCs w:val="15"/>
              </w:rPr>
              <w:t>委会)</w:t>
            </w:r>
          </w:p>
        </w:tc>
        <w:tc>
          <w:tcPr>
            <w:tcW w:w="1094" w:type="dxa"/>
            <w:vAlign w:val="top"/>
          </w:tcPr>
          <w:p w14:paraId="2F828F7B">
            <w:pPr>
              <w:spacing w:line="278" w:lineRule="auto"/>
              <w:rPr>
                <w:rFonts w:ascii="Arial"/>
                <w:sz w:val="21"/>
              </w:rPr>
            </w:pPr>
          </w:p>
          <w:p w14:paraId="1A326E92">
            <w:pPr>
              <w:spacing w:line="278" w:lineRule="auto"/>
              <w:rPr>
                <w:rFonts w:ascii="Arial"/>
                <w:sz w:val="21"/>
              </w:rPr>
            </w:pPr>
          </w:p>
          <w:p w14:paraId="30A715EE">
            <w:pPr>
              <w:pStyle w:val="5"/>
              <w:spacing w:before="48" w:line="219" w:lineRule="auto"/>
              <w:ind w:left="319"/>
              <w:rPr>
                <w:sz w:val="15"/>
                <w:szCs w:val="15"/>
              </w:rPr>
            </w:pPr>
            <w:r>
              <w:rPr>
                <w:spacing w:val="-2"/>
                <w:sz w:val="15"/>
                <w:szCs w:val="15"/>
              </w:rPr>
              <w:t>2025年</w:t>
            </w:r>
          </w:p>
        </w:tc>
      </w:tr>
      <w:tr w14:paraId="5FE8C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4" w:type="dxa"/>
            <w:vAlign w:val="top"/>
          </w:tcPr>
          <w:p w14:paraId="656205A5">
            <w:pPr>
              <w:spacing w:line="264" w:lineRule="auto"/>
              <w:rPr>
                <w:rFonts w:ascii="Arial"/>
                <w:sz w:val="21"/>
              </w:rPr>
            </w:pPr>
          </w:p>
          <w:p w14:paraId="52828066">
            <w:pPr>
              <w:pStyle w:val="5"/>
              <w:spacing w:before="49"/>
              <w:ind w:left="264"/>
              <w:rPr>
                <w:sz w:val="15"/>
                <w:szCs w:val="15"/>
              </w:rPr>
            </w:pPr>
            <w:r>
              <w:rPr>
                <w:spacing w:val="-4"/>
                <w:sz w:val="15"/>
                <w:szCs w:val="15"/>
              </w:rPr>
              <w:t>153</w:t>
            </w:r>
          </w:p>
        </w:tc>
        <w:tc>
          <w:tcPr>
            <w:tcW w:w="959" w:type="dxa"/>
            <w:vAlign w:val="top"/>
          </w:tcPr>
          <w:p w14:paraId="691F1CF1">
            <w:pPr>
              <w:pStyle w:val="5"/>
              <w:spacing w:before="230" w:line="197" w:lineRule="auto"/>
              <w:ind w:left="20"/>
              <w:rPr>
                <w:sz w:val="15"/>
                <w:szCs w:val="15"/>
              </w:rPr>
            </w:pPr>
            <w:r>
              <w:rPr>
                <w:spacing w:val="-2"/>
                <w:sz w:val="15"/>
                <w:szCs w:val="15"/>
              </w:rPr>
              <w:t>打造宜居生活</w:t>
            </w:r>
          </w:p>
          <w:p w14:paraId="626EC78B">
            <w:pPr>
              <w:pStyle w:val="5"/>
              <w:spacing w:line="220" w:lineRule="auto"/>
              <w:ind w:left="320"/>
              <w:rPr>
                <w:sz w:val="15"/>
                <w:szCs w:val="15"/>
              </w:rPr>
            </w:pPr>
            <w:r>
              <w:rPr>
                <w:spacing w:val="-2"/>
                <w:sz w:val="15"/>
                <w:szCs w:val="15"/>
              </w:rPr>
              <w:t>环境</w:t>
            </w:r>
          </w:p>
        </w:tc>
        <w:tc>
          <w:tcPr>
            <w:tcW w:w="2818" w:type="dxa"/>
            <w:vAlign w:val="top"/>
          </w:tcPr>
          <w:p w14:paraId="1FAA25D3">
            <w:pPr>
              <w:pStyle w:val="5"/>
              <w:spacing w:before="119" w:line="230" w:lineRule="auto"/>
              <w:ind w:left="12" w:firstLine="9"/>
              <w:jc w:val="both"/>
              <w:rPr>
                <w:sz w:val="15"/>
                <w:szCs w:val="15"/>
              </w:rPr>
            </w:pPr>
            <w:r>
              <w:rPr>
                <w:spacing w:val="-16"/>
                <w:w w:val="97"/>
                <w:sz w:val="15"/>
                <w:szCs w:val="15"/>
              </w:rPr>
              <w:t>强化生</w:t>
            </w:r>
            <w:r>
              <w:rPr>
                <w:spacing w:val="-15"/>
                <w:w w:val="97"/>
                <w:sz w:val="15"/>
                <w:szCs w:val="15"/>
              </w:rPr>
              <w:t>态环境分区管控，推进工业、交通、</w:t>
            </w:r>
            <w:r>
              <w:rPr>
                <w:spacing w:val="-16"/>
                <w:w w:val="97"/>
                <w:sz w:val="15"/>
                <w:szCs w:val="15"/>
              </w:rPr>
              <w:t>城19</w:t>
            </w:r>
            <w:r>
              <w:rPr>
                <w:spacing w:val="-13"/>
                <w:w w:val="97"/>
                <w:sz w:val="15"/>
                <w:szCs w:val="15"/>
              </w:rPr>
              <w:t>6</w:t>
            </w:r>
            <w:r>
              <w:rPr>
                <w:sz w:val="15"/>
                <w:szCs w:val="15"/>
              </w:rPr>
              <w:t xml:space="preserve"> </w:t>
            </w:r>
            <w:r>
              <w:rPr>
                <w:spacing w:val="-11"/>
                <w:sz w:val="15"/>
                <w:szCs w:val="15"/>
              </w:rPr>
              <w:t>乡建设、农牧业、生态建设等重点领域协同增</w:t>
            </w:r>
            <w:r>
              <w:rPr>
                <w:spacing w:val="14"/>
                <w:sz w:val="15"/>
                <w:szCs w:val="15"/>
              </w:rPr>
              <w:t xml:space="preserve"> </w:t>
            </w:r>
            <w:r>
              <w:rPr>
                <w:spacing w:val="-2"/>
                <w:sz w:val="15"/>
                <w:szCs w:val="15"/>
              </w:rPr>
              <w:t>效。</w:t>
            </w:r>
          </w:p>
        </w:tc>
        <w:tc>
          <w:tcPr>
            <w:tcW w:w="4037" w:type="dxa"/>
            <w:vAlign w:val="top"/>
          </w:tcPr>
          <w:p w14:paraId="30E85699">
            <w:pPr>
              <w:pStyle w:val="5"/>
              <w:spacing w:before="80" w:line="203" w:lineRule="auto"/>
              <w:ind w:left="13"/>
              <w:jc w:val="both"/>
              <w:rPr>
                <w:sz w:val="15"/>
                <w:szCs w:val="15"/>
              </w:rPr>
            </w:pPr>
            <w:r>
              <w:rPr>
                <w:spacing w:val="-14"/>
                <w:w w:val="92"/>
                <w:sz w:val="15"/>
                <w:szCs w:val="15"/>
              </w:rPr>
              <w:t>.持续强化生态环境分区管控，将“三线一单”技</w:t>
            </w:r>
            <w:r>
              <w:rPr>
                <w:spacing w:val="-15"/>
                <w:w w:val="92"/>
                <w:sz w:val="15"/>
                <w:szCs w:val="15"/>
              </w:rPr>
              <w:t>术成果应用到预审环节，</w:t>
            </w:r>
            <w:r>
              <w:rPr>
                <w:sz w:val="15"/>
                <w:szCs w:val="15"/>
              </w:rPr>
              <w:t xml:space="preserve"> </w:t>
            </w:r>
            <w:r>
              <w:rPr>
                <w:spacing w:val="-14"/>
                <w:w w:val="94"/>
              </w:rPr>
              <w:t>结合区域环境质量现状，从空间布局约束、污染物排放管控、环境风险防控、</w:t>
            </w:r>
            <w:r>
              <w:rPr>
                <w:spacing w:val="13"/>
              </w:rPr>
              <w:t xml:space="preserve"> </w:t>
            </w:r>
            <w:r>
              <w:rPr>
                <w:spacing w:val="-12"/>
                <w:w w:val="94"/>
              </w:rPr>
              <w:t>资源开发利用效率四个维度对项目环境可行性进行预判，严把生态</w:t>
            </w:r>
            <w:r>
              <w:rPr>
                <w:spacing w:val="-13"/>
                <w:w w:val="94"/>
              </w:rPr>
              <w:t>环境准入</w:t>
            </w:r>
            <w:r>
              <w:t xml:space="preserve">  </w:t>
            </w:r>
            <w:r>
              <w:rPr>
                <w:spacing w:val="-3"/>
                <w:sz w:val="15"/>
                <w:szCs w:val="15"/>
              </w:rPr>
              <w:t>关，坚决遇制高耗能、高排放、低水平项目盲目发展。</w:t>
            </w:r>
          </w:p>
        </w:tc>
        <w:tc>
          <w:tcPr>
            <w:tcW w:w="1239" w:type="dxa"/>
            <w:vAlign w:val="top"/>
          </w:tcPr>
          <w:p w14:paraId="608D8201">
            <w:pPr>
              <w:spacing w:line="250" w:lineRule="auto"/>
              <w:rPr>
                <w:rFonts w:ascii="Arial"/>
                <w:sz w:val="21"/>
              </w:rPr>
            </w:pPr>
          </w:p>
          <w:p w14:paraId="0840B9E3">
            <w:pPr>
              <w:pStyle w:val="5"/>
              <w:spacing w:before="48" w:line="219" w:lineRule="auto"/>
              <w:ind w:left="427"/>
              <w:rPr>
                <w:sz w:val="15"/>
                <w:szCs w:val="15"/>
              </w:rPr>
            </w:pPr>
            <w:r>
              <w:rPr>
                <w:spacing w:val="-4"/>
                <w:sz w:val="15"/>
                <w:szCs w:val="15"/>
              </w:rPr>
              <w:t>杨</w:t>
            </w:r>
            <w:r>
              <w:rPr>
                <w:spacing w:val="5"/>
                <w:sz w:val="15"/>
                <w:szCs w:val="15"/>
              </w:rPr>
              <w:t xml:space="preserve"> </w:t>
            </w:r>
            <w:r>
              <w:rPr>
                <w:spacing w:val="-4"/>
                <w:sz w:val="15"/>
                <w:szCs w:val="15"/>
              </w:rPr>
              <w:t>立</w:t>
            </w:r>
          </w:p>
        </w:tc>
        <w:tc>
          <w:tcPr>
            <w:tcW w:w="1419" w:type="dxa"/>
            <w:vAlign w:val="top"/>
          </w:tcPr>
          <w:p w14:paraId="6C3B8F1C">
            <w:pPr>
              <w:spacing w:line="250" w:lineRule="auto"/>
              <w:rPr>
                <w:rFonts w:ascii="Arial"/>
                <w:sz w:val="21"/>
              </w:rPr>
            </w:pPr>
          </w:p>
          <w:p w14:paraId="73E8E24E">
            <w:pPr>
              <w:pStyle w:val="5"/>
              <w:spacing w:before="49" w:line="220" w:lineRule="auto"/>
              <w:ind w:left="258"/>
              <w:rPr>
                <w:sz w:val="15"/>
                <w:szCs w:val="15"/>
              </w:rPr>
            </w:pPr>
            <w:r>
              <w:rPr>
                <w:spacing w:val="-1"/>
                <w:sz w:val="15"/>
                <w:szCs w:val="15"/>
              </w:rPr>
              <w:t>盟生态环境局</w:t>
            </w:r>
          </w:p>
        </w:tc>
        <w:tc>
          <w:tcPr>
            <w:tcW w:w="1879" w:type="dxa"/>
            <w:vAlign w:val="top"/>
          </w:tcPr>
          <w:p w14:paraId="63390095">
            <w:pPr>
              <w:pStyle w:val="5"/>
              <w:spacing w:before="48" w:line="205" w:lineRule="auto"/>
              <w:ind w:left="19" w:firstLine="48"/>
              <w:jc w:val="both"/>
              <w:rPr>
                <w:sz w:val="15"/>
                <w:szCs w:val="15"/>
              </w:rPr>
            </w:pPr>
            <w:r>
              <w:rPr>
                <w:spacing w:val="-3"/>
                <w:sz w:val="15"/>
                <w:szCs w:val="15"/>
              </w:rPr>
              <w:t>各旗县市(区)人民政府(管</w:t>
            </w:r>
            <w:r>
              <w:rPr>
                <w:spacing w:val="5"/>
                <w:sz w:val="15"/>
                <w:szCs w:val="15"/>
              </w:rPr>
              <w:t xml:space="preserve">  </w:t>
            </w:r>
            <w:r>
              <w:rPr>
                <w:spacing w:val="3"/>
                <w:sz w:val="15"/>
                <w:szCs w:val="15"/>
              </w:rPr>
              <w:t>委会),盟工信局、住建局、</w:t>
            </w:r>
            <w:r>
              <w:rPr>
                <w:spacing w:val="9"/>
                <w:sz w:val="15"/>
                <w:szCs w:val="15"/>
              </w:rPr>
              <w:t xml:space="preserve"> </w:t>
            </w:r>
            <w:r>
              <w:rPr>
                <w:spacing w:val="-10"/>
                <w:sz w:val="15"/>
                <w:szCs w:val="15"/>
              </w:rPr>
              <w:t>交通运输局、农牧局、能源局</w:t>
            </w:r>
          </w:p>
          <w:p w14:paraId="11BC3CCF">
            <w:pPr>
              <w:pStyle w:val="5"/>
              <w:spacing w:before="11" w:line="208" w:lineRule="auto"/>
              <w:ind w:left="638"/>
              <w:rPr>
                <w:sz w:val="15"/>
                <w:szCs w:val="15"/>
              </w:rPr>
            </w:pPr>
            <w:r>
              <w:rPr>
                <w:spacing w:val="3"/>
                <w:sz w:val="15"/>
                <w:szCs w:val="15"/>
              </w:rPr>
              <w:t>等有关部门</w:t>
            </w:r>
          </w:p>
        </w:tc>
        <w:tc>
          <w:tcPr>
            <w:tcW w:w="1094" w:type="dxa"/>
            <w:vAlign w:val="top"/>
          </w:tcPr>
          <w:p w14:paraId="246F5116">
            <w:pPr>
              <w:pStyle w:val="5"/>
              <w:spacing w:before="199" w:line="203" w:lineRule="auto"/>
              <w:ind w:left="20"/>
              <w:rPr>
                <w:sz w:val="15"/>
                <w:szCs w:val="15"/>
              </w:rPr>
            </w:pPr>
            <w:r>
              <w:rPr>
                <w:spacing w:val="-1"/>
                <w:sz w:val="15"/>
                <w:szCs w:val="15"/>
              </w:rPr>
              <w:t>2024年，持续推</w:t>
            </w:r>
          </w:p>
          <w:p w14:paraId="76EE2A54">
            <w:pPr>
              <w:pStyle w:val="5"/>
              <w:spacing w:line="225" w:lineRule="auto"/>
              <w:ind w:left="469"/>
              <w:rPr>
                <w:sz w:val="15"/>
                <w:szCs w:val="15"/>
              </w:rPr>
            </w:pPr>
            <w:r>
              <w:rPr>
                <w:sz w:val="15"/>
                <w:szCs w:val="15"/>
              </w:rPr>
              <w:t>进</w:t>
            </w:r>
          </w:p>
        </w:tc>
      </w:tr>
      <w:tr w14:paraId="6C8CE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774" w:type="dxa"/>
            <w:vAlign w:val="top"/>
          </w:tcPr>
          <w:p w14:paraId="33DAF08E">
            <w:pPr>
              <w:spacing w:line="315" w:lineRule="auto"/>
              <w:rPr>
                <w:rFonts w:ascii="Arial"/>
                <w:sz w:val="21"/>
              </w:rPr>
            </w:pPr>
          </w:p>
          <w:p w14:paraId="455D9364">
            <w:pPr>
              <w:pStyle w:val="5"/>
              <w:spacing w:before="48"/>
              <w:ind w:left="264"/>
              <w:rPr>
                <w:sz w:val="15"/>
                <w:szCs w:val="15"/>
              </w:rPr>
            </w:pPr>
            <w:r>
              <w:rPr>
                <w:spacing w:val="-4"/>
                <w:sz w:val="15"/>
                <w:szCs w:val="15"/>
              </w:rPr>
              <w:t>154</w:t>
            </w:r>
          </w:p>
        </w:tc>
        <w:tc>
          <w:tcPr>
            <w:tcW w:w="959" w:type="dxa"/>
            <w:vAlign w:val="top"/>
          </w:tcPr>
          <w:p w14:paraId="21A037AD">
            <w:pPr>
              <w:spacing w:line="241" w:lineRule="auto"/>
              <w:rPr>
                <w:rFonts w:ascii="Arial"/>
                <w:sz w:val="21"/>
              </w:rPr>
            </w:pPr>
          </w:p>
          <w:p w14:paraId="123CEDB3">
            <w:pPr>
              <w:pStyle w:val="5"/>
              <w:spacing w:before="49" w:line="209" w:lineRule="auto"/>
              <w:ind w:left="20"/>
              <w:rPr>
                <w:sz w:val="15"/>
                <w:szCs w:val="15"/>
              </w:rPr>
            </w:pPr>
            <w:r>
              <w:rPr>
                <w:spacing w:val="-2"/>
                <w:sz w:val="15"/>
                <w:szCs w:val="15"/>
              </w:rPr>
              <w:t>打造宜居生活</w:t>
            </w:r>
          </w:p>
          <w:p w14:paraId="65A3185B">
            <w:pPr>
              <w:pStyle w:val="5"/>
              <w:spacing w:line="220" w:lineRule="auto"/>
              <w:ind w:left="320"/>
              <w:rPr>
                <w:sz w:val="15"/>
                <w:szCs w:val="15"/>
              </w:rPr>
            </w:pPr>
            <w:r>
              <w:rPr>
                <w:spacing w:val="-2"/>
                <w:sz w:val="15"/>
                <w:szCs w:val="15"/>
              </w:rPr>
              <w:t>环境</w:t>
            </w:r>
          </w:p>
        </w:tc>
        <w:tc>
          <w:tcPr>
            <w:tcW w:w="2818" w:type="dxa"/>
            <w:vAlign w:val="top"/>
          </w:tcPr>
          <w:p w14:paraId="3F2EA0E7">
            <w:pPr>
              <w:pStyle w:val="5"/>
              <w:spacing w:before="271" w:line="249" w:lineRule="auto"/>
              <w:ind w:left="21" w:hanging="9"/>
              <w:rPr>
                <w:sz w:val="15"/>
                <w:szCs w:val="15"/>
              </w:rPr>
            </w:pPr>
            <w:r>
              <w:rPr>
                <w:spacing w:val="-12"/>
                <w:sz w:val="15"/>
                <w:szCs w:val="15"/>
              </w:rPr>
              <w:t>持续推</w:t>
            </w:r>
            <w:r>
              <w:rPr>
                <w:spacing w:val="-11"/>
                <w:sz w:val="15"/>
                <w:szCs w:val="15"/>
              </w:rPr>
              <w:t>进蓝天保卫战、碧水保卫战、净土保</w:t>
            </w:r>
            <w:r>
              <w:rPr>
                <w:spacing w:val="-8"/>
                <w:sz w:val="15"/>
                <w:szCs w:val="15"/>
              </w:rPr>
              <w:t>卫</w:t>
            </w:r>
            <w:r>
              <w:rPr>
                <w:spacing w:val="14"/>
                <w:sz w:val="15"/>
                <w:szCs w:val="15"/>
              </w:rPr>
              <w:t xml:space="preserve"> </w:t>
            </w:r>
            <w:r>
              <w:rPr>
                <w:spacing w:val="-2"/>
                <w:sz w:val="15"/>
                <w:szCs w:val="15"/>
              </w:rPr>
              <w:t>战。</w:t>
            </w:r>
          </w:p>
        </w:tc>
        <w:tc>
          <w:tcPr>
            <w:tcW w:w="4037" w:type="dxa"/>
            <w:vAlign w:val="top"/>
          </w:tcPr>
          <w:p w14:paraId="6BB9333F">
            <w:pPr>
              <w:pStyle w:val="5"/>
              <w:spacing w:before="71" w:line="197" w:lineRule="auto"/>
              <w:ind w:left="13" w:firstLine="9"/>
              <w:jc w:val="both"/>
              <w:rPr>
                <w:sz w:val="15"/>
                <w:szCs w:val="15"/>
              </w:rPr>
            </w:pPr>
            <w:r>
              <w:rPr>
                <w:spacing w:val="-13"/>
                <w:w w:val="93"/>
              </w:rPr>
              <w:t>197.持续开展空气质量改善行动，确保完成2024年度空气质量考核任务；深入</w:t>
            </w:r>
            <w:r>
              <w:rPr>
                <w:spacing w:val="2"/>
              </w:rPr>
              <w:t xml:space="preserve">  </w:t>
            </w:r>
            <w:r>
              <w:rPr>
                <w:spacing w:val="-11"/>
                <w:w w:val="91"/>
              </w:rPr>
              <w:t>实施全盟重点流域常态化治理，定期开展国控断面水环境</w:t>
            </w:r>
            <w:r>
              <w:rPr>
                <w:spacing w:val="-12"/>
                <w:w w:val="91"/>
              </w:rPr>
              <w:t>形势分析，确保完成</w:t>
            </w:r>
            <w:r>
              <w:t xml:space="preserve">  </w:t>
            </w:r>
            <w:r>
              <w:rPr>
                <w:spacing w:val="-13"/>
                <w:w w:val="94"/>
              </w:rPr>
              <w:t>2024年度地表水环境质量目标考核任务；强化危险废物规范化环境管理评估，</w:t>
            </w:r>
            <w:r>
              <w:rPr>
                <w:spacing w:val="5"/>
              </w:rPr>
              <w:t xml:space="preserve"> </w:t>
            </w:r>
            <w:r>
              <w:rPr>
                <w:spacing w:val="-12"/>
                <w:w w:val="92"/>
              </w:rPr>
              <w:t>加强土壤重点监管单位环境管理，确保完成2024年土壤污染防治攻坚战目标考</w:t>
            </w:r>
            <w:r>
              <w:t xml:space="preserve">  </w:t>
            </w:r>
            <w:r>
              <w:rPr>
                <w:spacing w:val="-1"/>
                <w:sz w:val="15"/>
                <w:szCs w:val="15"/>
              </w:rPr>
              <w:t>核任务。</w:t>
            </w:r>
          </w:p>
        </w:tc>
        <w:tc>
          <w:tcPr>
            <w:tcW w:w="1239" w:type="dxa"/>
            <w:vAlign w:val="top"/>
          </w:tcPr>
          <w:p w14:paraId="6870FBCA">
            <w:pPr>
              <w:spacing w:line="300" w:lineRule="auto"/>
              <w:rPr>
                <w:rFonts w:ascii="Arial"/>
                <w:sz w:val="21"/>
              </w:rPr>
            </w:pPr>
          </w:p>
          <w:p w14:paraId="663D3DDF">
            <w:pPr>
              <w:pStyle w:val="5"/>
              <w:spacing w:before="49" w:line="219" w:lineRule="auto"/>
              <w:ind w:left="427"/>
              <w:rPr>
                <w:sz w:val="15"/>
                <w:szCs w:val="15"/>
              </w:rPr>
            </w:pPr>
            <w:r>
              <w:rPr>
                <w:spacing w:val="-4"/>
                <w:sz w:val="15"/>
                <w:szCs w:val="15"/>
              </w:rPr>
              <w:t>杨</w:t>
            </w:r>
            <w:r>
              <w:rPr>
                <w:spacing w:val="5"/>
                <w:sz w:val="15"/>
                <w:szCs w:val="15"/>
              </w:rPr>
              <w:t xml:space="preserve"> </w:t>
            </w:r>
            <w:r>
              <w:rPr>
                <w:spacing w:val="-4"/>
                <w:sz w:val="15"/>
                <w:szCs w:val="15"/>
              </w:rPr>
              <w:t>立</w:t>
            </w:r>
          </w:p>
        </w:tc>
        <w:tc>
          <w:tcPr>
            <w:tcW w:w="1419" w:type="dxa"/>
            <w:vAlign w:val="top"/>
          </w:tcPr>
          <w:p w14:paraId="55E373F0">
            <w:pPr>
              <w:spacing w:line="301" w:lineRule="auto"/>
              <w:rPr>
                <w:rFonts w:ascii="Arial"/>
                <w:sz w:val="21"/>
              </w:rPr>
            </w:pPr>
          </w:p>
          <w:p w14:paraId="6437B4BF">
            <w:pPr>
              <w:pStyle w:val="5"/>
              <w:spacing w:before="48" w:line="220" w:lineRule="auto"/>
              <w:ind w:left="258"/>
              <w:rPr>
                <w:sz w:val="15"/>
                <w:szCs w:val="15"/>
              </w:rPr>
            </w:pPr>
            <w:r>
              <w:rPr>
                <w:spacing w:val="-1"/>
                <w:sz w:val="15"/>
                <w:szCs w:val="15"/>
              </w:rPr>
              <w:t>盟生态环境局</w:t>
            </w:r>
          </w:p>
        </w:tc>
        <w:tc>
          <w:tcPr>
            <w:tcW w:w="1879" w:type="dxa"/>
            <w:vAlign w:val="top"/>
          </w:tcPr>
          <w:p w14:paraId="62182D8C">
            <w:pPr>
              <w:pStyle w:val="5"/>
              <w:spacing w:before="260" w:line="197" w:lineRule="auto"/>
              <w:ind w:left="69"/>
              <w:rPr>
                <w:sz w:val="15"/>
                <w:szCs w:val="15"/>
              </w:rPr>
            </w:pPr>
            <w:r>
              <w:rPr>
                <w:spacing w:val="1"/>
                <w:sz w:val="15"/>
                <w:szCs w:val="15"/>
              </w:rPr>
              <w:t>各旗县市(区)人民政府(管</w:t>
            </w:r>
          </w:p>
          <w:p w14:paraId="2BF06B89">
            <w:pPr>
              <w:pStyle w:val="5"/>
              <w:spacing w:line="218" w:lineRule="auto"/>
              <w:ind w:left="749"/>
              <w:rPr>
                <w:sz w:val="15"/>
                <w:szCs w:val="15"/>
              </w:rPr>
            </w:pPr>
            <w:r>
              <w:rPr>
                <w:spacing w:val="9"/>
                <w:sz w:val="15"/>
                <w:szCs w:val="15"/>
              </w:rPr>
              <w:t>委会)</w:t>
            </w:r>
          </w:p>
        </w:tc>
        <w:tc>
          <w:tcPr>
            <w:tcW w:w="1094" w:type="dxa"/>
            <w:vAlign w:val="top"/>
          </w:tcPr>
          <w:p w14:paraId="4CA77E8A">
            <w:pPr>
              <w:pStyle w:val="5"/>
              <w:spacing w:before="270" w:line="203" w:lineRule="auto"/>
              <w:ind w:left="20"/>
              <w:rPr>
                <w:sz w:val="15"/>
                <w:szCs w:val="15"/>
              </w:rPr>
            </w:pPr>
            <w:r>
              <w:rPr>
                <w:spacing w:val="-1"/>
                <w:sz w:val="15"/>
                <w:szCs w:val="15"/>
              </w:rPr>
              <w:t>2024年，持续推</w:t>
            </w:r>
          </w:p>
          <w:p w14:paraId="0BF8D699">
            <w:pPr>
              <w:pStyle w:val="5"/>
              <w:spacing w:line="225" w:lineRule="auto"/>
              <w:ind w:left="469"/>
              <w:rPr>
                <w:sz w:val="15"/>
                <w:szCs w:val="15"/>
              </w:rPr>
            </w:pPr>
            <w:r>
              <w:rPr>
                <w:sz w:val="15"/>
                <w:szCs w:val="15"/>
              </w:rPr>
              <w:t>进</w:t>
            </w:r>
          </w:p>
        </w:tc>
      </w:tr>
      <w:tr w14:paraId="40213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74" w:type="dxa"/>
            <w:vAlign w:val="top"/>
          </w:tcPr>
          <w:p w14:paraId="067F0C13">
            <w:pPr>
              <w:spacing w:line="286" w:lineRule="auto"/>
              <w:rPr>
                <w:rFonts w:ascii="Arial"/>
                <w:sz w:val="21"/>
              </w:rPr>
            </w:pPr>
          </w:p>
          <w:p w14:paraId="4DE0EFF9">
            <w:pPr>
              <w:pStyle w:val="5"/>
              <w:spacing w:before="49"/>
              <w:ind w:left="264"/>
              <w:rPr>
                <w:sz w:val="15"/>
                <w:szCs w:val="15"/>
              </w:rPr>
            </w:pPr>
            <w:r>
              <w:rPr>
                <w:spacing w:val="-4"/>
                <w:sz w:val="15"/>
                <w:szCs w:val="15"/>
              </w:rPr>
              <w:t>155</w:t>
            </w:r>
          </w:p>
        </w:tc>
        <w:tc>
          <w:tcPr>
            <w:tcW w:w="959" w:type="dxa"/>
            <w:vAlign w:val="top"/>
          </w:tcPr>
          <w:p w14:paraId="357E5115">
            <w:pPr>
              <w:pStyle w:val="5"/>
              <w:spacing w:before="262" w:line="197" w:lineRule="auto"/>
              <w:ind w:left="20"/>
              <w:rPr>
                <w:sz w:val="15"/>
                <w:szCs w:val="15"/>
              </w:rPr>
            </w:pPr>
            <w:r>
              <w:rPr>
                <w:spacing w:val="-2"/>
                <w:sz w:val="15"/>
                <w:szCs w:val="15"/>
              </w:rPr>
              <w:t>打造宜居生活</w:t>
            </w:r>
          </w:p>
          <w:p w14:paraId="495E660B">
            <w:pPr>
              <w:pStyle w:val="5"/>
              <w:spacing w:line="220" w:lineRule="auto"/>
              <w:ind w:left="320"/>
              <w:rPr>
                <w:sz w:val="15"/>
                <w:szCs w:val="15"/>
              </w:rPr>
            </w:pPr>
            <w:r>
              <w:rPr>
                <w:spacing w:val="-2"/>
                <w:sz w:val="15"/>
                <w:szCs w:val="15"/>
              </w:rPr>
              <w:t>环境</w:t>
            </w:r>
          </w:p>
        </w:tc>
        <w:tc>
          <w:tcPr>
            <w:tcW w:w="2818" w:type="dxa"/>
            <w:vAlign w:val="top"/>
          </w:tcPr>
          <w:p w14:paraId="31627100">
            <w:pPr>
              <w:pStyle w:val="5"/>
              <w:spacing w:before="89" w:line="212" w:lineRule="auto"/>
              <w:ind w:left="12"/>
              <w:jc w:val="both"/>
              <w:rPr>
                <w:sz w:val="15"/>
                <w:szCs w:val="15"/>
              </w:rPr>
            </w:pPr>
            <w:r>
              <w:rPr>
                <w:spacing w:val="-3"/>
                <w:sz w:val="15"/>
                <w:szCs w:val="15"/>
              </w:rPr>
              <w:t>加快研究呼包鄂乌减污降碳协同增效有效模</w:t>
            </w:r>
            <w:r>
              <w:rPr>
                <w:sz w:val="15"/>
                <w:szCs w:val="15"/>
              </w:rPr>
              <w:t xml:space="preserve"> </w:t>
            </w:r>
            <w:r>
              <w:rPr>
                <w:spacing w:val="-12"/>
                <w:sz w:val="15"/>
                <w:szCs w:val="15"/>
              </w:rPr>
              <w:t>式，</w:t>
            </w:r>
            <w:r>
              <w:rPr>
                <w:spacing w:val="-11"/>
                <w:sz w:val="15"/>
                <w:szCs w:val="15"/>
              </w:rPr>
              <w:t>积极建设减污降碳创新试点，推动包头</w:t>
            </w:r>
            <w:r>
              <w:rPr>
                <w:spacing w:val="-9"/>
                <w:sz w:val="15"/>
                <w:szCs w:val="15"/>
              </w:rPr>
              <w:t>市</w:t>
            </w:r>
            <w:r>
              <w:rPr>
                <w:spacing w:val="14"/>
                <w:sz w:val="15"/>
                <w:szCs w:val="15"/>
              </w:rPr>
              <w:t xml:space="preserve"> </w:t>
            </w:r>
            <w:r>
              <w:rPr>
                <w:spacing w:val="-12"/>
                <w:sz w:val="15"/>
                <w:szCs w:val="15"/>
              </w:rPr>
              <w:t>气候</w:t>
            </w:r>
            <w:r>
              <w:rPr>
                <w:spacing w:val="-11"/>
                <w:sz w:val="15"/>
                <w:szCs w:val="15"/>
              </w:rPr>
              <w:t>投融资试点和呼伦贝尔市、鸟海市低碳</w:t>
            </w:r>
            <w:r>
              <w:rPr>
                <w:spacing w:val="-9"/>
                <w:sz w:val="15"/>
                <w:szCs w:val="15"/>
              </w:rPr>
              <w:t>城</w:t>
            </w:r>
            <w:r>
              <w:rPr>
                <w:spacing w:val="13"/>
                <w:sz w:val="15"/>
                <w:szCs w:val="15"/>
              </w:rPr>
              <w:t xml:space="preserve"> </w:t>
            </w:r>
            <w:r>
              <w:rPr>
                <w:spacing w:val="-2"/>
                <w:sz w:val="15"/>
                <w:szCs w:val="15"/>
              </w:rPr>
              <w:t>市建设。</w:t>
            </w:r>
          </w:p>
        </w:tc>
        <w:tc>
          <w:tcPr>
            <w:tcW w:w="4037" w:type="dxa"/>
            <w:vAlign w:val="top"/>
          </w:tcPr>
          <w:p w14:paraId="7FBCD62B">
            <w:pPr>
              <w:pStyle w:val="5"/>
              <w:spacing w:before="171" w:line="214" w:lineRule="auto"/>
              <w:ind w:left="22" w:hanging="9"/>
              <w:jc w:val="both"/>
              <w:rPr>
                <w:sz w:val="15"/>
                <w:szCs w:val="15"/>
              </w:rPr>
            </w:pPr>
            <w:r>
              <w:rPr>
                <w:spacing w:val="-13"/>
                <w:w w:val="94"/>
              </w:rPr>
              <w:t>198.经与生态环境厅沟通，呼包鄂乌为探索减污降碳协同增效有效模式城市，</w:t>
            </w:r>
            <w:r>
              <w:rPr>
                <w:spacing w:val="5"/>
              </w:rPr>
              <w:t xml:space="preserve"> </w:t>
            </w:r>
            <w:r>
              <w:rPr>
                <w:spacing w:val="-14"/>
                <w:w w:val="93"/>
              </w:rPr>
              <w:t>且处于探索阶段，我盟暂不涉及；包头市为自治区气候投融</w:t>
            </w:r>
            <w:r>
              <w:rPr>
                <w:spacing w:val="-15"/>
                <w:w w:val="93"/>
              </w:rPr>
              <w:t>资试点，呼伦贝尔</w:t>
            </w:r>
            <w:r>
              <w:t xml:space="preserve">  </w:t>
            </w:r>
            <w:r>
              <w:rPr>
                <w:spacing w:val="-3"/>
                <w:sz w:val="15"/>
                <w:szCs w:val="15"/>
              </w:rPr>
              <w:t>市和鸟海市为低碳城市建设，我盟暂不涉及。</w:t>
            </w:r>
          </w:p>
        </w:tc>
        <w:tc>
          <w:tcPr>
            <w:tcW w:w="1239" w:type="dxa"/>
            <w:vAlign w:val="top"/>
          </w:tcPr>
          <w:p w14:paraId="0E4BD5F5">
            <w:pPr>
              <w:spacing w:line="356" w:lineRule="auto"/>
              <w:rPr>
                <w:rFonts w:ascii="Arial"/>
                <w:sz w:val="21"/>
              </w:rPr>
            </w:pPr>
          </w:p>
          <w:p w14:paraId="2BD6B44D">
            <w:pPr>
              <w:pStyle w:val="5"/>
              <w:spacing w:before="49" w:line="102" w:lineRule="exact"/>
              <w:ind w:left="576"/>
              <w:rPr>
                <w:sz w:val="15"/>
                <w:szCs w:val="15"/>
              </w:rPr>
            </w:pPr>
            <w:r>
              <w:rPr>
                <w:position w:val="-2"/>
                <w:sz w:val="15"/>
                <w:szCs w:val="15"/>
              </w:rPr>
              <w:t>—</w:t>
            </w:r>
          </w:p>
        </w:tc>
        <w:tc>
          <w:tcPr>
            <w:tcW w:w="1419" w:type="dxa"/>
            <w:vAlign w:val="top"/>
          </w:tcPr>
          <w:p w14:paraId="45ACC770">
            <w:pPr>
              <w:spacing w:line="356" w:lineRule="auto"/>
              <w:rPr>
                <w:rFonts w:ascii="Arial"/>
                <w:sz w:val="21"/>
              </w:rPr>
            </w:pPr>
          </w:p>
          <w:p w14:paraId="13DE9FD6">
            <w:pPr>
              <w:pStyle w:val="5"/>
              <w:spacing w:before="49" w:line="102" w:lineRule="exact"/>
              <w:ind w:left="627"/>
              <w:rPr>
                <w:sz w:val="15"/>
                <w:szCs w:val="15"/>
              </w:rPr>
            </w:pPr>
            <w:r>
              <w:rPr>
                <w:spacing w:val="-5"/>
                <w:w w:val="73"/>
                <w:position w:val="-2"/>
                <w:sz w:val="15"/>
                <w:szCs w:val="15"/>
              </w:rPr>
              <w:t>—</w:t>
            </w:r>
            <w:r>
              <w:rPr>
                <w:position w:val="-2"/>
                <w:sz w:val="15"/>
                <w:szCs w:val="15"/>
              </w:rPr>
              <w:t>-</w:t>
            </w:r>
          </w:p>
        </w:tc>
        <w:tc>
          <w:tcPr>
            <w:tcW w:w="1879" w:type="dxa"/>
            <w:vAlign w:val="top"/>
          </w:tcPr>
          <w:p w14:paraId="43698BCA">
            <w:pPr>
              <w:spacing w:line="356" w:lineRule="auto"/>
              <w:rPr>
                <w:rFonts w:ascii="Arial"/>
                <w:sz w:val="21"/>
              </w:rPr>
            </w:pPr>
          </w:p>
          <w:p w14:paraId="27355963">
            <w:pPr>
              <w:pStyle w:val="5"/>
              <w:spacing w:before="49" w:line="102" w:lineRule="exact"/>
              <w:ind w:left="898"/>
              <w:rPr>
                <w:sz w:val="15"/>
                <w:szCs w:val="15"/>
              </w:rPr>
            </w:pPr>
            <w:r>
              <w:rPr>
                <w:position w:val="-2"/>
                <w:sz w:val="15"/>
                <w:szCs w:val="15"/>
              </w:rPr>
              <w:t>—</w:t>
            </w:r>
          </w:p>
        </w:tc>
        <w:tc>
          <w:tcPr>
            <w:tcW w:w="1094" w:type="dxa"/>
            <w:vAlign w:val="top"/>
          </w:tcPr>
          <w:p w14:paraId="5173BF67">
            <w:pPr>
              <w:spacing w:line="356" w:lineRule="auto"/>
              <w:rPr>
                <w:rFonts w:ascii="Arial"/>
                <w:sz w:val="21"/>
              </w:rPr>
            </w:pPr>
          </w:p>
          <w:p w14:paraId="36A55DED">
            <w:pPr>
              <w:pStyle w:val="5"/>
              <w:spacing w:before="49" w:line="102" w:lineRule="exact"/>
              <w:ind w:left="499"/>
              <w:rPr>
                <w:sz w:val="15"/>
                <w:szCs w:val="15"/>
              </w:rPr>
            </w:pPr>
            <w:r>
              <w:rPr>
                <w:position w:val="-2"/>
                <w:sz w:val="15"/>
                <w:szCs w:val="15"/>
              </w:rPr>
              <w:t>—</w:t>
            </w:r>
          </w:p>
        </w:tc>
      </w:tr>
      <w:tr w14:paraId="62365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74" w:type="dxa"/>
            <w:vAlign w:val="top"/>
          </w:tcPr>
          <w:p w14:paraId="3005489D">
            <w:pPr>
              <w:spacing w:line="376" w:lineRule="auto"/>
              <w:rPr>
                <w:rFonts w:ascii="Arial"/>
                <w:sz w:val="21"/>
              </w:rPr>
            </w:pPr>
          </w:p>
          <w:p w14:paraId="7D42927D">
            <w:pPr>
              <w:pStyle w:val="5"/>
              <w:spacing w:before="49"/>
              <w:ind w:left="264"/>
              <w:rPr>
                <w:sz w:val="15"/>
                <w:szCs w:val="15"/>
              </w:rPr>
            </w:pPr>
            <w:r>
              <w:rPr>
                <w:spacing w:val="-4"/>
                <w:sz w:val="15"/>
                <w:szCs w:val="15"/>
              </w:rPr>
              <w:t>156</w:t>
            </w:r>
          </w:p>
        </w:tc>
        <w:tc>
          <w:tcPr>
            <w:tcW w:w="959" w:type="dxa"/>
            <w:vAlign w:val="top"/>
          </w:tcPr>
          <w:p w14:paraId="01CC0FBF">
            <w:pPr>
              <w:spacing w:line="293" w:lineRule="auto"/>
              <w:rPr>
                <w:rFonts w:ascii="Arial"/>
                <w:sz w:val="21"/>
              </w:rPr>
            </w:pPr>
          </w:p>
          <w:p w14:paraId="0B5F7F88">
            <w:pPr>
              <w:pStyle w:val="5"/>
              <w:spacing w:before="48" w:line="209" w:lineRule="auto"/>
              <w:ind w:left="20"/>
              <w:rPr>
                <w:sz w:val="15"/>
                <w:szCs w:val="15"/>
              </w:rPr>
            </w:pPr>
            <w:r>
              <w:rPr>
                <w:spacing w:val="-2"/>
                <w:sz w:val="15"/>
                <w:szCs w:val="15"/>
              </w:rPr>
              <w:t>打造宜居生活</w:t>
            </w:r>
          </w:p>
          <w:p w14:paraId="1C0B83EF">
            <w:pPr>
              <w:pStyle w:val="5"/>
              <w:spacing w:line="220" w:lineRule="auto"/>
              <w:ind w:left="320"/>
              <w:rPr>
                <w:sz w:val="15"/>
                <w:szCs w:val="15"/>
              </w:rPr>
            </w:pPr>
            <w:r>
              <w:rPr>
                <w:spacing w:val="-2"/>
                <w:sz w:val="15"/>
                <w:szCs w:val="15"/>
              </w:rPr>
              <w:t>环境</w:t>
            </w:r>
          </w:p>
        </w:tc>
        <w:tc>
          <w:tcPr>
            <w:tcW w:w="2818" w:type="dxa"/>
            <w:vAlign w:val="top"/>
          </w:tcPr>
          <w:p w14:paraId="4E08B83C">
            <w:pPr>
              <w:pStyle w:val="5"/>
              <w:spacing w:before="172" w:line="215" w:lineRule="auto"/>
              <w:ind w:left="12"/>
              <w:jc w:val="both"/>
              <w:rPr>
                <w:sz w:val="15"/>
                <w:szCs w:val="15"/>
              </w:rPr>
            </w:pPr>
            <w:r>
              <w:rPr>
                <w:spacing w:val="-12"/>
                <w:sz w:val="15"/>
                <w:szCs w:val="15"/>
              </w:rPr>
              <w:t>大力推</w:t>
            </w:r>
            <w:r>
              <w:rPr>
                <w:spacing w:val="-11"/>
                <w:sz w:val="15"/>
                <w:szCs w:val="15"/>
              </w:rPr>
              <w:t>行“一单制”联运服务，推进公路、</w:t>
            </w:r>
            <w:r>
              <w:rPr>
                <w:spacing w:val="-8"/>
                <w:sz w:val="15"/>
                <w:szCs w:val="15"/>
              </w:rPr>
              <w:t>铁</w:t>
            </w:r>
            <w:r>
              <w:rPr>
                <w:spacing w:val="13"/>
                <w:sz w:val="15"/>
                <w:szCs w:val="15"/>
              </w:rPr>
              <w:t xml:space="preserve"> </w:t>
            </w:r>
            <w:r>
              <w:rPr>
                <w:spacing w:val="-12"/>
                <w:sz w:val="15"/>
                <w:szCs w:val="15"/>
              </w:rPr>
              <w:t>路、航</w:t>
            </w:r>
            <w:r>
              <w:rPr>
                <w:spacing w:val="-11"/>
                <w:sz w:val="15"/>
                <w:szCs w:val="15"/>
              </w:rPr>
              <w:t>空等运输方式的高效街接，推动大宗</w:t>
            </w:r>
            <w:r>
              <w:rPr>
                <w:spacing w:val="-8"/>
                <w:sz w:val="15"/>
                <w:szCs w:val="15"/>
              </w:rPr>
              <w:t>物</w:t>
            </w:r>
            <w:r>
              <w:rPr>
                <w:spacing w:val="14"/>
                <w:sz w:val="15"/>
                <w:szCs w:val="15"/>
              </w:rPr>
              <w:t xml:space="preserve"> </w:t>
            </w:r>
            <w:r>
              <w:rPr>
                <w:spacing w:val="-7"/>
                <w:sz w:val="15"/>
                <w:szCs w:val="15"/>
              </w:rPr>
              <w:t>资运输实现“公转铁”,促进智慧物流新技术</w:t>
            </w:r>
            <w:r>
              <w:rPr>
                <w:spacing w:val="9"/>
                <w:sz w:val="15"/>
                <w:szCs w:val="15"/>
              </w:rPr>
              <w:t xml:space="preserve"> </w:t>
            </w:r>
            <w:r>
              <w:rPr>
                <w:spacing w:val="-1"/>
                <w:sz w:val="15"/>
                <w:szCs w:val="15"/>
              </w:rPr>
              <w:t>和新模式充分发展。</w:t>
            </w:r>
          </w:p>
        </w:tc>
        <w:tc>
          <w:tcPr>
            <w:tcW w:w="4037" w:type="dxa"/>
            <w:vAlign w:val="top"/>
          </w:tcPr>
          <w:p w14:paraId="4B84F489">
            <w:pPr>
              <w:pStyle w:val="5"/>
              <w:spacing w:before="192" w:line="213" w:lineRule="auto"/>
              <w:ind w:left="13"/>
              <w:jc w:val="both"/>
            </w:pPr>
            <w:r>
              <w:rPr>
                <w:spacing w:val="-16"/>
                <w:w w:val="95"/>
              </w:rPr>
              <w:t>199.推进内蒙古蒙俄经贸集运有限公司自治区多式联运“一单制”和交通强国</w:t>
            </w:r>
            <w:r>
              <w:rPr>
                <w:spacing w:val="4"/>
              </w:rPr>
              <w:t xml:space="preserve">  </w:t>
            </w:r>
            <w:r>
              <w:rPr>
                <w:spacing w:val="-14"/>
                <w:w w:val="94"/>
              </w:rPr>
              <w:t>专项试点建设。大力发展网络货运产业，推动货车司机散户集聚和业务整合。</w:t>
            </w:r>
            <w:r>
              <w:rPr>
                <w:spacing w:val="13"/>
              </w:rPr>
              <w:t xml:space="preserve"> </w:t>
            </w:r>
            <w:r>
              <w:rPr>
                <w:spacing w:val="-11"/>
                <w:w w:val="91"/>
              </w:rPr>
              <w:t>加强公路超限超载治理，优化运力资源配置，推动大宗</w:t>
            </w:r>
            <w:r>
              <w:rPr>
                <w:spacing w:val="-12"/>
                <w:w w:val="91"/>
              </w:rPr>
              <w:t>物资运输实现“公转铁</w:t>
            </w:r>
            <w:r>
              <w:t xml:space="preserve">  </w:t>
            </w:r>
            <w:r>
              <w:rPr>
                <w:spacing w:val="-14"/>
                <w:w w:val="94"/>
              </w:rPr>
              <w:t>”。推进二连浩特市双挂汽车列车试点，发展公路集装箱模块化运输新模式。</w:t>
            </w:r>
          </w:p>
        </w:tc>
        <w:tc>
          <w:tcPr>
            <w:tcW w:w="1239" w:type="dxa"/>
            <w:vAlign w:val="top"/>
          </w:tcPr>
          <w:p w14:paraId="651AEF8E">
            <w:pPr>
              <w:spacing w:line="362" w:lineRule="auto"/>
              <w:rPr>
                <w:rFonts w:ascii="Arial"/>
                <w:sz w:val="21"/>
              </w:rPr>
            </w:pPr>
          </w:p>
          <w:p w14:paraId="28B4A843">
            <w:pPr>
              <w:pStyle w:val="5"/>
              <w:spacing w:before="49" w:line="219" w:lineRule="auto"/>
              <w:ind w:left="386"/>
              <w:rPr>
                <w:sz w:val="15"/>
                <w:szCs w:val="15"/>
              </w:rPr>
            </w:pPr>
            <w:r>
              <w:rPr>
                <w:spacing w:val="-2"/>
                <w:sz w:val="15"/>
                <w:szCs w:val="15"/>
              </w:rPr>
              <w:t>贾文宗</w:t>
            </w:r>
          </w:p>
        </w:tc>
        <w:tc>
          <w:tcPr>
            <w:tcW w:w="1419" w:type="dxa"/>
            <w:vAlign w:val="top"/>
          </w:tcPr>
          <w:p w14:paraId="362AD54F">
            <w:pPr>
              <w:spacing w:line="362" w:lineRule="auto"/>
              <w:rPr>
                <w:rFonts w:ascii="Arial"/>
                <w:sz w:val="21"/>
              </w:rPr>
            </w:pPr>
          </w:p>
          <w:p w14:paraId="35935D26">
            <w:pPr>
              <w:pStyle w:val="5"/>
              <w:spacing w:before="49" w:line="219" w:lineRule="auto"/>
              <w:ind w:left="258"/>
              <w:rPr>
                <w:sz w:val="15"/>
                <w:szCs w:val="15"/>
              </w:rPr>
            </w:pPr>
            <w:r>
              <w:rPr>
                <w:spacing w:val="-1"/>
                <w:sz w:val="15"/>
                <w:szCs w:val="15"/>
              </w:rPr>
              <w:t>盟交通运输局</w:t>
            </w:r>
          </w:p>
        </w:tc>
        <w:tc>
          <w:tcPr>
            <w:tcW w:w="1879" w:type="dxa"/>
            <w:vAlign w:val="top"/>
          </w:tcPr>
          <w:p w14:paraId="09F24777">
            <w:pPr>
              <w:spacing w:line="301" w:lineRule="auto"/>
              <w:rPr>
                <w:rFonts w:ascii="Arial"/>
                <w:sz w:val="21"/>
              </w:rPr>
            </w:pPr>
          </w:p>
          <w:p w14:paraId="0638B25A">
            <w:pPr>
              <w:pStyle w:val="5"/>
              <w:spacing w:before="49" w:line="197" w:lineRule="auto"/>
              <w:ind w:left="69"/>
              <w:rPr>
                <w:sz w:val="15"/>
                <w:szCs w:val="15"/>
              </w:rPr>
            </w:pPr>
            <w:r>
              <w:rPr>
                <w:spacing w:val="1"/>
                <w:sz w:val="15"/>
                <w:szCs w:val="15"/>
              </w:rPr>
              <w:t>各旗县市(区)人民政府(管</w:t>
            </w:r>
          </w:p>
          <w:p w14:paraId="005A5A95">
            <w:pPr>
              <w:pStyle w:val="5"/>
              <w:spacing w:line="218" w:lineRule="auto"/>
              <w:ind w:left="749"/>
              <w:rPr>
                <w:sz w:val="15"/>
                <w:szCs w:val="15"/>
              </w:rPr>
            </w:pPr>
            <w:r>
              <w:rPr>
                <w:spacing w:val="9"/>
                <w:sz w:val="15"/>
                <w:szCs w:val="15"/>
              </w:rPr>
              <w:t>委会)</w:t>
            </w:r>
          </w:p>
        </w:tc>
        <w:tc>
          <w:tcPr>
            <w:tcW w:w="1094" w:type="dxa"/>
            <w:vAlign w:val="top"/>
          </w:tcPr>
          <w:p w14:paraId="189ECFCC">
            <w:pPr>
              <w:spacing w:line="362" w:lineRule="auto"/>
              <w:rPr>
                <w:rFonts w:ascii="Arial"/>
                <w:sz w:val="21"/>
              </w:rPr>
            </w:pPr>
          </w:p>
          <w:p w14:paraId="747508EA">
            <w:pPr>
              <w:pStyle w:val="5"/>
              <w:spacing w:before="49" w:line="219" w:lineRule="auto"/>
              <w:ind w:left="319"/>
              <w:rPr>
                <w:sz w:val="15"/>
                <w:szCs w:val="15"/>
              </w:rPr>
            </w:pPr>
            <w:r>
              <w:rPr>
                <w:spacing w:val="-2"/>
                <w:sz w:val="15"/>
                <w:szCs w:val="15"/>
              </w:rPr>
              <w:t>2025年</w:t>
            </w:r>
          </w:p>
        </w:tc>
      </w:tr>
      <w:tr w14:paraId="3B6C9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19" w:type="dxa"/>
            <w:gridSpan w:val="8"/>
            <w:vAlign w:val="top"/>
          </w:tcPr>
          <w:p w14:paraId="5D44501E">
            <w:pPr>
              <w:pStyle w:val="5"/>
              <w:spacing w:before="14" w:line="126" w:lineRule="exact"/>
              <w:ind w:left="6094"/>
              <w:rPr>
                <w:sz w:val="15"/>
                <w:szCs w:val="15"/>
              </w:rPr>
            </w:pPr>
            <w:r>
              <w:rPr>
                <w:position w:val="-2"/>
                <w:sz w:val="15"/>
                <w:szCs w:val="15"/>
              </w:rPr>
              <w:t>(五)强化商企联系，营造亲清关系</w:t>
            </w:r>
          </w:p>
        </w:tc>
      </w:tr>
      <w:tr w14:paraId="1B63B0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3" w:hRule="atLeast"/>
        </w:trPr>
        <w:tc>
          <w:tcPr>
            <w:tcW w:w="774" w:type="dxa"/>
            <w:vAlign w:val="top"/>
          </w:tcPr>
          <w:p w14:paraId="626C5EA1">
            <w:pPr>
              <w:spacing w:line="261" w:lineRule="auto"/>
              <w:rPr>
                <w:rFonts w:ascii="Arial"/>
                <w:sz w:val="21"/>
              </w:rPr>
            </w:pPr>
          </w:p>
          <w:p w14:paraId="6D0F2DAB">
            <w:pPr>
              <w:spacing w:line="262" w:lineRule="auto"/>
              <w:rPr>
                <w:rFonts w:ascii="Arial"/>
                <w:sz w:val="21"/>
              </w:rPr>
            </w:pPr>
          </w:p>
          <w:p w14:paraId="1FB720D0">
            <w:pPr>
              <w:spacing w:line="262" w:lineRule="auto"/>
              <w:rPr>
                <w:rFonts w:ascii="Arial"/>
                <w:sz w:val="21"/>
              </w:rPr>
            </w:pPr>
          </w:p>
          <w:p w14:paraId="52EAF321">
            <w:pPr>
              <w:pStyle w:val="5"/>
              <w:spacing w:before="48"/>
              <w:ind w:left="264"/>
              <w:rPr>
                <w:sz w:val="15"/>
                <w:szCs w:val="15"/>
              </w:rPr>
            </w:pPr>
            <w:r>
              <w:rPr>
                <w:spacing w:val="-4"/>
                <w:sz w:val="15"/>
                <w:szCs w:val="15"/>
              </w:rPr>
              <w:t>157</w:t>
            </w:r>
          </w:p>
        </w:tc>
        <w:tc>
          <w:tcPr>
            <w:tcW w:w="959" w:type="dxa"/>
            <w:vAlign w:val="top"/>
          </w:tcPr>
          <w:p w14:paraId="3F27D766">
            <w:pPr>
              <w:spacing w:line="350" w:lineRule="auto"/>
              <w:rPr>
                <w:rFonts w:ascii="Arial"/>
                <w:sz w:val="21"/>
              </w:rPr>
            </w:pPr>
          </w:p>
          <w:p w14:paraId="451B38BB">
            <w:pPr>
              <w:spacing w:line="350" w:lineRule="auto"/>
              <w:rPr>
                <w:rFonts w:ascii="Arial"/>
                <w:sz w:val="21"/>
              </w:rPr>
            </w:pPr>
          </w:p>
          <w:p w14:paraId="48C761AA">
            <w:pPr>
              <w:pStyle w:val="5"/>
              <w:spacing w:before="48" w:line="219" w:lineRule="auto"/>
              <w:jc w:val="right"/>
              <w:rPr>
                <w:sz w:val="15"/>
                <w:szCs w:val="15"/>
              </w:rPr>
            </w:pPr>
            <w:r>
              <w:rPr>
                <w:spacing w:val="-9"/>
                <w:sz w:val="15"/>
                <w:szCs w:val="15"/>
              </w:rPr>
              <w:t>健全领导干部</w:t>
            </w:r>
          </w:p>
          <w:p w14:paraId="6168CE23">
            <w:pPr>
              <w:pStyle w:val="5"/>
              <w:spacing w:before="3" w:line="220" w:lineRule="auto"/>
              <w:jc w:val="right"/>
              <w:rPr>
                <w:sz w:val="15"/>
                <w:szCs w:val="15"/>
              </w:rPr>
            </w:pPr>
            <w:r>
              <w:rPr>
                <w:spacing w:val="-9"/>
                <w:sz w:val="15"/>
                <w:szCs w:val="15"/>
              </w:rPr>
              <w:t>联系企业制度</w:t>
            </w:r>
          </w:p>
        </w:tc>
        <w:tc>
          <w:tcPr>
            <w:tcW w:w="2818" w:type="dxa"/>
            <w:vAlign w:val="top"/>
          </w:tcPr>
          <w:p w14:paraId="13FE4B1E">
            <w:pPr>
              <w:spacing w:line="443" w:lineRule="auto"/>
              <w:rPr>
                <w:rFonts w:ascii="Arial"/>
                <w:sz w:val="21"/>
              </w:rPr>
            </w:pPr>
          </w:p>
          <w:p w14:paraId="25D6A24D">
            <w:pPr>
              <w:pStyle w:val="5"/>
              <w:spacing w:before="49" w:line="211" w:lineRule="auto"/>
              <w:ind w:left="12" w:firstLine="9"/>
              <w:jc w:val="both"/>
              <w:rPr>
                <w:sz w:val="15"/>
                <w:szCs w:val="15"/>
              </w:rPr>
            </w:pPr>
            <w:r>
              <w:rPr>
                <w:spacing w:val="-4"/>
                <w:sz w:val="15"/>
                <w:szCs w:val="15"/>
              </w:rPr>
              <w:t>完善领导干部联系走访民营企业和商(协)会</w:t>
            </w:r>
            <w:r>
              <w:rPr>
                <w:spacing w:val="6"/>
                <w:sz w:val="15"/>
                <w:szCs w:val="15"/>
              </w:rPr>
              <w:t xml:space="preserve"> </w:t>
            </w:r>
            <w:r>
              <w:rPr>
                <w:spacing w:val="-3"/>
                <w:sz w:val="15"/>
                <w:szCs w:val="15"/>
              </w:rPr>
              <w:t>制度，领导干部深入企业和商(协)会调研指</w:t>
            </w:r>
            <w:r>
              <w:rPr>
                <w:sz w:val="15"/>
                <w:szCs w:val="15"/>
              </w:rPr>
              <w:t xml:space="preserve"> </w:t>
            </w:r>
            <w:r>
              <w:rPr>
                <w:spacing w:val="-11"/>
                <w:sz w:val="15"/>
                <w:szCs w:val="15"/>
              </w:rPr>
              <w:t>导，面对面了解经营情况，实打实帮助解决困</w:t>
            </w:r>
            <w:r>
              <w:rPr>
                <w:spacing w:val="14"/>
                <w:sz w:val="15"/>
                <w:szCs w:val="15"/>
              </w:rPr>
              <w:t xml:space="preserve"> </w:t>
            </w:r>
            <w:r>
              <w:rPr>
                <w:spacing w:val="-11"/>
                <w:sz w:val="15"/>
                <w:szCs w:val="15"/>
              </w:rPr>
              <w:t>难。畅通民营企业家直接向领导干部反映问题</w:t>
            </w:r>
            <w:r>
              <w:rPr>
                <w:spacing w:val="7"/>
                <w:sz w:val="15"/>
                <w:szCs w:val="15"/>
              </w:rPr>
              <w:t xml:space="preserve"> </w:t>
            </w:r>
            <w:r>
              <w:rPr>
                <w:spacing w:val="-1"/>
                <w:sz w:val="15"/>
                <w:szCs w:val="15"/>
              </w:rPr>
              <w:t>、提出建议的渠道。</w:t>
            </w:r>
          </w:p>
        </w:tc>
        <w:tc>
          <w:tcPr>
            <w:tcW w:w="4037" w:type="dxa"/>
            <w:vAlign w:val="top"/>
          </w:tcPr>
          <w:p w14:paraId="3F3CB21B">
            <w:pPr>
              <w:pStyle w:val="5"/>
              <w:spacing w:before="283" w:line="198" w:lineRule="auto"/>
              <w:ind w:left="32" w:hanging="19"/>
            </w:pPr>
            <w:r>
              <w:rPr>
                <w:spacing w:val="-13"/>
                <w:w w:val="93"/>
              </w:rPr>
              <w:t>200.通过走访调研民营企业，召开“一对一”座谈会、政企座</w:t>
            </w:r>
            <w:r>
              <w:rPr>
                <w:spacing w:val="-14"/>
                <w:w w:val="93"/>
              </w:rPr>
              <w:t>谈会等多种形势</w:t>
            </w:r>
            <w:r>
              <w:t xml:space="preserve">  </w:t>
            </w:r>
            <w:r>
              <w:rPr>
                <w:spacing w:val="-14"/>
                <w:w w:val="94"/>
              </w:rPr>
              <w:t>开展调研调查工作，及时反映民营企业发展中存在的困难问题及</w:t>
            </w:r>
            <w:r>
              <w:rPr>
                <w:spacing w:val="-15"/>
                <w:w w:val="94"/>
              </w:rPr>
              <w:t>提出的建议。</w:t>
            </w:r>
          </w:p>
          <w:p w14:paraId="1F690896">
            <w:pPr>
              <w:pStyle w:val="5"/>
              <w:spacing w:before="2" w:line="187" w:lineRule="auto"/>
              <w:ind w:left="23"/>
            </w:pPr>
            <w:r>
              <w:rPr>
                <w:spacing w:val="-13"/>
                <w:w w:val="96"/>
              </w:rPr>
              <w:t>201.完善</w:t>
            </w:r>
            <w:r>
              <w:rPr>
                <w:spacing w:val="-12"/>
                <w:w w:val="96"/>
              </w:rPr>
              <w:t>党政领导干部联系走访民营企业和商(协)会制度；各级党政领</w:t>
            </w:r>
            <w:r>
              <w:rPr>
                <w:spacing w:val="-13"/>
                <w:w w:val="96"/>
              </w:rPr>
              <w:t>导</w:t>
            </w:r>
            <w:r>
              <w:rPr>
                <w:spacing w:val="-7"/>
                <w:w w:val="96"/>
              </w:rPr>
              <w:t>班</w:t>
            </w:r>
            <w:r>
              <w:t xml:space="preserve"> </w:t>
            </w:r>
            <w:r>
              <w:rPr>
                <w:spacing w:val="-14"/>
                <w:w w:val="96"/>
              </w:rPr>
              <w:t>子成员深入企</w:t>
            </w:r>
            <w:r>
              <w:rPr>
                <w:spacing w:val="-13"/>
                <w:w w:val="96"/>
              </w:rPr>
              <w:t>业和商(协)会调研指导，面对面了解经营情况，实打实帮助</w:t>
            </w:r>
            <w:r>
              <w:rPr>
                <w:spacing w:val="-7"/>
                <w:w w:val="96"/>
              </w:rPr>
              <w:t>解</w:t>
            </w:r>
            <w:r>
              <w:rPr>
                <w:spacing w:val="7"/>
              </w:rPr>
              <w:t xml:space="preserve"> </w:t>
            </w:r>
            <w:r>
              <w:rPr>
                <w:spacing w:val="-15"/>
                <w:w w:val="94"/>
              </w:rPr>
              <w:t>决困难；通过“</w:t>
            </w:r>
            <w:r>
              <w:rPr>
                <w:spacing w:val="-14"/>
                <w:w w:val="94"/>
              </w:rPr>
              <w:t>政企对接会”“企业家座谈会”等方式，畅通民营企业家直</w:t>
            </w:r>
            <w:r>
              <w:rPr>
                <w:spacing w:val="-7"/>
                <w:w w:val="94"/>
              </w:rPr>
              <w:t>接</w:t>
            </w:r>
            <w:r>
              <w:rPr>
                <w:spacing w:val="2"/>
              </w:rPr>
              <w:t xml:space="preserve"> </w:t>
            </w:r>
            <w:r>
              <w:rPr>
                <w:spacing w:val="9"/>
              </w:rPr>
              <w:t>向领导干部反映问题、提出建议的渠道。</w:t>
            </w:r>
          </w:p>
          <w:p w14:paraId="7FC1A38E">
            <w:pPr>
              <w:pStyle w:val="5"/>
              <w:spacing w:before="1" w:line="215" w:lineRule="auto"/>
              <w:ind w:left="13"/>
              <w:rPr>
                <w:sz w:val="15"/>
                <w:szCs w:val="15"/>
              </w:rPr>
            </w:pPr>
            <w:r>
              <w:rPr>
                <w:spacing w:val="-11"/>
                <w:sz w:val="13"/>
                <w:szCs w:val="13"/>
              </w:rPr>
              <w:t>202.充分发挥盟民营经济发展委员会作用，建立盟</w:t>
            </w:r>
            <w:r>
              <w:rPr>
                <w:spacing w:val="-12"/>
                <w:sz w:val="13"/>
                <w:szCs w:val="13"/>
              </w:rPr>
              <w:t>级领导联系重点民营企业制</w:t>
            </w:r>
            <w:r>
              <w:rPr>
                <w:sz w:val="13"/>
                <w:szCs w:val="13"/>
              </w:rPr>
              <w:t xml:space="preserve"> </w:t>
            </w:r>
            <w:r>
              <w:rPr>
                <w:spacing w:val="-13"/>
                <w:w w:val="93"/>
              </w:rPr>
              <w:t>度</w:t>
            </w:r>
            <w:r>
              <w:rPr>
                <w:spacing w:val="-12"/>
                <w:w w:val="93"/>
              </w:rPr>
              <w:t>，盟民营经济发展委员办公室协调各成员单位</w:t>
            </w:r>
            <w:r>
              <w:rPr>
                <w:spacing w:val="-13"/>
                <w:w w:val="93"/>
              </w:rPr>
              <w:t>履行好涉企职责，协调解决</w:t>
            </w:r>
            <w:r>
              <w:rPr>
                <w:spacing w:val="-12"/>
                <w:w w:val="93"/>
              </w:rPr>
              <w:t>我</w:t>
            </w:r>
            <w:r>
              <w:t xml:space="preserve"> </w:t>
            </w:r>
            <w:r>
              <w:rPr>
                <w:spacing w:val="-1"/>
                <w:sz w:val="15"/>
                <w:szCs w:val="15"/>
              </w:rPr>
              <w:t>盟民营经济发展的重大问题。</w:t>
            </w:r>
          </w:p>
        </w:tc>
        <w:tc>
          <w:tcPr>
            <w:tcW w:w="1239" w:type="dxa"/>
            <w:vAlign w:val="top"/>
          </w:tcPr>
          <w:p w14:paraId="290A46EF">
            <w:pPr>
              <w:spacing w:line="321" w:lineRule="auto"/>
              <w:rPr>
                <w:rFonts w:ascii="Arial"/>
                <w:sz w:val="21"/>
              </w:rPr>
            </w:pPr>
          </w:p>
          <w:p w14:paraId="39755EDD">
            <w:pPr>
              <w:spacing w:line="321" w:lineRule="auto"/>
              <w:rPr>
                <w:rFonts w:ascii="Arial"/>
                <w:sz w:val="21"/>
              </w:rPr>
            </w:pPr>
          </w:p>
          <w:p w14:paraId="23BDD3FD">
            <w:pPr>
              <w:pStyle w:val="5"/>
              <w:spacing w:before="49" w:line="202" w:lineRule="auto"/>
              <w:ind w:left="386" w:right="401" w:firstLine="40"/>
              <w:rPr>
                <w:sz w:val="15"/>
                <w:szCs w:val="15"/>
              </w:rPr>
            </w:pPr>
            <w:r>
              <w:rPr>
                <w:spacing w:val="-9"/>
                <w:sz w:val="15"/>
                <w:szCs w:val="15"/>
              </w:rPr>
              <w:t>张</w:t>
            </w:r>
            <w:r>
              <w:rPr>
                <w:spacing w:val="7"/>
                <w:sz w:val="15"/>
                <w:szCs w:val="15"/>
              </w:rPr>
              <w:t xml:space="preserve"> </w:t>
            </w:r>
            <w:r>
              <w:rPr>
                <w:spacing w:val="-9"/>
                <w:sz w:val="15"/>
                <w:szCs w:val="15"/>
              </w:rPr>
              <w:t>怡</w:t>
            </w:r>
            <w:r>
              <w:rPr>
                <w:sz w:val="15"/>
                <w:szCs w:val="15"/>
              </w:rPr>
              <w:t xml:space="preserve"> </w:t>
            </w:r>
            <w:r>
              <w:rPr>
                <w:spacing w:val="-4"/>
                <w:sz w:val="15"/>
                <w:szCs w:val="15"/>
              </w:rPr>
              <w:t>张晓军</w:t>
            </w:r>
          </w:p>
          <w:p w14:paraId="7C8264C9">
            <w:pPr>
              <w:pStyle w:val="5"/>
              <w:spacing w:line="218" w:lineRule="auto"/>
              <w:ind w:left="386"/>
              <w:rPr>
                <w:sz w:val="15"/>
                <w:szCs w:val="15"/>
              </w:rPr>
            </w:pPr>
            <w:r>
              <w:rPr>
                <w:spacing w:val="-2"/>
                <w:sz w:val="15"/>
                <w:szCs w:val="15"/>
              </w:rPr>
              <w:t>周献军</w:t>
            </w:r>
          </w:p>
        </w:tc>
        <w:tc>
          <w:tcPr>
            <w:tcW w:w="1419" w:type="dxa"/>
            <w:vAlign w:val="top"/>
          </w:tcPr>
          <w:p w14:paraId="0FBF10AD">
            <w:pPr>
              <w:spacing w:line="315" w:lineRule="auto"/>
              <w:rPr>
                <w:rFonts w:ascii="Arial"/>
                <w:sz w:val="21"/>
              </w:rPr>
            </w:pPr>
          </w:p>
          <w:p w14:paraId="0DA95B86">
            <w:pPr>
              <w:spacing w:line="316" w:lineRule="auto"/>
              <w:rPr>
                <w:rFonts w:ascii="Arial"/>
                <w:sz w:val="21"/>
              </w:rPr>
            </w:pPr>
          </w:p>
          <w:p w14:paraId="6D527B82">
            <w:pPr>
              <w:pStyle w:val="5"/>
              <w:spacing w:before="49" w:line="196" w:lineRule="auto"/>
              <w:jc w:val="right"/>
              <w:rPr>
                <w:sz w:val="15"/>
                <w:szCs w:val="15"/>
              </w:rPr>
            </w:pPr>
            <w:r>
              <w:rPr>
                <w:spacing w:val="-11"/>
                <w:sz w:val="15"/>
                <w:szCs w:val="15"/>
              </w:rPr>
              <w:t>盟委统战部、工商联、</w:t>
            </w:r>
          </w:p>
          <w:p w14:paraId="2F74E5C8">
            <w:pPr>
              <w:pStyle w:val="5"/>
              <w:spacing w:line="209" w:lineRule="auto"/>
              <w:jc w:val="right"/>
              <w:rPr>
                <w:sz w:val="15"/>
                <w:szCs w:val="15"/>
              </w:rPr>
            </w:pPr>
            <w:r>
              <w:rPr>
                <w:spacing w:val="-12"/>
                <w:sz w:val="15"/>
                <w:szCs w:val="15"/>
              </w:rPr>
              <w:t>发展</w:t>
            </w:r>
            <w:r>
              <w:rPr>
                <w:spacing w:val="-11"/>
                <w:sz w:val="15"/>
                <w:szCs w:val="15"/>
              </w:rPr>
              <w:t>改革委员会按照</w:t>
            </w:r>
            <w:r>
              <w:rPr>
                <w:spacing w:val="-9"/>
                <w:sz w:val="15"/>
                <w:szCs w:val="15"/>
              </w:rPr>
              <w:t>职</w:t>
            </w:r>
          </w:p>
          <w:p w14:paraId="46D83F04">
            <w:pPr>
              <w:pStyle w:val="5"/>
              <w:spacing w:line="219" w:lineRule="auto"/>
              <w:ind w:left="177"/>
              <w:rPr>
                <w:sz w:val="15"/>
                <w:szCs w:val="15"/>
              </w:rPr>
            </w:pPr>
            <w:r>
              <w:rPr>
                <w:spacing w:val="1"/>
                <w:sz w:val="15"/>
                <w:szCs w:val="15"/>
              </w:rPr>
              <w:t>能职责分别负责</w:t>
            </w:r>
          </w:p>
        </w:tc>
        <w:tc>
          <w:tcPr>
            <w:tcW w:w="1879" w:type="dxa"/>
            <w:vAlign w:val="top"/>
          </w:tcPr>
          <w:p w14:paraId="79BF1102">
            <w:pPr>
              <w:spacing w:line="350" w:lineRule="auto"/>
              <w:rPr>
                <w:rFonts w:ascii="Arial"/>
                <w:sz w:val="21"/>
              </w:rPr>
            </w:pPr>
          </w:p>
          <w:p w14:paraId="713C9284">
            <w:pPr>
              <w:spacing w:line="350" w:lineRule="auto"/>
              <w:rPr>
                <w:rFonts w:ascii="Arial"/>
                <w:sz w:val="21"/>
              </w:rPr>
            </w:pPr>
          </w:p>
          <w:p w14:paraId="21242503">
            <w:pPr>
              <w:pStyle w:val="5"/>
              <w:spacing w:before="49" w:line="197" w:lineRule="auto"/>
              <w:ind w:left="69"/>
              <w:rPr>
                <w:sz w:val="15"/>
                <w:szCs w:val="15"/>
              </w:rPr>
            </w:pPr>
            <w:r>
              <w:rPr>
                <w:spacing w:val="1"/>
                <w:sz w:val="15"/>
                <w:szCs w:val="15"/>
              </w:rPr>
              <w:t>各旗县市(区)人民政府(管</w:t>
            </w:r>
          </w:p>
          <w:p w14:paraId="56160B2B">
            <w:pPr>
              <w:pStyle w:val="5"/>
              <w:spacing w:line="218" w:lineRule="auto"/>
              <w:ind w:left="749"/>
              <w:rPr>
                <w:sz w:val="15"/>
                <w:szCs w:val="15"/>
              </w:rPr>
            </w:pPr>
            <w:r>
              <w:rPr>
                <w:spacing w:val="9"/>
                <w:sz w:val="15"/>
                <w:szCs w:val="15"/>
              </w:rPr>
              <w:t>委会)</w:t>
            </w:r>
          </w:p>
        </w:tc>
        <w:tc>
          <w:tcPr>
            <w:tcW w:w="1094" w:type="dxa"/>
            <w:vAlign w:val="top"/>
          </w:tcPr>
          <w:p w14:paraId="1B99F562">
            <w:pPr>
              <w:spacing w:line="350" w:lineRule="auto"/>
              <w:rPr>
                <w:rFonts w:ascii="Arial"/>
                <w:sz w:val="21"/>
              </w:rPr>
            </w:pPr>
          </w:p>
          <w:p w14:paraId="1B75C574">
            <w:pPr>
              <w:spacing w:line="351" w:lineRule="auto"/>
              <w:rPr>
                <w:rFonts w:ascii="Arial"/>
                <w:sz w:val="21"/>
              </w:rPr>
            </w:pPr>
          </w:p>
          <w:p w14:paraId="7FE5EB3F">
            <w:pPr>
              <w:pStyle w:val="5"/>
              <w:spacing w:before="49" w:line="219" w:lineRule="auto"/>
              <w:ind w:left="20"/>
              <w:rPr>
                <w:sz w:val="15"/>
                <w:szCs w:val="15"/>
              </w:rPr>
            </w:pPr>
            <w:r>
              <w:rPr>
                <w:spacing w:val="-1"/>
                <w:sz w:val="15"/>
                <w:szCs w:val="15"/>
              </w:rPr>
              <w:t>2024年，持续推</w:t>
            </w:r>
          </w:p>
          <w:p w14:paraId="2F6B62F2">
            <w:pPr>
              <w:pStyle w:val="5"/>
              <w:spacing w:before="6" w:line="225" w:lineRule="auto"/>
              <w:ind w:left="469"/>
              <w:rPr>
                <w:sz w:val="15"/>
                <w:szCs w:val="15"/>
              </w:rPr>
            </w:pPr>
            <w:r>
              <w:rPr>
                <w:sz w:val="15"/>
                <w:szCs w:val="15"/>
              </w:rPr>
              <w:t>进</w:t>
            </w:r>
          </w:p>
        </w:tc>
      </w:tr>
    </w:tbl>
    <w:p w14:paraId="099BB727">
      <w:pPr>
        <w:rPr>
          <w:rFonts w:ascii="Arial"/>
          <w:sz w:val="21"/>
        </w:rPr>
      </w:pPr>
    </w:p>
    <w:p w14:paraId="413518FD">
      <w:pPr>
        <w:rPr>
          <w:rFonts w:ascii="Arial" w:hAnsi="Arial" w:eastAsia="Arial" w:cs="Arial"/>
          <w:sz w:val="21"/>
          <w:szCs w:val="21"/>
        </w:rPr>
        <w:sectPr>
          <w:pgSz w:w="16840" w:h="11900"/>
          <w:pgMar w:top="1011" w:right="845" w:bottom="400" w:left="1510" w:header="0" w:footer="0" w:gutter="0"/>
          <w:cols w:space="720" w:num="1"/>
        </w:sectPr>
      </w:pPr>
    </w:p>
    <w:p w14:paraId="01C7D697">
      <w:pPr>
        <w:spacing w:before="70"/>
      </w:pPr>
    </w:p>
    <w:p w14:paraId="514BD474">
      <w:pPr>
        <w:spacing w:before="70"/>
      </w:pPr>
    </w:p>
    <w:p w14:paraId="16B552AA">
      <w:pPr>
        <w:spacing w:before="69"/>
      </w:pPr>
    </w:p>
    <w:tbl>
      <w:tblPr>
        <w:tblStyle w:val="4"/>
        <w:tblW w:w="14189" w:type="dxa"/>
        <w:tblInd w:w="3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798"/>
        <w:gridCol w:w="4037"/>
        <w:gridCol w:w="1239"/>
        <w:gridCol w:w="1419"/>
        <w:gridCol w:w="1889"/>
        <w:gridCol w:w="1084"/>
      </w:tblGrid>
      <w:tr w14:paraId="53ADAD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3" w:hRule="atLeast"/>
        </w:trPr>
        <w:tc>
          <w:tcPr>
            <w:tcW w:w="774" w:type="dxa"/>
            <w:vAlign w:val="top"/>
          </w:tcPr>
          <w:p w14:paraId="47957A7E">
            <w:pPr>
              <w:spacing w:line="280" w:lineRule="auto"/>
              <w:rPr>
                <w:rFonts w:ascii="Arial"/>
                <w:sz w:val="21"/>
              </w:rPr>
            </w:pPr>
          </w:p>
          <w:p w14:paraId="1A89AB8F">
            <w:pPr>
              <w:pStyle w:val="5"/>
              <w:spacing w:before="59" w:line="221" w:lineRule="auto"/>
              <w:ind w:left="197"/>
              <w:rPr>
                <w:sz w:val="18"/>
                <w:szCs w:val="18"/>
              </w:rPr>
            </w:pPr>
            <w:r>
              <w:rPr>
                <w:b/>
                <w:bCs/>
                <w:spacing w:val="-4"/>
                <w:sz w:val="18"/>
                <w:szCs w:val="18"/>
              </w:rPr>
              <w:t>序号</w:t>
            </w:r>
          </w:p>
        </w:tc>
        <w:tc>
          <w:tcPr>
            <w:tcW w:w="949" w:type="dxa"/>
            <w:vAlign w:val="top"/>
          </w:tcPr>
          <w:p w14:paraId="51EFB46B">
            <w:pPr>
              <w:spacing w:line="279" w:lineRule="auto"/>
              <w:rPr>
                <w:rFonts w:ascii="Arial"/>
                <w:sz w:val="21"/>
              </w:rPr>
            </w:pPr>
          </w:p>
          <w:p w14:paraId="3B5892AD">
            <w:pPr>
              <w:pStyle w:val="5"/>
              <w:spacing w:before="59" w:line="219" w:lineRule="auto"/>
              <w:ind w:left="103"/>
              <w:rPr>
                <w:sz w:val="18"/>
                <w:szCs w:val="18"/>
              </w:rPr>
            </w:pPr>
            <w:r>
              <w:rPr>
                <w:b/>
                <w:bCs/>
                <w:spacing w:val="-4"/>
                <w:sz w:val="18"/>
                <w:szCs w:val="18"/>
              </w:rPr>
              <w:t>重点任务</w:t>
            </w:r>
          </w:p>
        </w:tc>
        <w:tc>
          <w:tcPr>
            <w:tcW w:w="2798" w:type="dxa"/>
            <w:vAlign w:val="top"/>
          </w:tcPr>
          <w:p w14:paraId="7DC670BF">
            <w:pPr>
              <w:spacing w:line="260" w:lineRule="auto"/>
              <w:rPr>
                <w:rFonts w:ascii="Arial"/>
                <w:sz w:val="21"/>
              </w:rPr>
            </w:pPr>
          </w:p>
          <w:p w14:paraId="51E2889E">
            <w:pPr>
              <w:pStyle w:val="5"/>
              <w:spacing w:before="69" w:line="219" w:lineRule="auto"/>
              <w:ind w:left="774"/>
              <w:rPr>
                <w:sz w:val="21"/>
                <w:szCs w:val="21"/>
              </w:rPr>
            </w:pPr>
            <w:r>
              <w:rPr>
                <w:b/>
                <w:bCs/>
                <w:spacing w:val="-2"/>
                <w:sz w:val="21"/>
                <w:szCs w:val="21"/>
              </w:rPr>
              <w:t>自治区具体任务</w:t>
            </w:r>
          </w:p>
        </w:tc>
        <w:tc>
          <w:tcPr>
            <w:tcW w:w="4037" w:type="dxa"/>
            <w:vAlign w:val="top"/>
          </w:tcPr>
          <w:p w14:paraId="6AEA2A21">
            <w:pPr>
              <w:spacing w:line="278" w:lineRule="auto"/>
              <w:rPr>
                <w:rFonts w:ascii="Arial"/>
                <w:sz w:val="21"/>
              </w:rPr>
            </w:pPr>
          </w:p>
          <w:p w14:paraId="5F0D2B66">
            <w:pPr>
              <w:pStyle w:val="5"/>
              <w:spacing w:before="58" w:line="219" w:lineRule="auto"/>
              <w:ind w:left="1206"/>
              <w:rPr>
                <w:sz w:val="18"/>
                <w:szCs w:val="18"/>
              </w:rPr>
            </w:pPr>
            <w:r>
              <w:rPr>
                <w:b/>
                <w:bCs/>
                <w:spacing w:val="-3"/>
                <w:sz w:val="18"/>
                <w:szCs w:val="18"/>
              </w:rPr>
              <w:t>锡林郭勒盟落实举措</w:t>
            </w:r>
          </w:p>
        </w:tc>
        <w:tc>
          <w:tcPr>
            <w:tcW w:w="1239" w:type="dxa"/>
            <w:vAlign w:val="top"/>
          </w:tcPr>
          <w:p w14:paraId="05EC7896">
            <w:pPr>
              <w:spacing w:line="279" w:lineRule="auto"/>
              <w:rPr>
                <w:rFonts w:ascii="Arial"/>
                <w:sz w:val="21"/>
              </w:rPr>
            </w:pPr>
          </w:p>
          <w:p w14:paraId="18F73B3A">
            <w:pPr>
              <w:pStyle w:val="5"/>
              <w:spacing w:before="59" w:line="219" w:lineRule="auto"/>
              <w:ind w:left="259"/>
              <w:rPr>
                <w:sz w:val="18"/>
                <w:szCs w:val="18"/>
              </w:rPr>
            </w:pPr>
            <w:r>
              <w:rPr>
                <w:b/>
                <w:bCs/>
                <w:spacing w:val="-1"/>
                <w:sz w:val="18"/>
                <w:szCs w:val="18"/>
              </w:rPr>
              <w:t>责任领导</w:t>
            </w:r>
          </w:p>
        </w:tc>
        <w:tc>
          <w:tcPr>
            <w:tcW w:w="1419" w:type="dxa"/>
            <w:vAlign w:val="top"/>
          </w:tcPr>
          <w:p w14:paraId="6F367B6C">
            <w:pPr>
              <w:pStyle w:val="5"/>
              <w:spacing w:before="218" w:line="248" w:lineRule="auto"/>
              <w:ind w:left="349" w:right="254" w:hanging="8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662ABDA4">
            <w:pPr>
              <w:pStyle w:val="5"/>
              <w:spacing w:before="217" w:line="219" w:lineRule="auto"/>
              <w:ind w:left="460"/>
              <w:rPr>
                <w:sz w:val="13"/>
                <w:szCs w:val="13"/>
              </w:rPr>
            </w:pPr>
            <w:r>
              <w:rPr>
                <w:b/>
                <w:bCs/>
                <w:spacing w:val="-7"/>
                <w:sz w:val="13"/>
                <w:szCs w:val="13"/>
              </w:rPr>
              <w:t>锡</w:t>
            </w:r>
            <w:r>
              <w:rPr>
                <w:spacing w:val="23"/>
                <w:sz w:val="13"/>
                <w:szCs w:val="13"/>
              </w:rPr>
              <w:t xml:space="preserve"> </w:t>
            </w:r>
            <w:r>
              <w:rPr>
                <w:b/>
                <w:bCs/>
                <w:spacing w:val="-7"/>
                <w:sz w:val="13"/>
                <w:szCs w:val="13"/>
              </w:rPr>
              <w:t>林</w:t>
            </w:r>
            <w:r>
              <w:rPr>
                <w:spacing w:val="22"/>
                <w:w w:val="101"/>
                <w:sz w:val="13"/>
                <w:szCs w:val="13"/>
              </w:rPr>
              <w:t xml:space="preserve"> </w:t>
            </w:r>
            <w:r>
              <w:rPr>
                <w:b/>
                <w:bCs/>
                <w:spacing w:val="-7"/>
                <w:sz w:val="13"/>
                <w:szCs w:val="13"/>
              </w:rPr>
              <w:t>郭</w:t>
            </w:r>
            <w:r>
              <w:rPr>
                <w:spacing w:val="19"/>
                <w:sz w:val="13"/>
                <w:szCs w:val="13"/>
              </w:rPr>
              <w:t xml:space="preserve"> </w:t>
            </w:r>
            <w:r>
              <w:rPr>
                <w:b/>
                <w:bCs/>
                <w:spacing w:val="-7"/>
                <w:sz w:val="13"/>
                <w:szCs w:val="13"/>
              </w:rPr>
              <w:t>勒</w:t>
            </w:r>
            <w:r>
              <w:rPr>
                <w:spacing w:val="19"/>
                <w:sz w:val="13"/>
                <w:szCs w:val="13"/>
              </w:rPr>
              <w:t xml:space="preserve"> </w:t>
            </w:r>
            <w:r>
              <w:rPr>
                <w:b/>
                <w:bCs/>
                <w:spacing w:val="-7"/>
                <w:sz w:val="13"/>
                <w:szCs w:val="13"/>
              </w:rPr>
              <w:t>盟</w:t>
            </w:r>
          </w:p>
          <w:p w14:paraId="70DEDAE2">
            <w:pPr>
              <w:pStyle w:val="5"/>
              <w:spacing w:before="87" w:line="220" w:lineRule="auto"/>
              <w:ind w:left="680"/>
              <w:rPr>
                <w:sz w:val="13"/>
                <w:szCs w:val="13"/>
              </w:rPr>
            </w:pPr>
            <w:r>
              <w:rPr>
                <w:b/>
                <w:bCs/>
                <w:spacing w:val="-3"/>
                <w:sz w:val="13"/>
                <w:szCs w:val="13"/>
              </w:rPr>
              <w:t>配合单位</w:t>
            </w:r>
          </w:p>
        </w:tc>
        <w:tc>
          <w:tcPr>
            <w:tcW w:w="1084" w:type="dxa"/>
            <w:vAlign w:val="top"/>
          </w:tcPr>
          <w:p w14:paraId="67773305">
            <w:pPr>
              <w:pStyle w:val="5"/>
              <w:spacing w:before="229" w:line="211" w:lineRule="auto"/>
              <w:ind w:left="172" w:right="18"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9D97D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7" w:hRule="atLeast"/>
        </w:trPr>
        <w:tc>
          <w:tcPr>
            <w:tcW w:w="774" w:type="dxa"/>
            <w:vAlign w:val="top"/>
          </w:tcPr>
          <w:p w14:paraId="3D7AEA4F">
            <w:pPr>
              <w:spacing w:line="445" w:lineRule="auto"/>
              <w:rPr>
                <w:rFonts w:ascii="Arial"/>
                <w:sz w:val="21"/>
              </w:rPr>
            </w:pPr>
          </w:p>
          <w:p w14:paraId="3FBCE12A">
            <w:pPr>
              <w:pStyle w:val="5"/>
              <w:spacing w:before="42"/>
              <w:ind w:left="275"/>
              <w:rPr>
                <w:sz w:val="13"/>
                <w:szCs w:val="13"/>
              </w:rPr>
            </w:pPr>
            <w:r>
              <w:rPr>
                <w:spacing w:val="-4"/>
                <w:sz w:val="13"/>
                <w:szCs w:val="13"/>
              </w:rPr>
              <w:t>158</w:t>
            </w:r>
          </w:p>
        </w:tc>
        <w:tc>
          <w:tcPr>
            <w:tcW w:w="949" w:type="dxa"/>
            <w:vAlign w:val="top"/>
          </w:tcPr>
          <w:p w14:paraId="53447923">
            <w:pPr>
              <w:spacing w:line="361" w:lineRule="auto"/>
              <w:rPr>
                <w:rFonts w:ascii="Arial"/>
                <w:sz w:val="21"/>
              </w:rPr>
            </w:pPr>
          </w:p>
          <w:p w14:paraId="660C968E">
            <w:pPr>
              <w:pStyle w:val="5"/>
              <w:spacing w:before="43" w:line="219" w:lineRule="auto"/>
              <w:ind w:left="70"/>
              <w:rPr>
                <w:sz w:val="13"/>
                <w:szCs w:val="13"/>
              </w:rPr>
            </w:pPr>
            <w:r>
              <w:rPr>
                <w:spacing w:val="-1"/>
                <w:sz w:val="13"/>
                <w:szCs w:val="13"/>
              </w:rPr>
              <w:t>健全领导干部</w:t>
            </w:r>
          </w:p>
          <w:p w14:paraId="7A7551BB">
            <w:pPr>
              <w:pStyle w:val="5"/>
              <w:spacing w:before="7" w:line="220" w:lineRule="auto"/>
              <w:ind w:left="70"/>
              <w:rPr>
                <w:sz w:val="13"/>
                <w:szCs w:val="13"/>
              </w:rPr>
            </w:pPr>
            <w:r>
              <w:rPr>
                <w:spacing w:val="-1"/>
                <w:sz w:val="13"/>
                <w:szCs w:val="13"/>
              </w:rPr>
              <w:t>联系企业制度</w:t>
            </w:r>
          </w:p>
        </w:tc>
        <w:tc>
          <w:tcPr>
            <w:tcW w:w="2798" w:type="dxa"/>
            <w:vAlign w:val="top"/>
          </w:tcPr>
          <w:p w14:paraId="020D87FA">
            <w:pPr>
              <w:pStyle w:val="5"/>
              <w:spacing w:before="36" w:line="219" w:lineRule="auto"/>
              <w:ind w:left="11"/>
              <w:rPr>
                <w:sz w:val="13"/>
                <w:szCs w:val="13"/>
              </w:rPr>
            </w:pPr>
            <w:r>
              <w:rPr>
                <w:spacing w:val="-1"/>
                <w:sz w:val="13"/>
                <w:szCs w:val="13"/>
              </w:rPr>
              <w:t>充分发挥工商联、商(协)会同民营企业联系</w:t>
            </w:r>
          </w:p>
          <w:p w14:paraId="09CF0025">
            <w:pPr>
              <w:pStyle w:val="5"/>
              <w:spacing w:before="44" w:line="239" w:lineRule="auto"/>
              <w:ind w:left="11" w:right="171" w:firstLine="10"/>
              <w:rPr>
                <w:sz w:val="13"/>
                <w:szCs w:val="13"/>
              </w:rPr>
            </w:pPr>
            <w:r>
              <w:rPr>
                <w:spacing w:val="-1"/>
                <w:sz w:val="13"/>
                <w:szCs w:val="13"/>
              </w:rPr>
              <w:t>密切的优势，形成高效便捷的民营企业家意见</w:t>
            </w:r>
            <w:r>
              <w:rPr>
                <w:spacing w:val="13"/>
                <w:sz w:val="13"/>
                <w:szCs w:val="13"/>
              </w:rPr>
              <w:t xml:space="preserve"> </w:t>
            </w:r>
            <w:r>
              <w:rPr>
                <w:sz w:val="13"/>
                <w:szCs w:val="13"/>
              </w:rPr>
              <w:t>建议收集反映、办理落实、督查反馈工作机制</w:t>
            </w:r>
            <w:r>
              <w:rPr>
                <w:spacing w:val="2"/>
                <w:sz w:val="13"/>
                <w:szCs w:val="13"/>
              </w:rPr>
              <w:t xml:space="preserve"> </w:t>
            </w:r>
            <w:r>
              <w:rPr>
                <w:spacing w:val="-4"/>
                <w:sz w:val="13"/>
                <w:szCs w:val="13"/>
              </w:rPr>
              <w:t>。支持各地区各有关部门聘请民营企业家担任</w:t>
            </w:r>
            <w:r>
              <w:rPr>
                <w:spacing w:val="4"/>
                <w:sz w:val="13"/>
                <w:szCs w:val="13"/>
              </w:rPr>
              <w:t xml:space="preserve">  </w:t>
            </w:r>
            <w:r>
              <w:rPr>
                <w:sz w:val="13"/>
                <w:szCs w:val="13"/>
              </w:rPr>
              <w:t xml:space="preserve">营商环境监督员，对涉企政策落实和服务情况 </w:t>
            </w:r>
            <w:r>
              <w:rPr>
                <w:spacing w:val="2"/>
                <w:sz w:val="13"/>
                <w:szCs w:val="13"/>
              </w:rPr>
              <w:t>进行评议监督。</w:t>
            </w:r>
          </w:p>
        </w:tc>
        <w:tc>
          <w:tcPr>
            <w:tcW w:w="4037" w:type="dxa"/>
            <w:vAlign w:val="top"/>
          </w:tcPr>
          <w:p w14:paraId="66E432BC">
            <w:pPr>
              <w:pStyle w:val="5"/>
              <w:spacing w:before="256" w:line="220" w:lineRule="auto"/>
              <w:ind w:left="32" w:hanging="9"/>
              <w:rPr>
                <w:sz w:val="13"/>
                <w:szCs w:val="13"/>
              </w:rPr>
            </w:pPr>
            <w:r>
              <w:rPr>
                <w:spacing w:val="-13"/>
                <w:sz w:val="13"/>
                <w:szCs w:val="13"/>
              </w:rPr>
              <w:t>203.围绕</w:t>
            </w:r>
            <w:r>
              <w:rPr>
                <w:spacing w:val="-12"/>
                <w:sz w:val="13"/>
                <w:szCs w:val="13"/>
              </w:rPr>
              <w:t>民营经济发展的困难问题建议，加强和促进社情民意信息工作，充</w:t>
            </w:r>
            <w:r>
              <w:rPr>
                <w:spacing w:val="-6"/>
                <w:sz w:val="13"/>
                <w:szCs w:val="13"/>
              </w:rPr>
              <w:t>分</w:t>
            </w:r>
            <w:r>
              <w:rPr>
                <w:spacing w:val="14"/>
                <w:sz w:val="13"/>
                <w:szCs w:val="13"/>
              </w:rPr>
              <w:t xml:space="preserve"> </w:t>
            </w:r>
            <w:r>
              <w:rPr>
                <w:spacing w:val="-1"/>
                <w:sz w:val="13"/>
                <w:szCs w:val="13"/>
              </w:rPr>
              <w:t>发挥工商联参政议政职能作用。</w:t>
            </w:r>
          </w:p>
          <w:p w14:paraId="21DAD1FE">
            <w:pPr>
              <w:pStyle w:val="5"/>
              <w:spacing w:before="1" w:line="222" w:lineRule="auto"/>
              <w:ind w:left="43" w:hanging="30"/>
              <w:rPr>
                <w:sz w:val="13"/>
                <w:szCs w:val="13"/>
              </w:rPr>
            </w:pPr>
            <w:r>
              <w:rPr>
                <w:spacing w:val="-9"/>
                <w:sz w:val="13"/>
                <w:szCs w:val="13"/>
              </w:rPr>
              <w:t>20</w:t>
            </w:r>
            <w:r>
              <w:rPr>
                <w:spacing w:val="-8"/>
                <w:sz w:val="13"/>
                <w:szCs w:val="13"/>
              </w:rPr>
              <w:t>4.充分发挥工商联、商(协)会同民营企业联系密切的优势，形成高效便</w:t>
            </w:r>
            <w:r>
              <w:rPr>
                <w:spacing w:val="-6"/>
                <w:sz w:val="13"/>
                <w:szCs w:val="13"/>
              </w:rPr>
              <w:t>捷</w:t>
            </w:r>
            <w:r>
              <w:rPr>
                <w:spacing w:val="10"/>
                <w:sz w:val="13"/>
                <w:szCs w:val="13"/>
              </w:rPr>
              <w:t xml:space="preserve"> </w:t>
            </w:r>
            <w:r>
              <w:rPr>
                <w:sz w:val="13"/>
                <w:szCs w:val="13"/>
              </w:rPr>
              <w:t>的民营企业家意见建议收集反映、办理落实、督</w:t>
            </w:r>
            <w:r>
              <w:rPr>
                <w:spacing w:val="-1"/>
                <w:sz w:val="13"/>
                <w:szCs w:val="13"/>
              </w:rPr>
              <w:t>查反馈工作机制。</w:t>
            </w:r>
          </w:p>
        </w:tc>
        <w:tc>
          <w:tcPr>
            <w:tcW w:w="1239" w:type="dxa"/>
            <w:vAlign w:val="top"/>
          </w:tcPr>
          <w:p w14:paraId="54D1746C">
            <w:pPr>
              <w:spacing w:line="352" w:lineRule="auto"/>
              <w:rPr>
                <w:rFonts w:ascii="Arial"/>
                <w:sz w:val="21"/>
              </w:rPr>
            </w:pPr>
          </w:p>
          <w:p w14:paraId="2F4F4831">
            <w:pPr>
              <w:pStyle w:val="5"/>
              <w:spacing w:before="42" w:line="219" w:lineRule="auto"/>
              <w:ind w:left="416"/>
              <w:rPr>
                <w:sz w:val="13"/>
                <w:szCs w:val="13"/>
              </w:rPr>
            </w:pPr>
            <w:r>
              <w:rPr>
                <w:spacing w:val="-2"/>
                <w:sz w:val="13"/>
                <w:szCs w:val="13"/>
              </w:rPr>
              <w:t>张晓军</w:t>
            </w:r>
          </w:p>
          <w:p w14:paraId="284CA469">
            <w:pPr>
              <w:pStyle w:val="5"/>
              <w:spacing w:before="35" w:line="219" w:lineRule="auto"/>
              <w:ind w:left="416"/>
              <w:rPr>
                <w:sz w:val="13"/>
                <w:szCs w:val="13"/>
              </w:rPr>
            </w:pPr>
            <w:r>
              <w:rPr>
                <w:spacing w:val="-2"/>
                <w:sz w:val="13"/>
                <w:szCs w:val="13"/>
              </w:rPr>
              <w:t>周献军</w:t>
            </w:r>
          </w:p>
        </w:tc>
        <w:tc>
          <w:tcPr>
            <w:tcW w:w="1419" w:type="dxa"/>
            <w:vAlign w:val="top"/>
          </w:tcPr>
          <w:p w14:paraId="42B8C45A">
            <w:pPr>
              <w:spacing w:line="372" w:lineRule="auto"/>
              <w:rPr>
                <w:rFonts w:ascii="Arial"/>
                <w:sz w:val="21"/>
              </w:rPr>
            </w:pPr>
          </w:p>
          <w:p w14:paraId="181FF4FC">
            <w:pPr>
              <w:pStyle w:val="5"/>
              <w:spacing w:before="42" w:line="209" w:lineRule="auto"/>
              <w:ind w:left="107" w:right="56" w:hanging="50"/>
              <w:rPr>
                <w:sz w:val="13"/>
                <w:szCs w:val="13"/>
              </w:rPr>
            </w:pPr>
            <w:r>
              <w:rPr>
                <w:spacing w:val="-1"/>
                <w:sz w:val="13"/>
                <w:szCs w:val="13"/>
              </w:rPr>
              <w:t>盟委统战部、工商联按</w:t>
            </w:r>
            <w:r>
              <w:rPr>
                <w:spacing w:val="3"/>
                <w:sz w:val="13"/>
                <w:szCs w:val="13"/>
              </w:rPr>
              <w:t xml:space="preserve"> </w:t>
            </w:r>
            <w:r>
              <w:rPr>
                <w:spacing w:val="-1"/>
                <w:sz w:val="13"/>
                <w:szCs w:val="13"/>
              </w:rPr>
              <w:t>照职能职责分别负责</w:t>
            </w:r>
          </w:p>
        </w:tc>
        <w:tc>
          <w:tcPr>
            <w:tcW w:w="1889" w:type="dxa"/>
            <w:vAlign w:val="top"/>
          </w:tcPr>
          <w:p w14:paraId="48AC906E">
            <w:pPr>
              <w:spacing w:line="361" w:lineRule="auto"/>
              <w:rPr>
                <w:rFonts w:ascii="Arial"/>
                <w:sz w:val="21"/>
              </w:rPr>
            </w:pPr>
          </w:p>
          <w:p w14:paraId="505A23CA">
            <w:pPr>
              <w:pStyle w:val="5"/>
              <w:spacing w:before="43" w:line="219" w:lineRule="auto"/>
              <w:ind w:left="188"/>
              <w:rPr>
                <w:sz w:val="13"/>
                <w:szCs w:val="13"/>
              </w:rPr>
            </w:pPr>
            <w:r>
              <w:rPr>
                <w:spacing w:val="-1"/>
                <w:sz w:val="13"/>
                <w:szCs w:val="13"/>
              </w:rPr>
              <w:t>各旗县市(区)人民政府(管</w:t>
            </w:r>
          </w:p>
          <w:p w14:paraId="7395D9AE">
            <w:pPr>
              <w:pStyle w:val="5"/>
              <w:spacing w:before="5" w:line="219" w:lineRule="auto"/>
              <w:ind w:left="779"/>
              <w:rPr>
                <w:sz w:val="13"/>
                <w:szCs w:val="13"/>
              </w:rPr>
            </w:pPr>
            <w:r>
              <w:rPr>
                <w:spacing w:val="7"/>
                <w:sz w:val="13"/>
                <w:szCs w:val="13"/>
              </w:rPr>
              <w:t>委会)</w:t>
            </w:r>
          </w:p>
        </w:tc>
        <w:tc>
          <w:tcPr>
            <w:tcW w:w="1084" w:type="dxa"/>
            <w:vAlign w:val="top"/>
          </w:tcPr>
          <w:p w14:paraId="358FE72E">
            <w:pPr>
              <w:spacing w:line="363" w:lineRule="auto"/>
              <w:rPr>
                <w:rFonts w:ascii="Arial"/>
                <w:sz w:val="21"/>
              </w:rPr>
            </w:pPr>
          </w:p>
          <w:p w14:paraId="08700278">
            <w:pPr>
              <w:pStyle w:val="5"/>
              <w:spacing w:before="42" w:line="252" w:lineRule="auto"/>
              <w:ind w:left="479" w:right="90" w:hanging="400"/>
              <w:rPr>
                <w:sz w:val="13"/>
                <w:szCs w:val="13"/>
              </w:rPr>
            </w:pPr>
            <w:r>
              <w:rPr>
                <w:spacing w:val="-1"/>
                <w:sz w:val="13"/>
                <w:szCs w:val="13"/>
              </w:rPr>
              <w:t>2024年，持续推</w:t>
            </w:r>
            <w:r>
              <w:rPr>
                <w:spacing w:val="1"/>
                <w:sz w:val="13"/>
                <w:szCs w:val="13"/>
              </w:rPr>
              <w:t xml:space="preserve"> </w:t>
            </w:r>
            <w:r>
              <w:rPr>
                <w:sz w:val="13"/>
                <w:szCs w:val="13"/>
              </w:rPr>
              <w:t>进</w:t>
            </w:r>
          </w:p>
        </w:tc>
      </w:tr>
      <w:tr w14:paraId="721AD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7" w:hRule="atLeast"/>
        </w:trPr>
        <w:tc>
          <w:tcPr>
            <w:tcW w:w="774" w:type="dxa"/>
            <w:vAlign w:val="top"/>
          </w:tcPr>
          <w:p w14:paraId="48F92C3A">
            <w:pPr>
              <w:spacing w:line="308" w:lineRule="auto"/>
              <w:rPr>
                <w:rFonts w:ascii="Arial"/>
                <w:sz w:val="21"/>
              </w:rPr>
            </w:pPr>
          </w:p>
          <w:p w14:paraId="1A56EEC6">
            <w:pPr>
              <w:spacing w:line="308" w:lineRule="auto"/>
              <w:rPr>
                <w:rFonts w:ascii="Arial"/>
                <w:sz w:val="21"/>
              </w:rPr>
            </w:pPr>
          </w:p>
          <w:p w14:paraId="18452A41">
            <w:pPr>
              <w:pStyle w:val="5"/>
              <w:spacing w:before="43"/>
              <w:ind w:left="275"/>
              <w:rPr>
                <w:sz w:val="13"/>
                <w:szCs w:val="13"/>
              </w:rPr>
            </w:pPr>
            <w:r>
              <w:rPr>
                <w:spacing w:val="-4"/>
                <w:sz w:val="13"/>
                <w:szCs w:val="13"/>
              </w:rPr>
              <w:t>159</w:t>
            </w:r>
          </w:p>
        </w:tc>
        <w:tc>
          <w:tcPr>
            <w:tcW w:w="949" w:type="dxa"/>
            <w:vAlign w:val="top"/>
          </w:tcPr>
          <w:p w14:paraId="5C816E18">
            <w:pPr>
              <w:spacing w:line="257" w:lineRule="auto"/>
              <w:rPr>
                <w:rFonts w:ascii="Arial"/>
                <w:sz w:val="21"/>
              </w:rPr>
            </w:pPr>
          </w:p>
          <w:p w14:paraId="51F6701A">
            <w:pPr>
              <w:spacing w:line="258" w:lineRule="auto"/>
              <w:rPr>
                <w:rFonts w:ascii="Arial"/>
                <w:sz w:val="21"/>
              </w:rPr>
            </w:pPr>
          </w:p>
          <w:p w14:paraId="13E3E8F8">
            <w:pPr>
              <w:pStyle w:val="5"/>
              <w:spacing w:before="42" w:line="220" w:lineRule="auto"/>
              <w:ind w:left="70"/>
              <w:rPr>
                <w:sz w:val="13"/>
                <w:szCs w:val="13"/>
              </w:rPr>
            </w:pPr>
            <w:r>
              <w:rPr>
                <w:spacing w:val="-1"/>
                <w:sz w:val="13"/>
                <w:szCs w:val="13"/>
              </w:rPr>
              <w:t>积极推动惠企</w:t>
            </w:r>
          </w:p>
          <w:p w14:paraId="2F85E890">
            <w:pPr>
              <w:pStyle w:val="5"/>
              <w:spacing w:before="25" w:line="220" w:lineRule="auto"/>
              <w:ind w:left="70"/>
              <w:rPr>
                <w:sz w:val="13"/>
                <w:szCs w:val="13"/>
              </w:rPr>
            </w:pPr>
            <w:r>
              <w:rPr>
                <w:spacing w:val="-1"/>
                <w:sz w:val="13"/>
                <w:szCs w:val="13"/>
              </w:rPr>
              <w:t>政策落实兑现</w:t>
            </w:r>
          </w:p>
        </w:tc>
        <w:tc>
          <w:tcPr>
            <w:tcW w:w="2798" w:type="dxa"/>
            <w:vAlign w:val="top"/>
          </w:tcPr>
          <w:p w14:paraId="2CE389C2">
            <w:pPr>
              <w:pStyle w:val="5"/>
              <w:spacing w:before="119" w:line="247" w:lineRule="auto"/>
              <w:ind w:left="22" w:right="171"/>
              <w:jc w:val="both"/>
              <w:rPr>
                <w:sz w:val="13"/>
                <w:szCs w:val="13"/>
              </w:rPr>
            </w:pPr>
            <w:r>
              <w:rPr>
                <w:sz w:val="13"/>
                <w:szCs w:val="13"/>
              </w:rPr>
              <w:t>聚焦“政策落地工程”,用足用好国务院支持</w:t>
            </w:r>
            <w:r>
              <w:rPr>
                <w:spacing w:val="4"/>
                <w:sz w:val="13"/>
                <w:szCs w:val="13"/>
              </w:rPr>
              <w:t xml:space="preserve">  </w:t>
            </w:r>
            <w:r>
              <w:rPr>
                <w:spacing w:val="-1"/>
                <w:sz w:val="13"/>
                <w:szCs w:val="13"/>
              </w:rPr>
              <w:t>意见及各部委配套措施、部区合作协议，用足</w:t>
            </w:r>
            <w:r>
              <w:rPr>
                <w:spacing w:val="10"/>
                <w:sz w:val="13"/>
                <w:szCs w:val="13"/>
              </w:rPr>
              <w:t xml:space="preserve"> </w:t>
            </w:r>
            <w:r>
              <w:rPr>
                <w:spacing w:val="-1"/>
                <w:sz w:val="13"/>
                <w:szCs w:val="13"/>
              </w:rPr>
              <w:t>用好我区享有的西部大开发、黄河流域生态保</w:t>
            </w:r>
            <w:r>
              <w:rPr>
                <w:spacing w:val="12"/>
                <w:sz w:val="13"/>
                <w:szCs w:val="13"/>
              </w:rPr>
              <w:t xml:space="preserve"> </w:t>
            </w:r>
            <w:r>
              <w:rPr>
                <w:spacing w:val="-1"/>
                <w:sz w:val="13"/>
                <w:szCs w:val="13"/>
              </w:rPr>
              <w:t>护和高质量发展、“三北”工程攻坚战等国家</w:t>
            </w:r>
            <w:r>
              <w:rPr>
                <w:spacing w:val="13"/>
                <w:sz w:val="13"/>
                <w:szCs w:val="13"/>
              </w:rPr>
              <w:t xml:space="preserve"> </w:t>
            </w:r>
            <w:r>
              <w:rPr>
                <w:spacing w:val="-1"/>
                <w:sz w:val="13"/>
                <w:szCs w:val="13"/>
              </w:rPr>
              <w:t>战略支持政策，以及国家对欠发达地区、资源</w:t>
            </w:r>
            <w:r>
              <w:rPr>
                <w:spacing w:val="7"/>
                <w:sz w:val="13"/>
                <w:szCs w:val="13"/>
              </w:rPr>
              <w:t xml:space="preserve"> </w:t>
            </w:r>
            <w:r>
              <w:rPr>
                <w:spacing w:val="-1"/>
                <w:sz w:val="13"/>
                <w:szCs w:val="13"/>
              </w:rPr>
              <w:t>型地区、边疆地区、民族地区的支持政策，切</w:t>
            </w:r>
            <w:r>
              <w:rPr>
                <w:spacing w:val="9"/>
                <w:sz w:val="13"/>
                <w:szCs w:val="13"/>
              </w:rPr>
              <w:t xml:space="preserve"> </w:t>
            </w:r>
            <w:r>
              <w:rPr>
                <w:sz w:val="13"/>
                <w:szCs w:val="13"/>
              </w:rPr>
              <w:t>实把政策红利变成现实生产力。</w:t>
            </w:r>
          </w:p>
        </w:tc>
        <w:tc>
          <w:tcPr>
            <w:tcW w:w="4037" w:type="dxa"/>
            <w:vAlign w:val="top"/>
          </w:tcPr>
          <w:p w14:paraId="2DF6A1E1">
            <w:pPr>
              <w:pStyle w:val="5"/>
              <w:spacing w:before="219" w:line="210" w:lineRule="auto"/>
              <w:ind w:left="13" w:firstLine="10"/>
              <w:jc w:val="both"/>
              <w:rPr>
                <w:sz w:val="13"/>
                <w:szCs w:val="13"/>
              </w:rPr>
            </w:pPr>
            <w:r>
              <w:rPr>
                <w:spacing w:val="-10"/>
                <w:sz w:val="13"/>
                <w:szCs w:val="13"/>
              </w:rPr>
              <w:t>205.认真落实我盟政策落地工程《实施方案》,贯彻落实好国务院《意见》和</w:t>
            </w:r>
            <w:r>
              <w:rPr>
                <w:spacing w:val="7"/>
                <w:sz w:val="13"/>
                <w:szCs w:val="13"/>
              </w:rPr>
              <w:t xml:space="preserve"> </w:t>
            </w:r>
            <w:r>
              <w:rPr>
                <w:spacing w:val="-6"/>
                <w:sz w:val="13"/>
                <w:szCs w:val="13"/>
              </w:rPr>
              <w:t>国家发展改革委员会《重点工作任务》涉及我盟的162项任务、</w:t>
            </w:r>
            <w:r>
              <w:rPr>
                <w:spacing w:val="-7"/>
                <w:sz w:val="13"/>
                <w:szCs w:val="13"/>
              </w:rPr>
              <w:t>24项重大项</w:t>
            </w:r>
            <w:r>
              <w:rPr>
                <w:sz w:val="13"/>
                <w:szCs w:val="13"/>
              </w:rPr>
              <w:t xml:space="preserve"> </w:t>
            </w:r>
            <w:r>
              <w:rPr>
                <w:spacing w:val="-13"/>
                <w:sz w:val="13"/>
                <w:szCs w:val="13"/>
              </w:rPr>
              <w:t>目，</w:t>
            </w:r>
            <w:r>
              <w:rPr>
                <w:spacing w:val="-12"/>
                <w:sz w:val="13"/>
                <w:szCs w:val="13"/>
              </w:rPr>
              <w:t>积极对接争取国家部委出台的配套政策、签订的合作协议，并</w:t>
            </w:r>
            <w:r>
              <w:rPr>
                <w:spacing w:val="-13"/>
                <w:sz w:val="13"/>
                <w:szCs w:val="13"/>
              </w:rPr>
              <w:t>做好贯彻</w:t>
            </w:r>
            <w:r>
              <w:rPr>
                <w:spacing w:val="-11"/>
                <w:sz w:val="13"/>
                <w:szCs w:val="13"/>
              </w:rPr>
              <w:t>落</w:t>
            </w:r>
            <w:r>
              <w:rPr>
                <w:sz w:val="13"/>
                <w:szCs w:val="13"/>
              </w:rPr>
              <w:t xml:space="preserve"> </w:t>
            </w:r>
            <w:r>
              <w:rPr>
                <w:spacing w:val="-13"/>
                <w:sz w:val="13"/>
                <w:szCs w:val="13"/>
              </w:rPr>
              <w:t>实。</w:t>
            </w:r>
            <w:r>
              <w:rPr>
                <w:spacing w:val="-12"/>
                <w:sz w:val="13"/>
                <w:szCs w:val="13"/>
              </w:rPr>
              <w:t>围绕国家重大战略及政策，用足用好西部大开发、东北全面振</w:t>
            </w:r>
            <w:r>
              <w:rPr>
                <w:spacing w:val="-13"/>
                <w:sz w:val="13"/>
                <w:szCs w:val="13"/>
              </w:rPr>
              <w:t>兴、黄河</w:t>
            </w:r>
            <w:r>
              <w:rPr>
                <w:spacing w:val="-11"/>
                <w:sz w:val="13"/>
                <w:szCs w:val="13"/>
              </w:rPr>
              <w:t>流</w:t>
            </w:r>
            <w:r>
              <w:rPr>
                <w:sz w:val="13"/>
                <w:szCs w:val="13"/>
              </w:rPr>
              <w:t xml:space="preserve"> </w:t>
            </w:r>
            <w:r>
              <w:rPr>
                <w:spacing w:val="-13"/>
                <w:sz w:val="13"/>
                <w:szCs w:val="13"/>
              </w:rPr>
              <w:t>域生</w:t>
            </w:r>
            <w:r>
              <w:rPr>
                <w:spacing w:val="-12"/>
                <w:sz w:val="13"/>
                <w:szCs w:val="13"/>
              </w:rPr>
              <w:t>态保护和高质量发展、“三北”工程攻坚战等国家战略支持政</w:t>
            </w:r>
            <w:r>
              <w:rPr>
                <w:spacing w:val="-13"/>
                <w:sz w:val="13"/>
                <w:szCs w:val="13"/>
              </w:rPr>
              <w:t>策，积极</w:t>
            </w:r>
            <w:r>
              <w:rPr>
                <w:spacing w:val="-11"/>
                <w:sz w:val="13"/>
                <w:szCs w:val="13"/>
              </w:rPr>
              <w:t>争</w:t>
            </w:r>
            <w:r>
              <w:rPr>
                <w:sz w:val="13"/>
                <w:szCs w:val="13"/>
              </w:rPr>
              <w:t xml:space="preserve"> </w:t>
            </w:r>
            <w:r>
              <w:rPr>
                <w:spacing w:val="-10"/>
                <w:sz w:val="13"/>
                <w:szCs w:val="13"/>
              </w:rPr>
              <w:t>取67项有挖掘潜力的政策，全面推动各项政策从“纸上”落到“地上”,切实</w:t>
            </w:r>
            <w:r>
              <w:rPr>
                <w:spacing w:val="3"/>
                <w:sz w:val="13"/>
                <w:szCs w:val="13"/>
              </w:rPr>
              <w:t xml:space="preserve"> </w:t>
            </w:r>
            <w:r>
              <w:rPr>
                <w:spacing w:val="-2"/>
                <w:sz w:val="13"/>
                <w:szCs w:val="13"/>
              </w:rPr>
              <w:t>把政策红利变成现实生产力。</w:t>
            </w:r>
          </w:p>
        </w:tc>
        <w:tc>
          <w:tcPr>
            <w:tcW w:w="1239" w:type="dxa"/>
            <w:vAlign w:val="top"/>
          </w:tcPr>
          <w:p w14:paraId="1B9D6F20">
            <w:pPr>
              <w:spacing w:line="302" w:lineRule="auto"/>
              <w:rPr>
                <w:rFonts w:ascii="Arial"/>
                <w:sz w:val="21"/>
              </w:rPr>
            </w:pPr>
          </w:p>
          <w:p w14:paraId="1A0753CE">
            <w:pPr>
              <w:spacing w:line="302" w:lineRule="auto"/>
              <w:rPr>
                <w:rFonts w:ascii="Arial"/>
                <w:sz w:val="21"/>
              </w:rPr>
            </w:pPr>
          </w:p>
          <w:p w14:paraId="2840BA37">
            <w:pPr>
              <w:pStyle w:val="5"/>
              <w:spacing w:before="43" w:line="220" w:lineRule="auto"/>
              <w:ind w:left="44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2220A014">
            <w:pPr>
              <w:spacing w:line="301" w:lineRule="auto"/>
              <w:rPr>
                <w:rFonts w:ascii="Arial"/>
                <w:sz w:val="21"/>
              </w:rPr>
            </w:pPr>
          </w:p>
          <w:p w14:paraId="6ED0C473">
            <w:pPr>
              <w:spacing w:line="302" w:lineRule="auto"/>
              <w:rPr>
                <w:rFonts w:ascii="Arial"/>
                <w:sz w:val="21"/>
              </w:rPr>
            </w:pPr>
          </w:p>
          <w:p w14:paraId="33D4A847">
            <w:pPr>
              <w:pStyle w:val="5"/>
              <w:spacing w:before="42" w:line="219" w:lineRule="auto"/>
              <w:ind w:left="187"/>
              <w:rPr>
                <w:sz w:val="13"/>
                <w:szCs w:val="13"/>
              </w:rPr>
            </w:pPr>
            <w:r>
              <w:rPr>
                <w:spacing w:val="-1"/>
                <w:sz w:val="13"/>
                <w:szCs w:val="13"/>
              </w:rPr>
              <w:t>盟发展改革委员会</w:t>
            </w:r>
          </w:p>
        </w:tc>
        <w:tc>
          <w:tcPr>
            <w:tcW w:w="1889" w:type="dxa"/>
            <w:vAlign w:val="top"/>
          </w:tcPr>
          <w:p w14:paraId="193923CF">
            <w:pPr>
              <w:spacing w:line="262" w:lineRule="auto"/>
              <w:rPr>
                <w:rFonts w:ascii="Arial"/>
                <w:sz w:val="21"/>
              </w:rPr>
            </w:pPr>
          </w:p>
          <w:p w14:paraId="2F107791">
            <w:pPr>
              <w:spacing w:line="262" w:lineRule="auto"/>
              <w:rPr>
                <w:rFonts w:ascii="Arial"/>
                <w:sz w:val="21"/>
              </w:rPr>
            </w:pPr>
          </w:p>
          <w:p w14:paraId="0E1BF525">
            <w:pPr>
              <w:pStyle w:val="5"/>
              <w:spacing w:before="42" w:line="219" w:lineRule="auto"/>
              <w:ind w:left="188"/>
              <w:rPr>
                <w:sz w:val="13"/>
                <w:szCs w:val="13"/>
              </w:rPr>
            </w:pPr>
            <w:r>
              <w:rPr>
                <w:spacing w:val="-1"/>
                <w:sz w:val="13"/>
                <w:szCs w:val="13"/>
              </w:rPr>
              <w:t>各旗县市(区)人民政府(管</w:t>
            </w:r>
          </w:p>
          <w:p w14:paraId="41455FF5">
            <w:pPr>
              <w:pStyle w:val="5"/>
              <w:spacing w:before="15" w:line="219" w:lineRule="auto"/>
              <w:ind w:left="779"/>
              <w:rPr>
                <w:sz w:val="13"/>
                <w:szCs w:val="13"/>
              </w:rPr>
            </w:pPr>
            <w:r>
              <w:rPr>
                <w:spacing w:val="7"/>
                <w:sz w:val="13"/>
                <w:szCs w:val="13"/>
              </w:rPr>
              <w:t>委会)</w:t>
            </w:r>
          </w:p>
        </w:tc>
        <w:tc>
          <w:tcPr>
            <w:tcW w:w="1084" w:type="dxa"/>
            <w:vAlign w:val="top"/>
          </w:tcPr>
          <w:p w14:paraId="3A44EDED">
            <w:pPr>
              <w:spacing w:line="267" w:lineRule="auto"/>
              <w:rPr>
                <w:rFonts w:ascii="Arial"/>
                <w:sz w:val="21"/>
              </w:rPr>
            </w:pPr>
          </w:p>
          <w:p w14:paraId="564D0A08">
            <w:pPr>
              <w:spacing w:line="267" w:lineRule="auto"/>
              <w:rPr>
                <w:rFonts w:ascii="Arial"/>
                <w:sz w:val="21"/>
              </w:rPr>
            </w:pPr>
          </w:p>
          <w:p w14:paraId="28ACAC4C">
            <w:pPr>
              <w:pStyle w:val="5"/>
              <w:spacing w:before="43" w:line="219" w:lineRule="auto"/>
              <w:ind w:left="79"/>
              <w:rPr>
                <w:sz w:val="13"/>
                <w:szCs w:val="13"/>
              </w:rPr>
            </w:pPr>
            <w:r>
              <w:rPr>
                <w:spacing w:val="-1"/>
                <w:sz w:val="13"/>
                <w:szCs w:val="13"/>
              </w:rPr>
              <w:t>2024年，持续推</w:t>
            </w:r>
          </w:p>
          <w:p w14:paraId="6E4C07DA">
            <w:pPr>
              <w:pStyle w:val="5"/>
              <w:spacing w:before="19" w:line="225" w:lineRule="auto"/>
              <w:ind w:left="469"/>
              <w:rPr>
                <w:sz w:val="13"/>
                <w:szCs w:val="13"/>
              </w:rPr>
            </w:pPr>
            <w:r>
              <w:rPr>
                <w:sz w:val="13"/>
                <w:szCs w:val="13"/>
              </w:rPr>
              <w:t>进</w:t>
            </w:r>
          </w:p>
        </w:tc>
      </w:tr>
      <w:tr w14:paraId="0289D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2" w:hRule="atLeast"/>
        </w:trPr>
        <w:tc>
          <w:tcPr>
            <w:tcW w:w="774" w:type="dxa"/>
            <w:vAlign w:val="top"/>
          </w:tcPr>
          <w:p w14:paraId="1A49CC4B">
            <w:pPr>
              <w:spacing w:line="250" w:lineRule="auto"/>
              <w:rPr>
                <w:rFonts w:ascii="Arial"/>
                <w:sz w:val="21"/>
              </w:rPr>
            </w:pPr>
          </w:p>
          <w:p w14:paraId="1EEB2013">
            <w:pPr>
              <w:spacing w:line="250" w:lineRule="auto"/>
              <w:rPr>
                <w:rFonts w:ascii="Arial"/>
                <w:sz w:val="21"/>
              </w:rPr>
            </w:pPr>
          </w:p>
          <w:p w14:paraId="391AC5F2">
            <w:pPr>
              <w:pStyle w:val="5"/>
              <w:spacing w:before="42"/>
              <w:ind w:left="275"/>
              <w:rPr>
                <w:sz w:val="13"/>
                <w:szCs w:val="13"/>
              </w:rPr>
            </w:pPr>
            <w:r>
              <w:rPr>
                <w:spacing w:val="-4"/>
                <w:sz w:val="13"/>
                <w:szCs w:val="13"/>
              </w:rPr>
              <w:t>160</w:t>
            </w:r>
          </w:p>
        </w:tc>
        <w:tc>
          <w:tcPr>
            <w:tcW w:w="949" w:type="dxa"/>
            <w:vAlign w:val="top"/>
          </w:tcPr>
          <w:p w14:paraId="5DBE2B04">
            <w:pPr>
              <w:spacing w:line="428" w:lineRule="auto"/>
              <w:rPr>
                <w:rFonts w:ascii="Arial"/>
                <w:sz w:val="21"/>
              </w:rPr>
            </w:pPr>
          </w:p>
          <w:p w14:paraId="70F1ED86">
            <w:pPr>
              <w:pStyle w:val="5"/>
              <w:spacing w:before="43" w:line="220" w:lineRule="auto"/>
              <w:ind w:left="70"/>
              <w:rPr>
                <w:sz w:val="13"/>
                <w:szCs w:val="13"/>
              </w:rPr>
            </w:pPr>
            <w:r>
              <w:rPr>
                <w:spacing w:val="-1"/>
                <w:sz w:val="13"/>
                <w:szCs w:val="13"/>
              </w:rPr>
              <w:t>积极推动惠企</w:t>
            </w:r>
          </w:p>
          <w:p w14:paraId="3CE56538">
            <w:pPr>
              <w:pStyle w:val="5"/>
              <w:spacing w:before="15" w:line="220" w:lineRule="auto"/>
              <w:ind w:left="70"/>
              <w:rPr>
                <w:sz w:val="13"/>
                <w:szCs w:val="13"/>
              </w:rPr>
            </w:pPr>
            <w:r>
              <w:rPr>
                <w:spacing w:val="-1"/>
                <w:sz w:val="13"/>
                <w:szCs w:val="13"/>
              </w:rPr>
              <w:t>政策落实兑现</w:t>
            </w:r>
          </w:p>
        </w:tc>
        <w:tc>
          <w:tcPr>
            <w:tcW w:w="2798" w:type="dxa"/>
            <w:vAlign w:val="top"/>
          </w:tcPr>
          <w:p w14:paraId="4AC125CF">
            <w:pPr>
              <w:spacing w:line="408" w:lineRule="auto"/>
              <w:rPr>
                <w:rFonts w:ascii="Arial"/>
                <w:sz w:val="21"/>
              </w:rPr>
            </w:pPr>
          </w:p>
          <w:p w14:paraId="27CD0B3D">
            <w:pPr>
              <w:pStyle w:val="5"/>
              <w:spacing w:before="42" w:line="271" w:lineRule="auto"/>
              <w:ind w:left="31" w:right="160" w:hanging="9"/>
              <w:rPr>
                <w:sz w:val="13"/>
                <w:szCs w:val="13"/>
              </w:rPr>
            </w:pPr>
            <w:r>
              <w:rPr>
                <w:sz w:val="13"/>
                <w:szCs w:val="13"/>
              </w:rPr>
              <w:t>推动各地区、各有关部门开展惠企政策解读，</w:t>
            </w:r>
            <w:r>
              <w:rPr>
                <w:spacing w:val="4"/>
                <w:sz w:val="13"/>
                <w:szCs w:val="13"/>
              </w:rPr>
              <w:t xml:space="preserve"> </w:t>
            </w:r>
            <w:r>
              <w:rPr>
                <w:spacing w:val="-2"/>
                <w:sz w:val="13"/>
                <w:szCs w:val="13"/>
              </w:rPr>
              <w:t>推动政策精准匹配、快速直达。</w:t>
            </w:r>
          </w:p>
        </w:tc>
        <w:tc>
          <w:tcPr>
            <w:tcW w:w="4037" w:type="dxa"/>
            <w:vAlign w:val="top"/>
          </w:tcPr>
          <w:p w14:paraId="5F166B65">
            <w:pPr>
              <w:pStyle w:val="5"/>
              <w:spacing w:before="262" w:line="206" w:lineRule="auto"/>
              <w:ind w:left="13" w:firstLine="10"/>
              <w:rPr>
                <w:sz w:val="13"/>
                <w:szCs w:val="13"/>
              </w:rPr>
            </w:pPr>
            <w:r>
              <w:rPr>
                <w:spacing w:val="-13"/>
                <w:sz w:val="13"/>
                <w:szCs w:val="13"/>
              </w:rPr>
              <w:t>206.收集整</w:t>
            </w:r>
            <w:r>
              <w:rPr>
                <w:spacing w:val="-12"/>
                <w:sz w:val="13"/>
                <w:szCs w:val="13"/>
              </w:rPr>
              <w:t>理国家、自治区、盟级支持民营经济发展政策，多层面向民营企</w:t>
            </w:r>
            <w:r>
              <w:rPr>
                <w:spacing w:val="-5"/>
                <w:sz w:val="13"/>
                <w:szCs w:val="13"/>
              </w:rPr>
              <w:t>业</w:t>
            </w:r>
            <w:r>
              <w:rPr>
                <w:spacing w:val="14"/>
                <w:sz w:val="13"/>
                <w:szCs w:val="13"/>
              </w:rPr>
              <w:t xml:space="preserve"> </w:t>
            </w:r>
            <w:r>
              <w:rPr>
                <w:spacing w:val="-1"/>
                <w:sz w:val="13"/>
                <w:szCs w:val="13"/>
              </w:rPr>
              <w:t>广泛推送；协调相关职能部门加强涉企政策</w:t>
            </w:r>
            <w:r>
              <w:rPr>
                <w:spacing w:val="-2"/>
                <w:sz w:val="13"/>
                <w:szCs w:val="13"/>
              </w:rPr>
              <w:t>解读。</w:t>
            </w:r>
          </w:p>
          <w:p w14:paraId="0E6ABE77">
            <w:pPr>
              <w:pStyle w:val="5"/>
              <w:spacing w:before="1" w:line="214" w:lineRule="auto"/>
              <w:ind w:left="13" w:firstLine="10"/>
              <w:rPr>
                <w:sz w:val="13"/>
                <w:szCs w:val="13"/>
              </w:rPr>
            </w:pPr>
            <w:r>
              <w:rPr>
                <w:spacing w:val="-12"/>
                <w:sz w:val="13"/>
                <w:szCs w:val="13"/>
              </w:rPr>
              <w:t>207.按照自治区要求，督促指导各地区各部门通过多种形式对政策文件进行解</w:t>
            </w:r>
            <w:r>
              <w:rPr>
                <w:spacing w:val="3"/>
                <w:sz w:val="13"/>
                <w:szCs w:val="13"/>
              </w:rPr>
              <w:t xml:space="preserve"> </w:t>
            </w:r>
            <w:r>
              <w:rPr>
                <w:spacing w:val="-12"/>
                <w:sz w:val="13"/>
                <w:szCs w:val="13"/>
              </w:rPr>
              <w:t>读并公开。依托“蒙速办”移动端“政策厨房专区”“蒙企通”等</w:t>
            </w:r>
            <w:r>
              <w:rPr>
                <w:spacing w:val="-13"/>
                <w:sz w:val="13"/>
                <w:szCs w:val="13"/>
              </w:rPr>
              <w:t>平台，着力</w:t>
            </w:r>
            <w:r>
              <w:rPr>
                <w:sz w:val="13"/>
                <w:szCs w:val="13"/>
              </w:rPr>
              <w:t xml:space="preserve"> </w:t>
            </w:r>
            <w:r>
              <w:rPr>
                <w:spacing w:val="-1"/>
                <w:sz w:val="13"/>
                <w:szCs w:val="13"/>
              </w:rPr>
              <w:t>为企业个人提供智能匹配惠民惠企政策，实现精准匹配“一键推送”。</w:t>
            </w:r>
          </w:p>
        </w:tc>
        <w:tc>
          <w:tcPr>
            <w:tcW w:w="1239" w:type="dxa"/>
            <w:vAlign w:val="top"/>
          </w:tcPr>
          <w:p w14:paraId="53DF3E66">
            <w:pPr>
              <w:spacing w:line="428" w:lineRule="auto"/>
              <w:rPr>
                <w:rFonts w:ascii="Arial"/>
                <w:sz w:val="21"/>
              </w:rPr>
            </w:pPr>
          </w:p>
          <w:p w14:paraId="6F7E9E72">
            <w:pPr>
              <w:pStyle w:val="5"/>
              <w:spacing w:before="42" w:line="228" w:lineRule="auto"/>
              <w:ind w:left="416" w:right="427"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2"/>
                <w:sz w:val="13"/>
                <w:szCs w:val="13"/>
              </w:rPr>
              <w:t>周献军</w:t>
            </w:r>
          </w:p>
        </w:tc>
        <w:tc>
          <w:tcPr>
            <w:tcW w:w="1419" w:type="dxa"/>
            <w:vAlign w:val="top"/>
          </w:tcPr>
          <w:p w14:paraId="53BEA188">
            <w:pPr>
              <w:spacing w:line="349" w:lineRule="auto"/>
              <w:rPr>
                <w:rFonts w:ascii="Arial"/>
                <w:sz w:val="21"/>
              </w:rPr>
            </w:pPr>
          </w:p>
          <w:p w14:paraId="6CB679B4">
            <w:pPr>
              <w:pStyle w:val="5"/>
              <w:spacing w:before="42" w:line="219" w:lineRule="auto"/>
              <w:ind w:left="57"/>
              <w:rPr>
                <w:sz w:val="13"/>
                <w:szCs w:val="13"/>
              </w:rPr>
            </w:pPr>
            <w:r>
              <w:rPr>
                <w:spacing w:val="-1"/>
                <w:sz w:val="13"/>
                <w:szCs w:val="13"/>
              </w:rPr>
              <w:t>盟工商联、政务服务与</w:t>
            </w:r>
          </w:p>
          <w:p w14:paraId="1B658120">
            <w:pPr>
              <w:pStyle w:val="5"/>
              <w:spacing w:before="15" w:line="219" w:lineRule="auto"/>
              <w:ind w:left="57"/>
              <w:rPr>
                <w:sz w:val="13"/>
                <w:szCs w:val="13"/>
              </w:rPr>
            </w:pPr>
            <w:r>
              <w:rPr>
                <w:spacing w:val="-1"/>
                <w:sz w:val="13"/>
                <w:szCs w:val="13"/>
              </w:rPr>
              <w:t>数据管理局按照职能职</w:t>
            </w:r>
          </w:p>
          <w:p w14:paraId="095F5320">
            <w:pPr>
              <w:pStyle w:val="5"/>
              <w:spacing w:before="5" w:line="219" w:lineRule="auto"/>
              <w:ind w:left="377"/>
              <w:rPr>
                <w:sz w:val="13"/>
                <w:szCs w:val="13"/>
              </w:rPr>
            </w:pPr>
            <w:r>
              <w:rPr>
                <w:spacing w:val="-2"/>
                <w:sz w:val="13"/>
                <w:szCs w:val="13"/>
              </w:rPr>
              <w:t>责分别负责</w:t>
            </w:r>
          </w:p>
        </w:tc>
        <w:tc>
          <w:tcPr>
            <w:tcW w:w="1889" w:type="dxa"/>
            <w:vAlign w:val="top"/>
          </w:tcPr>
          <w:p w14:paraId="17B76AEE">
            <w:pPr>
              <w:spacing w:line="417" w:lineRule="auto"/>
              <w:rPr>
                <w:rFonts w:ascii="Arial"/>
                <w:sz w:val="21"/>
              </w:rPr>
            </w:pPr>
          </w:p>
          <w:p w14:paraId="7A91A91E">
            <w:pPr>
              <w:pStyle w:val="5"/>
              <w:spacing w:before="43"/>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697C7843">
            <w:pPr>
              <w:spacing w:line="428" w:lineRule="auto"/>
              <w:rPr>
                <w:rFonts w:ascii="Arial"/>
                <w:sz w:val="21"/>
              </w:rPr>
            </w:pPr>
          </w:p>
          <w:p w14:paraId="7510EEDD">
            <w:pPr>
              <w:pStyle w:val="5"/>
              <w:spacing w:before="42" w:line="219" w:lineRule="auto"/>
              <w:ind w:left="79"/>
              <w:rPr>
                <w:sz w:val="13"/>
                <w:szCs w:val="13"/>
              </w:rPr>
            </w:pPr>
            <w:r>
              <w:rPr>
                <w:spacing w:val="-1"/>
                <w:sz w:val="13"/>
                <w:szCs w:val="13"/>
              </w:rPr>
              <w:t>2024年，持续推</w:t>
            </w:r>
          </w:p>
          <w:p w14:paraId="50F8E19F">
            <w:pPr>
              <w:pStyle w:val="5"/>
              <w:spacing w:before="19" w:line="225" w:lineRule="auto"/>
              <w:ind w:left="469"/>
              <w:rPr>
                <w:sz w:val="13"/>
                <w:szCs w:val="13"/>
              </w:rPr>
            </w:pPr>
            <w:r>
              <w:rPr>
                <w:sz w:val="13"/>
                <w:szCs w:val="13"/>
              </w:rPr>
              <w:t>进</w:t>
            </w:r>
          </w:p>
        </w:tc>
      </w:tr>
    </w:tbl>
    <w:p w14:paraId="4100FBA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7C71D">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7A1225"/>
    <w:rsid w:val="1C7A1225"/>
    <w:rsid w:val="424927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rPr>
      <w:rFonts w:ascii="宋体" w:hAnsi="宋体" w:eastAsia="宋体" w:cs="宋体"/>
      <w:sz w:val="14"/>
      <w:szCs w:val="1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7056</Words>
  <Characters>7255</Characters>
  <Lines>0</Lines>
  <Paragraphs>0</Paragraphs>
  <TotalTime>0</TotalTime>
  <ScaleCrop>false</ScaleCrop>
  <LinksUpToDate>false</LinksUpToDate>
  <CharactersWithSpaces>7634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2025-11-05T02:59:00Z</dcterms:created>
  <dc:creator>劉</dc:creator>
  <cp:lastModifiedBy>劉</cp:lastModifiedBy>
  <dcterms:modified xsi:type="dcterms:W3CDTF">2026-02-12T08:25:30Z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2B63826FEEAD48C9B6ECBAE2FE8789D3_11</vt:lpwstr>
  </property>
  <property fmtid="{D5CDD505-2E9C-101B-9397-08002B2CF9AE}" pid="4" name="KSOTemplateDocerSaveRecord">
    <vt:lpwstr>eyJoZGlkIjoiYWQwNzQ2NGU1M2FiYzExMWI0YWI1NDViZWM0NmYxMDMiLCJ1c2VySWQiOiIyNDgxNTM1ODcifQ==</vt:lpwstr>
  </property>
</Properties>
</file>